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97D831">
      <w:pPr>
        <w:kinsoku/>
        <w:overflowPunct w:val="0"/>
        <w:spacing w:line="320" w:lineRule="auto"/>
        <w:jc w:val="both"/>
        <w:rPr>
          <w:rFonts w:hint="eastAsia" w:ascii="黑体" w:hAnsi="黑体" w:eastAsia="黑体" w:cs="黑体"/>
          <w:color w:val="auto"/>
          <w:spacing w:val="10"/>
          <w:sz w:val="36"/>
          <w:szCs w:val="36"/>
          <w:lang w:eastAsia="zh-CN"/>
        </w:rPr>
      </w:pPr>
      <w:r>
        <w:rPr>
          <w:rFonts w:hint="eastAsia" w:ascii="黑体" w:hAnsi="黑体" w:eastAsia="黑体" w:cs="黑体"/>
          <w:b/>
          <w:bCs/>
          <w:color w:val="auto"/>
          <w:spacing w:val="10"/>
          <w:sz w:val="36"/>
          <w:szCs w:val="36"/>
          <w:lang w:eastAsia="zh-CN"/>
        </w:rPr>
        <w:t>附件2</w:t>
      </w:r>
    </w:p>
    <w:p w14:paraId="6F4DA4B1">
      <w:pPr>
        <w:kinsoku/>
        <w:overflowPunct w:val="0"/>
        <w:spacing w:line="320" w:lineRule="auto"/>
        <w:rPr>
          <w:rFonts w:eastAsia="等线"/>
          <w:lang w:eastAsia="zh-CN"/>
        </w:rPr>
      </w:pPr>
      <w:r>
        <w:drawing>
          <wp:inline distT="0" distB="0" distL="0" distR="0">
            <wp:extent cx="962025" cy="962025"/>
            <wp:effectExtent l="0" t="0" r="9525" b="9525"/>
            <wp:docPr id="1026" name="图片 1"/>
            <wp:cNvGraphicFramePr/>
            <a:graphic xmlns:a="http://schemas.openxmlformats.org/drawingml/2006/main">
              <a:graphicData uri="http://schemas.openxmlformats.org/drawingml/2006/picture">
                <pic:pic xmlns:pic="http://schemas.openxmlformats.org/drawingml/2006/picture">
                  <pic:nvPicPr>
                    <pic:cNvPr id="1026" name="图片 1"/>
                    <pic:cNvPicPr/>
                  </pic:nvPicPr>
                  <pic:blipFill>
                    <a:blip r:embed="rId7" cstate="print"/>
                    <a:srcRect/>
                    <a:stretch>
                      <a:fillRect/>
                    </a:stretch>
                  </pic:blipFill>
                  <pic:spPr>
                    <a:xfrm>
                      <a:off x="0" y="0"/>
                      <a:ext cx="962025" cy="962025"/>
                    </a:xfrm>
                    <a:prstGeom prst="rect">
                      <a:avLst/>
                    </a:prstGeom>
                  </pic:spPr>
                </pic:pic>
              </a:graphicData>
            </a:graphic>
          </wp:inline>
        </w:drawing>
      </w:r>
    </w:p>
    <w:p w14:paraId="10B412CA">
      <w:pPr>
        <w:kinsoku/>
        <w:overflowPunct w:val="0"/>
        <w:spacing w:line="320" w:lineRule="auto"/>
        <w:ind w:firstLine="840" w:firstLineChars="400"/>
        <w:rPr>
          <w:rFonts w:eastAsia="等线"/>
          <w:lang w:eastAsia="zh-CN"/>
        </w:rPr>
      </w:pPr>
    </w:p>
    <w:p w14:paraId="674185DB">
      <w:pPr>
        <w:kinsoku/>
        <w:overflowPunct w:val="0"/>
        <w:spacing w:line="320" w:lineRule="auto"/>
        <w:ind w:firstLine="840" w:firstLineChars="400"/>
        <w:rPr>
          <w:rFonts w:eastAsia="等线"/>
          <w:lang w:eastAsia="zh-CN"/>
        </w:rPr>
      </w:pPr>
    </w:p>
    <w:p w14:paraId="57B8FE6B">
      <w:pPr>
        <w:kinsoku/>
        <w:overflowPunct w:val="0"/>
        <w:spacing w:line="320" w:lineRule="auto"/>
        <w:ind w:firstLine="840" w:firstLineChars="400"/>
        <w:rPr>
          <w:rFonts w:eastAsia="等线"/>
          <w:lang w:eastAsia="zh-CN"/>
        </w:rPr>
      </w:pPr>
    </w:p>
    <w:p w14:paraId="6F05433B">
      <w:pPr>
        <w:kinsoku/>
        <w:overflowPunct w:val="0"/>
        <w:spacing w:line="320" w:lineRule="auto"/>
        <w:ind w:firstLine="1856" w:firstLineChars="400"/>
        <w:rPr>
          <w:rFonts w:hint="eastAsia" w:ascii="黑体" w:hAnsi="黑体" w:eastAsia="黑体" w:cs="黑体"/>
          <w:b/>
          <w:bCs/>
          <w:spacing w:val="-29"/>
          <w:sz w:val="52"/>
          <w:szCs w:val="52"/>
          <w:lang w:eastAsia="zh-CN"/>
        </w:rPr>
      </w:pPr>
      <w:r>
        <w:rPr>
          <w:rFonts w:hint="eastAsia" w:ascii="黑体" w:hAnsi="黑体" w:eastAsia="黑体" w:cs="黑体"/>
          <w:b/>
          <w:bCs/>
          <w:spacing w:val="-29"/>
          <w:sz w:val="52"/>
          <w:szCs w:val="52"/>
          <w:lang w:eastAsia="zh-CN"/>
        </w:rPr>
        <w:t xml:space="preserve">  婴幼儿托育服务与管理</w:t>
      </w:r>
    </w:p>
    <w:p w14:paraId="37F13202">
      <w:pPr>
        <w:kinsoku/>
        <w:overflowPunct w:val="0"/>
        <w:spacing w:line="320" w:lineRule="auto"/>
        <w:ind w:firstLine="2784" w:firstLineChars="600"/>
        <w:jc w:val="both"/>
        <w:rPr>
          <w:rFonts w:hint="eastAsia" w:ascii="黑体" w:hAnsi="黑体" w:eastAsia="黑体" w:cs="黑体"/>
          <w:b/>
          <w:bCs/>
          <w:spacing w:val="-29"/>
          <w:sz w:val="52"/>
          <w:szCs w:val="52"/>
          <w:lang w:eastAsia="zh-CN"/>
        </w:rPr>
      </w:pPr>
      <w:r>
        <w:rPr>
          <w:rFonts w:hint="eastAsia" w:ascii="黑体" w:hAnsi="黑体" w:eastAsia="黑体" w:cs="黑体"/>
          <w:b/>
          <w:bCs/>
          <w:spacing w:val="-29"/>
          <w:sz w:val="52"/>
          <w:szCs w:val="52"/>
          <w:lang w:eastAsia="zh-CN"/>
        </w:rPr>
        <w:t>（艺术教育方向）</w:t>
      </w:r>
    </w:p>
    <w:p w14:paraId="3B184F11">
      <w:pPr>
        <w:kinsoku/>
        <w:overflowPunct w:val="0"/>
        <w:spacing w:before="169" w:line="320" w:lineRule="auto"/>
        <w:jc w:val="center"/>
        <w:outlineLvl w:val="0"/>
        <w:rPr>
          <w:rFonts w:hint="eastAsia" w:ascii="黑体" w:hAnsi="黑体" w:eastAsia="黑体" w:cs="黑体"/>
          <w:sz w:val="52"/>
          <w:szCs w:val="52"/>
          <w:lang w:eastAsia="zh-CN"/>
        </w:rPr>
      </w:pPr>
      <w:r>
        <w:rPr>
          <w:rFonts w:ascii="黑体" w:hAnsi="黑体" w:eastAsia="黑体" w:cs="黑体"/>
          <w:b/>
          <w:bCs/>
          <w:spacing w:val="-9"/>
          <w:sz w:val="52"/>
          <w:szCs w:val="52"/>
          <w:lang w:eastAsia="zh-CN"/>
        </w:rPr>
        <w:t>人才培养方案</w:t>
      </w:r>
    </w:p>
    <w:p w14:paraId="2E9E1EEF">
      <w:pPr>
        <w:kinsoku/>
        <w:overflowPunct w:val="0"/>
        <w:spacing w:line="320" w:lineRule="auto"/>
        <w:jc w:val="both"/>
        <w:rPr>
          <w:lang w:eastAsia="zh-CN"/>
        </w:rPr>
      </w:pPr>
    </w:p>
    <w:p w14:paraId="031595EA">
      <w:pPr>
        <w:kinsoku/>
        <w:overflowPunct w:val="0"/>
        <w:spacing w:before="169" w:line="320" w:lineRule="auto"/>
        <w:jc w:val="center"/>
        <w:outlineLvl w:val="0"/>
        <w:rPr>
          <w:rFonts w:hint="eastAsia" w:ascii="黑体" w:hAnsi="黑体" w:eastAsia="黑体" w:cs="黑体"/>
          <w:b/>
          <w:bCs/>
          <w:spacing w:val="-13"/>
          <w:sz w:val="52"/>
          <w:szCs w:val="52"/>
          <w:lang w:eastAsia="zh-CN"/>
        </w:rPr>
      </w:pPr>
      <w:r>
        <w:rPr>
          <w:rFonts w:ascii="黑体" w:hAnsi="黑体" w:eastAsia="黑体" w:cs="黑体"/>
          <w:b/>
          <w:bCs/>
          <w:spacing w:val="-13"/>
          <w:sz w:val="52"/>
          <w:szCs w:val="52"/>
          <w:lang w:eastAsia="zh-CN"/>
        </w:rPr>
        <w:t>（202</w:t>
      </w:r>
      <w:r>
        <w:rPr>
          <w:rFonts w:hint="eastAsia" w:ascii="黑体" w:hAnsi="黑体" w:eastAsia="黑体" w:cs="黑体"/>
          <w:b/>
          <w:bCs/>
          <w:spacing w:val="-13"/>
          <w:sz w:val="52"/>
          <w:szCs w:val="52"/>
          <w:lang w:eastAsia="zh-CN"/>
        </w:rPr>
        <w:t>5</w:t>
      </w:r>
      <w:r>
        <w:rPr>
          <w:rFonts w:ascii="黑体" w:hAnsi="黑体" w:eastAsia="黑体" w:cs="黑体"/>
          <w:b/>
          <w:bCs/>
          <w:spacing w:val="-13"/>
          <w:sz w:val="52"/>
          <w:szCs w:val="52"/>
          <w:lang w:eastAsia="zh-CN"/>
        </w:rPr>
        <w:t>级</w:t>
      </w:r>
      <w:r>
        <w:rPr>
          <w:rFonts w:hint="eastAsia" w:ascii="黑体" w:hAnsi="黑体" w:eastAsia="黑体" w:cs="黑体"/>
          <w:b/>
          <w:bCs/>
          <w:spacing w:val="-13"/>
          <w:sz w:val="52"/>
          <w:szCs w:val="52"/>
          <w:lang w:eastAsia="zh-CN"/>
        </w:rPr>
        <w:t>）</w:t>
      </w:r>
    </w:p>
    <w:p w14:paraId="6E24D260">
      <w:pPr>
        <w:kinsoku/>
        <w:overflowPunct w:val="0"/>
        <w:spacing w:line="320" w:lineRule="auto"/>
        <w:jc w:val="both"/>
        <w:rPr>
          <w:lang w:eastAsia="zh-CN"/>
        </w:rPr>
      </w:pPr>
    </w:p>
    <w:p w14:paraId="15A798B4">
      <w:pPr>
        <w:kinsoku/>
        <w:overflowPunct w:val="0"/>
        <w:spacing w:before="140" w:line="320" w:lineRule="auto"/>
        <w:ind w:right="1961"/>
        <w:jc w:val="center"/>
        <w:outlineLvl w:val="0"/>
        <w:rPr>
          <w:rFonts w:hint="eastAsia" w:ascii="黑体" w:hAnsi="黑体" w:eastAsia="黑体" w:cs="黑体"/>
          <w:b/>
          <w:bCs/>
          <w:spacing w:val="4"/>
          <w:sz w:val="32"/>
          <w:szCs w:val="32"/>
          <w:lang w:eastAsia="zh-CN"/>
        </w:rPr>
      </w:pPr>
    </w:p>
    <w:p w14:paraId="5999E41E">
      <w:pPr>
        <w:kinsoku/>
        <w:overflowPunct w:val="0"/>
        <w:spacing w:before="140" w:line="320" w:lineRule="auto"/>
        <w:ind w:right="1961"/>
        <w:jc w:val="center"/>
        <w:outlineLvl w:val="0"/>
        <w:rPr>
          <w:rFonts w:hint="eastAsia" w:ascii="黑体" w:hAnsi="黑体" w:eastAsia="黑体" w:cs="黑体"/>
          <w:b/>
          <w:bCs/>
          <w:spacing w:val="4"/>
          <w:sz w:val="32"/>
          <w:szCs w:val="32"/>
          <w:lang w:eastAsia="zh-CN"/>
        </w:rPr>
      </w:pPr>
    </w:p>
    <w:p w14:paraId="7FD12B9C">
      <w:pPr>
        <w:kinsoku/>
        <w:overflowPunct w:val="0"/>
        <w:spacing w:before="140" w:line="320" w:lineRule="auto"/>
        <w:ind w:right="1961"/>
        <w:jc w:val="center"/>
        <w:outlineLvl w:val="0"/>
        <w:rPr>
          <w:rFonts w:hint="eastAsia" w:ascii="黑体" w:hAnsi="黑体" w:eastAsia="黑体" w:cs="黑体"/>
          <w:b/>
          <w:bCs/>
          <w:spacing w:val="4"/>
          <w:sz w:val="32"/>
          <w:szCs w:val="32"/>
          <w:lang w:eastAsia="zh-CN"/>
        </w:rPr>
      </w:pPr>
    </w:p>
    <w:p w14:paraId="16830246">
      <w:pPr>
        <w:kinsoku/>
        <w:overflowPunct w:val="0"/>
        <w:spacing w:before="140" w:line="320" w:lineRule="auto"/>
        <w:ind w:right="1961"/>
        <w:jc w:val="center"/>
        <w:outlineLvl w:val="0"/>
        <w:rPr>
          <w:rFonts w:hint="eastAsia" w:ascii="黑体" w:hAnsi="黑体" w:eastAsia="黑体" w:cs="黑体"/>
          <w:b/>
          <w:bCs/>
          <w:spacing w:val="4"/>
          <w:sz w:val="32"/>
          <w:szCs w:val="32"/>
          <w:lang w:eastAsia="zh-CN"/>
        </w:rPr>
      </w:pPr>
      <w:r>
        <w:rPr>
          <w:rFonts w:hint="eastAsia" w:ascii="黑体" w:hAnsi="黑体" w:eastAsia="黑体" w:cs="黑体"/>
          <w:b/>
          <w:bCs/>
          <w:spacing w:val="4"/>
          <w:sz w:val="32"/>
          <w:szCs w:val="32"/>
          <w:lang w:eastAsia="zh-CN"/>
        </w:rPr>
        <w:t xml:space="preserve">     </w:t>
      </w:r>
    </w:p>
    <w:p w14:paraId="3AFB01FC">
      <w:pPr>
        <w:kinsoku/>
        <w:overflowPunct w:val="0"/>
        <w:spacing w:before="140" w:line="320" w:lineRule="auto"/>
        <w:ind w:right="1961"/>
        <w:jc w:val="center"/>
        <w:outlineLvl w:val="0"/>
        <w:rPr>
          <w:rFonts w:hint="eastAsia" w:ascii="黑体" w:hAnsi="黑体" w:eastAsia="黑体" w:cs="黑体"/>
          <w:b/>
          <w:bCs/>
          <w:spacing w:val="4"/>
          <w:sz w:val="32"/>
          <w:szCs w:val="32"/>
          <w:lang w:eastAsia="zh-CN"/>
        </w:rPr>
      </w:pPr>
    </w:p>
    <w:p w14:paraId="4A87F01F">
      <w:pPr>
        <w:kinsoku/>
        <w:overflowPunct w:val="0"/>
        <w:spacing w:before="140" w:line="320" w:lineRule="auto"/>
        <w:ind w:right="1961"/>
        <w:jc w:val="center"/>
        <w:outlineLvl w:val="0"/>
        <w:rPr>
          <w:rFonts w:hint="eastAsia" w:ascii="黑体" w:hAnsi="黑体" w:eastAsia="黑体" w:cs="黑体"/>
          <w:spacing w:val="5"/>
          <w:sz w:val="32"/>
          <w:szCs w:val="32"/>
          <w:lang w:eastAsia="zh-CN"/>
        </w:rPr>
      </w:pPr>
      <w:r>
        <w:rPr>
          <w:rFonts w:hint="eastAsia" w:ascii="黑体" w:hAnsi="黑体" w:eastAsia="黑体" w:cs="黑体"/>
          <w:b/>
          <w:bCs/>
          <w:spacing w:val="4"/>
          <w:sz w:val="32"/>
          <w:szCs w:val="32"/>
          <w:lang w:eastAsia="zh-CN"/>
        </w:rPr>
        <w:t xml:space="preserve">            </w:t>
      </w:r>
      <w:r>
        <w:rPr>
          <w:rFonts w:ascii="黑体" w:hAnsi="黑体" w:eastAsia="黑体" w:cs="黑体"/>
          <w:b/>
          <w:bCs/>
          <w:spacing w:val="4"/>
          <w:sz w:val="32"/>
          <w:szCs w:val="32"/>
          <w:lang w:eastAsia="zh-CN"/>
        </w:rPr>
        <w:t>武汉</w:t>
      </w:r>
      <w:r>
        <w:rPr>
          <w:rFonts w:hint="eastAsia" w:ascii="黑体" w:hAnsi="黑体" w:eastAsia="黑体" w:cs="黑体"/>
          <w:b/>
          <w:bCs/>
          <w:spacing w:val="4"/>
          <w:sz w:val="32"/>
          <w:szCs w:val="32"/>
          <w:lang w:eastAsia="zh-CN"/>
        </w:rPr>
        <w:t>外语外事</w:t>
      </w:r>
      <w:r>
        <w:rPr>
          <w:rFonts w:ascii="黑体" w:hAnsi="黑体" w:eastAsia="黑体" w:cs="黑体"/>
          <w:b/>
          <w:bCs/>
          <w:spacing w:val="4"/>
          <w:sz w:val="32"/>
          <w:szCs w:val="32"/>
          <w:lang w:eastAsia="zh-CN"/>
        </w:rPr>
        <w:t>职业学院</w:t>
      </w:r>
    </w:p>
    <w:p w14:paraId="5C13AB5A">
      <w:pPr>
        <w:kinsoku/>
        <w:overflowPunct w:val="0"/>
        <w:spacing w:before="140" w:line="320" w:lineRule="auto"/>
        <w:ind w:right="766"/>
        <w:jc w:val="center"/>
        <w:outlineLvl w:val="0"/>
        <w:rPr>
          <w:rFonts w:hint="eastAsia" w:ascii="黑体" w:hAnsi="黑体" w:eastAsia="黑体" w:cs="黑体"/>
          <w:sz w:val="28"/>
          <w:szCs w:val="28"/>
          <w:lang w:eastAsia="zh-CN"/>
        </w:rPr>
      </w:pPr>
      <w:r>
        <w:rPr>
          <w:rFonts w:hint="eastAsia" w:ascii="黑体" w:hAnsi="黑体" w:eastAsia="黑体" w:cs="黑体"/>
          <w:b/>
          <w:bCs/>
          <w:spacing w:val="3"/>
          <w:sz w:val="32"/>
          <w:szCs w:val="32"/>
          <w:lang w:eastAsia="zh-CN"/>
        </w:rPr>
        <w:t xml:space="preserve">      </w:t>
      </w:r>
      <w:r>
        <w:rPr>
          <w:rFonts w:ascii="黑体" w:hAnsi="黑体" w:eastAsia="黑体" w:cs="黑体"/>
          <w:b/>
          <w:bCs/>
          <w:spacing w:val="3"/>
          <w:sz w:val="32"/>
          <w:szCs w:val="32"/>
          <w:lang w:eastAsia="zh-CN"/>
        </w:rPr>
        <w:t>二〇二</w:t>
      </w:r>
      <w:r>
        <w:rPr>
          <w:rFonts w:hint="eastAsia" w:ascii="黑体" w:hAnsi="黑体" w:eastAsia="黑体" w:cs="黑体"/>
          <w:b/>
          <w:bCs/>
          <w:spacing w:val="3"/>
          <w:sz w:val="32"/>
          <w:szCs w:val="32"/>
          <w:lang w:eastAsia="zh-CN"/>
        </w:rPr>
        <w:t>五</w:t>
      </w:r>
      <w:r>
        <w:rPr>
          <w:rFonts w:ascii="黑体" w:hAnsi="黑体" w:eastAsia="黑体" w:cs="黑体"/>
          <w:b/>
          <w:bCs/>
          <w:spacing w:val="3"/>
          <w:sz w:val="32"/>
          <w:szCs w:val="32"/>
          <w:lang w:eastAsia="zh-CN"/>
        </w:rPr>
        <w:t>年</w:t>
      </w:r>
      <w:r>
        <w:rPr>
          <w:rFonts w:hint="eastAsia" w:ascii="黑体" w:hAnsi="黑体" w:eastAsia="黑体" w:cs="黑体"/>
          <w:b/>
          <w:bCs/>
          <w:spacing w:val="3"/>
          <w:sz w:val="32"/>
          <w:szCs w:val="32"/>
          <w:lang w:eastAsia="zh-CN"/>
        </w:rPr>
        <w:t>六</w:t>
      </w:r>
      <w:r>
        <w:rPr>
          <w:rFonts w:ascii="黑体" w:hAnsi="黑体" w:eastAsia="黑体" w:cs="黑体"/>
          <w:b/>
          <w:bCs/>
          <w:spacing w:val="3"/>
          <w:sz w:val="32"/>
          <w:szCs w:val="32"/>
          <w:lang w:eastAsia="zh-CN"/>
        </w:rPr>
        <w:t>月</w:t>
      </w:r>
    </w:p>
    <w:p w14:paraId="79A19095">
      <w:pPr>
        <w:kinsoku/>
        <w:overflowPunct w:val="0"/>
        <w:spacing w:line="320" w:lineRule="auto"/>
        <w:jc w:val="both"/>
        <w:rPr>
          <w:lang w:eastAsia="zh-CN"/>
        </w:rPr>
      </w:pPr>
    </w:p>
    <w:p w14:paraId="46348BC1">
      <w:pPr>
        <w:kinsoku/>
        <w:overflowPunct w:val="0"/>
        <w:spacing w:line="320" w:lineRule="auto"/>
        <w:jc w:val="both"/>
        <w:rPr>
          <w:lang w:eastAsia="zh-CN"/>
        </w:rPr>
      </w:pPr>
    </w:p>
    <w:p w14:paraId="68E24D0B">
      <w:pPr>
        <w:kinsoku/>
        <w:overflowPunct w:val="0"/>
        <w:spacing w:line="320" w:lineRule="auto"/>
        <w:jc w:val="both"/>
        <w:rPr>
          <w:lang w:eastAsia="zh-CN"/>
        </w:rPr>
      </w:pPr>
    </w:p>
    <w:p w14:paraId="4CB28858">
      <w:pPr>
        <w:kinsoku/>
        <w:overflowPunct w:val="0"/>
        <w:spacing w:line="320" w:lineRule="auto"/>
        <w:jc w:val="both"/>
        <w:rPr>
          <w:lang w:eastAsia="zh-CN"/>
        </w:rPr>
      </w:pPr>
    </w:p>
    <w:p w14:paraId="782580A4">
      <w:pPr>
        <w:kinsoku/>
        <w:overflowPunct w:val="0"/>
        <w:spacing w:line="320" w:lineRule="auto"/>
        <w:jc w:val="both"/>
        <w:rPr>
          <w:lang w:eastAsia="zh-CN"/>
        </w:rPr>
      </w:pPr>
    </w:p>
    <w:p w14:paraId="51C50A44">
      <w:pPr>
        <w:pStyle w:val="13"/>
        <w:spacing w:line="480" w:lineRule="exact"/>
        <w:jc w:val="left"/>
        <w:rPr>
          <w:rFonts w:hint="eastAsia" w:hAnsi="宋体" w:cs="宋体"/>
          <w:kern w:val="0"/>
          <w:szCs w:val="21"/>
          <w:lang w:val="zh-CN"/>
        </w:rPr>
      </w:pPr>
    </w:p>
    <w:p w14:paraId="0F27A1C1">
      <w:pPr>
        <w:overflowPunct w:val="0"/>
        <w:spacing w:before="91" w:line="319" w:lineRule="auto"/>
        <w:ind w:left="639"/>
        <w:jc w:val="both"/>
        <w:outlineLvl w:val="3"/>
        <w:rPr>
          <w:lang w:eastAsia="zh-CN"/>
        </w:rPr>
      </w:pPr>
    </w:p>
    <w:p w14:paraId="7E7534CA">
      <w:pPr>
        <w:overflowPunct w:val="0"/>
        <w:spacing w:before="91" w:line="319" w:lineRule="auto"/>
        <w:ind w:left="639"/>
        <w:jc w:val="both"/>
        <w:outlineLvl w:val="3"/>
        <w:rPr>
          <w:lang w:eastAsia="zh-CN"/>
        </w:rPr>
      </w:pPr>
      <w:r>
        <w:rPr>
          <w:rFonts w:ascii="黑体" w:hAnsi="黑体" w:eastAsia="黑体" w:cs="黑体"/>
          <w:b/>
          <w:bCs/>
          <w:spacing w:val="-3"/>
          <w:sz w:val="28"/>
          <w:szCs w:val="28"/>
          <w:lang w:eastAsia="zh-CN"/>
        </w:rPr>
        <w:t>一、专业名称及代码</w:t>
      </w:r>
    </w:p>
    <w:p w14:paraId="15EE8B21">
      <w:pPr>
        <w:overflowPunct w:val="0"/>
        <w:spacing w:before="68" w:line="319" w:lineRule="auto"/>
        <w:ind w:right="76" w:firstLine="420"/>
        <w:jc w:val="both"/>
        <w:rPr>
          <w:rFonts w:ascii="宋体" w:hAnsi="宋体" w:eastAsia="宋体" w:cs="宋体"/>
          <w:lang w:eastAsia="zh-CN"/>
        </w:rPr>
      </w:pPr>
      <w:r>
        <w:rPr>
          <w:rFonts w:ascii="宋体" w:hAnsi="宋体" w:eastAsia="宋体" w:cs="宋体"/>
          <w:lang w:eastAsia="zh-CN"/>
        </w:rPr>
        <w:t xml:space="preserve"> </w:t>
      </w:r>
      <w:r>
        <w:rPr>
          <w:rFonts w:hint="eastAsia" w:ascii="宋体" w:hAnsi="宋体" w:eastAsia="宋体" w:cs="宋体"/>
          <w:lang w:val="en-US" w:eastAsia="zh-CN"/>
        </w:rPr>
        <w:t xml:space="preserve"> 专业名称：</w:t>
      </w:r>
      <w:r>
        <w:rPr>
          <w:rFonts w:ascii="宋体" w:hAnsi="宋体" w:eastAsia="宋体" w:cs="宋体"/>
          <w:lang w:eastAsia="zh-CN"/>
        </w:rPr>
        <w:t>婴幼儿托育服务与管理</w:t>
      </w:r>
      <w:r>
        <w:rPr>
          <w:rFonts w:hint="eastAsia" w:ascii="宋体" w:hAnsi="宋体" w:eastAsia="宋体" w:cs="宋体"/>
          <w:lang w:eastAsia="zh-CN"/>
        </w:rPr>
        <w:t>（</w:t>
      </w:r>
      <w:r>
        <w:rPr>
          <w:rFonts w:hint="eastAsia" w:ascii="宋体" w:hAnsi="宋体" w:eastAsia="宋体" w:cs="宋体"/>
          <w:lang w:val="en-US" w:eastAsia="zh-CN"/>
        </w:rPr>
        <w:t>艺术教育方向</w:t>
      </w:r>
      <w:r>
        <w:rPr>
          <w:rFonts w:hint="eastAsia" w:ascii="宋体" w:hAnsi="宋体" w:eastAsia="宋体" w:cs="宋体"/>
          <w:lang w:eastAsia="zh-CN"/>
        </w:rPr>
        <w:t>）</w:t>
      </w:r>
      <w:r>
        <w:rPr>
          <w:rFonts w:ascii="宋体" w:hAnsi="宋体" w:eastAsia="宋体" w:cs="宋体"/>
          <w:lang w:eastAsia="zh-CN"/>
        </w:rPr>
        <w:t xml:space="preserve"> </w:t>
      </w:r>
    </w:p>
    <w:p w14:paraId="717714C1">
      <w:pPr>
        <w:overflowPunct w:val="0"/>
        <w:spacing w:before="68" w:line="319" w:lineRule="auto"/>
        <w:ind w:right="76" w:firstLine="630" w:firstLineChars="300"/>
        <w:jc w:val="both"/>
        <w:rPr>
          <w:lang w:eastAsia="zh-CN"/>
        </w:rPr>
      </w:pPr>
      <w:r>
        <w:rPr>
          <w:rFonts w:hint="eastAsia" w:ascii="宋体" w:hAnsi="宋体" w:eastAsia="宋体" w:cs="宋体"/>
          <w:lang w:val="en-US" w:eastAsia="zh-CN"/>
        </w:rPr>
        <w:t>专业代码：</w:t>
      </w:r>
      <w:r>
        <w:rPr>
          <w:rFonts w:ascii="宋体" w:hAnsi="宋体" w:eastAsia="宋体" w:cs="宋体"/>
          <w:lang w:eastAsia="zh-CN"/>
        </w:rPr>
        <w:t>520802</w:t>
      </w:r>
    </w:p>
    <w:p w14:paraId="00641532">
      <w:pPr>
        <w:overflowPunct w:val="0"/>
        <w:spacing w:before="87" w:line="319" w:lineRule="auto"/>
        <w:ind w:left="639"/>
        <w:jc w:val="both"/>
        <w:outlineLvl w:val="3"/>
        <w:rPr>
          <w:lang w:eastAsia="zh-CN"/>
        </w:rPr>
      </w:pPr>
      <w:r>
        <w:rPr>
          <w:rFonts w:ascii="黑体" w:hAnsi="黑体" w:eastAsia="黑体" w:cs="黑体"/>
          <w:b/>
          <w:bCs/>
          <w:spacing w:val="-3"/>
          <w:sz w:val="28"/>
          <w:szCs w:val="28"/>
          <w:lang w:eastAsia="zh-CN"/>
        </w:rPr>
        <w:t>二、入学基本要求</w:t>
      </w:r>
    </w:p>
    <w:p w14:paraId="1A8DD3FE">
      <w:pPr>
        <w:overflowPunct w:val="0"/>
        <w:spacing w:before="68" w:line="319" w:lineRule="auto"/>
        <w:ind w:left="490" w:right="76"/>
        <w:jc w:val="both"/>
        <w:rPr>
          <w:lang w:eastAsia="zh-CN"/>
        </w:rPr>
      </w:pPr>
      <w:r>
        <w:rPr>
          <w:rFonts w:ascii="宋体" w:hAnsi="宋体" w:eastAsia="宋体" w:cs="宋体"/>
          <w:lang w:eastAsia="zh-CN"/>
        </w:rPr>
        <w:t>普通高级中学毕业、中等职业学校毕业或具备同等学力者。</w:t>
      </w:r>
    </w:p>
    <w:p w14:paraId="4E0A6CEC">
      <w:pPr>
        <w:overflowPunct w:val="0"/>
        <w:spacing w:before="288" w:line="319" w:lineRule="auto"/>
        <w:ind w:left="640"/>
        <w:jc w:val="both"/>
        <w:outlineLvl w:val="3"/>
        <w:rPr>
          <w:lang w:eastAsia="zh-CN"/>
        </w:rPr>
      </w:pPr>
      <w:r>
        <w:rPr>
          <w:rFonts w:ascii="黑体" w:hAnsi="黑体" w:eastAsia="黑体" w:cs="黑体"/>
          <w:b/>
          <w:bCs/>
          <w:spacing w:val="-4"/>
          <w:sz w:val="28"/>
          <w:szCs w:val="28"/>
          <w:lang w:eastAsia="zh-CN"/>
        </w:rPr>
        <w:t>三、基本修业年限</w:t>
      </w:r>
    </w:p>
    <w:p w14:paraId="0101840B">
      <w:pPr>
        <w:overflowPunct w:val="0"/>
        <w:spacing w:before="69" w:line="319" w:lineRule="auto"/>
        <w:ind w:left="494"/>
        <w:jc w:val="both"/>
        <w:rPr>
          <w:lang w:eastAsia="zh-CN"/>
        </w:rPr>
      </w:pPr>
      <w:r>
        <w:rPr>
          <w:rFonts w:ascii="宋体" w:hAnsi="宋体" w:eastAsia="宋体" w:cs="宋体"/>
          <w:spacing w:val="-1"/>
          <w:lang w:eastAsia="zh-CN"/>
        </w:rPr>
        <w:t>学制与学历：三年，专科</w:t>
      </w:r>
    </w:p>
    <w:p w14:paraId="32334BAD">
      <w:pPr>
        <w:overflowPunct w:val="0"/>
        <w:spacing w:before="230" w:line="319" w:lineRule="auto"/>
        <w:ind w:left="494"/>
        <w:jc w:val="both"/>
        <w:rPr>
          <w:lang w:eastAsia="zh-CN"/>
        </w:rPr>
      </w:pPr>
      <w:r>
        <w:rPr>
          <w:rFonts w:ascii="宋体" w:hAnsi="宋体" w:eastAsia="宋体" w:cs="宋体"/>
          <w:spacing w:val="-2"/>
          <w:lang w:eastAsia="zh-CN"/>
        </w:rPr>
        <w:t>学习形式：全日制</w:t>
      </w:r>
    </w:p>
    <w:p w14:paraId="74EAEFBB">
      <w:pPr>
        <w:overflowPunct w:val="0"/>
        <w:spacing w:before="287" w:line="319" w:lineRule="auto"/>
        <w:ind w:left="651"/>
        <w:jc w:val="both"/>
        <w:outlineLvl w:val="3"/>
        <w:rPr>
          <w:lang w:eastAsia="zh-CN"/>
        </w:rPr>
      </w:pPr>
      <w:r>
        <w:rPr>
          <w:rFonts w:ascii="黑体" w:hAnsi="黑体" w:eastAsia="黑体" w:cs="黑体"/>
          <w:b/>
          <w:bCs/>
          <w:spacing w:val="-7"/>
          <w:sz w:val="28"/>
          <w:szCs w:val="28"/>
          <w:lang w:eastAsia="zh-CN"/>
        </w:rPr>
        <w:t>四、职业面向</w:t>
      </w:r>
    </w:p>
    <w:p w14:paraId="73FBD400">
      <w:pPr>
        <w:overflowPunct w:val="0"/>
        <w:spacing w:line="319" w:lineRule="auto"/>
        <w:jc w:val="both"/>
        <w:rPr>
          <w:lang w:eastAsia="zh-CN"/>
        </w:rPr>
      </w:pPr>
    </w:p>
    <w:tbl>
      <w:tblPr>
        <w:tblStyle w:val="19"/>
        <w:tblW w:w="9181" w:type="dxa"/>
        <w:tblInd w:w="2" w:type="dxa"/>
        <w:tblLayout w:type="fixed"/>
        <w:tblCellMar>
          <w:top w:w="0" w:type="dxa"/>
          <w:left w:w="0" w:type="dxa"/>
          <w:bottom w:w="0" w:type="dxa"/>
          <w:right w:w="0" w:type="dxa"/>
        </w:tblCellMar>
      </w:tblPr>
      <w:tblGrid>
        <w:gridCol w:w="1837"/>
        <w:gridCol w:w="1836"/>
        <w:gridCol w:w="1835"/>
        <w:gridCol w:w="1833"/>
        <w:gridCol w:w="1840"/>
      </w:tblGrid>
      <w:tr w14:paraId="42EBF207">
        <w:tblPrEx>
          <w:tblCellMar>
            <w:top w:w="0" w:type="dxa"/>
            <w:left w:w="0" w:type="dxa"/>
            <w:bottom w:w="0" w:type="dxa"/>
            <w:right w:w="0" w:type="dxa"/>
          </w:tblCellMar>
        </w:tblPrEx>
        <w:trPr>
          <w:trHeight w:val="1765" w:hRule="atLeast"/>
        </w:trPr>
        <w:tc>
          <w:tcPr>
            <w:tcW w:w="1837" w:type="dxa"/>
            <w:tcBorders>
              <w:top w:val="single" w:color="000000" w:sz="2" w:space="0"/>
              <w:left w:val="single" w:color="000000" w:sz="2" w:space="0"/>
              <w:bottom w:val="single" w:color="000000" w:sz="2" w:space="0"/>
              <w:right w:val="single" w:color="000000" w:sz="2" w:space="0"/>
            </w:tcBorders>
            <w:shd w:val="clear" w:color="FFFFFF" w:fill="DBE5F1"/>
            <w:tcMar>
              <w:top w:w="0" w:type="dxa"/>
              <w:left w:w="0" w:type="dxa"/>
              <w:bottom w:w="0" w:type="dxa"/>
              <w:right w:w="0" w:type="dxa"/>
            </w:tcMar>
          </w:tcPr>
          <w:p w14:paraId="1F00FE5C">
            <w:pPr>
              <w:overflowPunct w:val="0"/>
              <w:spacing w:before="175" w:line="319" w:lineRule="auto"/>
              <w:ind w:left="293"/>
              <w:jc w:val="both"/>
              <w:rPr>
                <w:lang w:eastAsia="zh-CN"/>
              </w:rPr>
            </w:pPr>
            <w:r>
              <w:rPr>
                <w:rFonts w:ascii="宋体" w:hAnsi="宋体" w:eastAsia="宋体" w:cs="宋体"/>
                <w:b/>
                <w:bCs/>
                <w:spacing w:val="-3"/>
                <w:sz w:val="20"/>
                <w:lang w:eastAsia="zh-CN"/>
              </w:rPr>
              <w:t>所属专业大类</w:t>
            </w:r>
          </w:p>
          <w:p w14:paraId="042ADABB">
            <w:pPr>
              <w:overflowPunct w:val="0"/>
              <w:spacing w:before="187" w:line="319" w:lineRule="auto"/>
              <w:ind w:left="511"/>
              <w:rPr>
                <w:lang w:eastAsia="zh-CN"/>
              </w:rPr>
            </w:pPr>
            <w:r>
              <w:rPr>
                <w:rFonts w:ascii="宋体" w:hAnsi="宋体" w:eastAsia="宋体" w:cs="宋体"/>
                <w:b/>
                <w:bCs/>
                <w:spacing w:val="-7"/>
                <w:sz w:val="20"/>
                <w:lang w:eastAsia="zh-CN"/>
              </w:rPr>
              <w:t>（代码）</w:t>
            </w:r>
          </w:p>
        </w:tc>
        <w:tc>
          <w:tcPr>
            <w:tcW w:w="1836" w:type="dxa"/>
            <w:tcBorders>
              <w:top w:val="single" w:color="000000" w:sz="2" w:space="0"/>
              <w:left w:val="single" w:color="000000" w:sz="2" w:space="0"/>
              <w:bottom w:val="single" w:color="000000" w:sz="2" w:space="0"/>
              <w:right w:val="single" w:color="000000" w:sz="2" w:space="0"/>
            </w:tcBorders>
            <w:shd w:val="clear" w:color="FFFFFF" w:fill="DBE5F1"/>
            <w:tcMar>
              <w:top w:w="0" w:type="dxa"/>
              <w:left w:w="0" w:type="dxa"/>
              <w:bottom w:w="0" w:type="dxa"/>
              <w:right w:w="0" w:type="dxa"/>
            </w:tcMar>
          </w:tcPr>
          <w:p w14:paraId="7B15DA19">
            <w:pPr>
              <w:overflowPunct w:val="0"/>
              <w:spacing w:before="175" w:line="319" w:lineRule="auto"/>
              <w:ind w:left="507" w:right="387" w:hanging="100"/>
            </w:pPr>
            <w:r>
              <w:rPr>
                <w:rFonts w:ascii="宋体" w:hAnsi="宋体" w:eastAsia="宋体" w:cs="宋体"/>
                <w:b/>
                <w:bCs/>
                <w:spacing w:val="-3"/>
                <w:sz w:val="20"/>
              </w:rPr>
              <w:t>所属专业类</w:t>
            </w:r>
            <w:r>
              <w:rPr>
                <w:rFonts w:ascii="宋体" w:hAnsi="宋体" w:eastAsia="宋体" w:cs="宋体"/>
                <w:sz w:val="20"/>
              </w:rPr>
              <w:t xml:space="preserve"> </w:t>
            </w:r>
            <w:r>
              <w:rPr>
                <w:rFonts w:ascii="宋体" w:hAnsi="宋体" w:eastAsia="宋体" w:cs="宋体"/>
                <w:b/>
                <w:bCs/>
                <w:spacing w:val="-7"/>
                <w:sz w:val="20"/>
              </w:rPr>
              <w:t>（代码）</w:t>
            </w:r>
          </w:p>
        </w:tc>
        <w:tc>
          <w:tcPr>
            <w:tcW w:w="1835" w:type="dxa"/>
            <w:tcBorders>
              <w:top w:val="single" w:color="000000" w:sz="2" w:space="0"/>
              <w:left w:val="single" w:color="000000" w:sz="2" w:space="0"/>
              <w:bottom w:val="single" w:color="000000" w:sz="2" w:space="0"/>
              <w:right w:val="single" w:color="000000" w:sz="2" w:space="0"/>
            </w:tcBorders>
            <w:shd w:val="clear" w:color="FFFFFF" w:fill="DBE5F1"/>
            <w:tcMar>
              <w:top w:w="0" w:type="dxa"/>
              <w:left w:w="0" w:type="dxa"/>
              <w:bottom w:w="0" w:type="dxa"/>
              <w:right w:w="0" w:type="dxa"/>
            </w:tcMar>
          </w:tcPr>
          <w:p w14:paraId="105CEAB2">
            <w:pPr>
              <w:overflowPunct w:val="0"/>
              <w:spacing w:before="175" w:line="319" w:lineRule="auto"/>
              <w:ind w:left="508" w:right="491"/>
            </w:pPr>
            <w:r>
              <w:rPr>
                <w:rFonts w:ascii="宋体" w:hAnsi="宋体" w:eastAsia="宋体" w:cs="宋体"/>
                <w:b/>
                <w:bCs/>
                <w:spacing w:val="-3"/>
                <w:sz w:val="20"/>
              </w:rPr>
              <w:t>对应行业</w:t>
            </w:r>
            <w:r>
              <w:rPr>
                <w:rFonts w:ascii="宋体" w:hAnsi="宋体" w:eastAsia="宋体" w:cs="宋体"/>
                <w:sz w:val="20"/>
              </w:rPr>
              <w:t xml:space="preserve"> </w:t>
            </w:r>
            <w:r>
              <w:rPr>
                <w:rFonts w:ascii="宋体" w:hAnsi="宋体" w:eastAsia="宋体" w:cs="宋体"/>
                <w:b/>
                <w:bCs/>
                <w:spacing w:val="-7"/>
                <w:sz w:val="20"/>
              </w:rPr>
              <w:t>（代码）</w:t>
            </w:r>
          </w:p>
        </w:tc>
        <w:tc>
          <w:tcPr>
            <w:tcW w:w="1833" w:type="dxa"/>
            <w:tcBorders>
              <w:top w:val="single" w:color="000000" w:sz="2" w:space="0"/>
              <w:left w:val="single" w:color="000000" w:sz="2" w:space="0"/>
              <w:bottom w:val="single" w:color="000000" w:sz="2" w:space="0"/>
              <w:right w:val="single" w:color="000000" w:sz="2" w:space="0"/>
            </w:tcBorders>
            <w:shd w:val="clear" w:color="FFFFFF" w:fill="DBE5F1"/>
            <w:tcMar>
              <w:top w:w="0" w:type="dxa"/>
              <w:left w:w="0" w:type="dxa"/>
              <w:bottom w:w="0" w:type="dxa"/>
              <w:right w:w="0" w:type="dxa"/>
            </w:tcMar>
          </w:tcPr>
          <w:p w14:paraId="57A45AA5">
            <w:pPr>
              <w:overflowPunct w:val="0"/>
              <w:spacing w:before="175" w:line="319" w:lineRule="auto"/>
              <w:ind w:left="293"/>
              <w:jc w:val="both"/>
              <w:rPr>
                <w:lang w:eastAsia="zh-CN"/>
              </w:rPr>
            </w:pPr>
            <w:r>
              <w:rPr>
                <w:rFonts w:ascii="宋体" w:hAnsi="宋体" w:eastAsia="宋体" w:cs="宋体"/>
                <w:b/>
                <w:bCs/>
                <w:spacing w:val="-3"/>
                <w:sz w:val="20"/>
                <w:lang w:eastAsia="zh-CN"/>
              </w:rPr>
              <w:t>主要职业类别</w:t>
            </w:r>
          </w:p>
          <w:p w14:paraId="57365DAE">
            <w:pPr>
              <w:overflowPunct w:val="0"/>
              <w:spacing w:before="187" w:line="319" w:lineRule="auto"/>
              <w:ind w:left="509"/>
              <w:rPr>
                <w:lang w:eastAsia="zh-CN"/>
              </w:rPr>
            </w:pPr>
            <w:r>
              <w:rPr>
                <w:rFonts w:ascii="宋体" w:hAnsi="宋体" w:eastAsia="宋体" w:cs="宋体"/>
                <w:b/>
                <w:bCs/>
                <w:spacing w:val="-7"/>
                <w:sz w:val="20"/>
                <w:lang w:eastAsia="zh-CN"/>
              </w:rPr>
              <w:t>（代码）</w:t>
            </w:r>
          </w:p>
        </w:tc>
        <w:tc>
          <w:tcPr>
            <w:tcW w:w="1840" w:type="dxa"/>
            <w:tcBorders>
              <w:top w:val="single" w:color="000000" w:sz="2" w:space="0"/>
              <w:left w:val="single" w:color="000000" w:sz="2" w:space="0"/>
              <w:bottom w:val="single" w:color="000000" w:sz="2" w:space="0"/>
              <w:right w:val="single" w:color="000000" w:sz="2" w:space="0"/>
            </w:tcBorders>
            <w:shd w:val="clear" w:color="FFFFFF" w:fill="DBE5F1"/>
            <w:tcMar>
              <w:top w:w="0" w:type="dxa"/>
              <w:left w:w="0" w:type="dxa"/>
              <w:bottom w:w="0" w:type="dxa"/>
              <w:right w:w="0" w:type="dxa"/>
            </w:tcMar>
          </w:tcPr>
          <w:p w14:paraId="5BB4D212">
            <w:pPr>
              <w:overflowPunct w:val="0"/>
              <w:spacing w:before="176" w:line="319" w:lineRule="auto"/>
              <w:ind w:left="607" w:right="124" w:hanging="460"/>
              <w:rPr>
                <w:lang w:eastAsia="zh-CN"/>
              </w:rPr>
            </w:pPr>
            <w:r>
              <w:rPr>
                <w:rFonts w:ascii="宋体" w:hAnsi="宋体" w:eastAsia="宋体" w:cs="宋体"/>
                <w:b/>
                <w:bCs/>
                <w:spacing w:val="-3"/>
                <w:sz w:val="20"/>
                <w:lang w:eastAsia="zh-CN"/>
              </w:rPr>
              <w:t>主要岗位/技术领</w:t>
            </w:r>
            <w:r>
              <w:rPr>
                <w:rFonts w:ascii="宋体" w:hAnsi="宋体" w:eastAsia="宋体" w:cs="宋体"/>
                <w:spacing w:val="4"/>
                <w:sz w:val="20"/>
                <w:lang w:eastAsia="zh-CN"/>
              </w:rPr>
              <w:t xml:space="preserve"> </w:t>
            </w:r>
            <w:r>
              <w:rPr>
                <w:rFonts w:ascii="宋体" w:hAnsi="宋体" w:eastAsia="宋体" w:cs="宋体"/>
                <w:b/>
                <w:bCs/>
                <w:spacing w:val="-4"/>
                <w:sz w:val="20"/>
                <w:lang w:eastAsia="zh-CN"/>
              </w:rPr>
              <w:t>域举例</w:t>
            </w:r>
          </w:p>
        </w:tc>
      </w:tr>
      <w:tr w14:paraId="14748C53">
        <w:tblPrEx>
          <w:tblCellMar>
            <w:top w:w="0" w:type="dxa"/>
            <w:left w:w="0" w:type="dxa"/>
            <w:bottom w:w="0" w:type="dxa"/>
            <w:right w:w="0" w:type="dxa"/>
          </w:tblCellMar>
        </w:tblPrEx>
        <w:trPr>
          <w:trHeight w:val="814" w:hRule="atLeast"/>
        </w:trPr>
        <w:tc>
          <w:tcPr>
            <w:tcW w:w="183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70B0C930">
            <w:pPr>
              <w:overflowPunct w:val="0"/>
              <w:spacing w:line="319" w:lineRule="auto"/>
            </w:pPr>
            <w:r>
              <w:rPr>
                <w:rFonts w:ascii="宋体" w:hAnsi="宋体" w:eastAsia="宋体" w:cs="宋体"/>
                <w:sz w:val="20"/>
                <w:lang w:eastAsia="zh-CN"/>
              </w:rPr>
              <w:t>医药卫生大类（</w:t>
            </w:r>
            <w:r>
              <w:rPr>
                <w:sz w:val="20"/>
                <w:lang w:eastAsia="zh-CN"/>
              </w:rPr>
              <w:t>52</w:t>
            </w:r>
            <w:r>
              <w:rPr>
                <w:rFonts w:ascii="宋体" w:hAnsi="宋体" w:eastAsia="宋体" w:cs="宋体"/>
                <w:sz w:val="20"/>
                <w:lang w:eastAsia="zh-CN"/>
              </w:rPr>
              <w:t>）</w:t>
            </w:r>
          </w:p>
        </w:tc>
        <w:tc>
          <w:tcPr>
            <w:tcW w:w="183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49231DB0">
            <w:pPr>
              <w:overflowPunct w:val="0"/>
              <w:spacing w:line="319" w:lineRule="auto"/>
            </w:pPr>
            <w:r>
              <w:rPr>
                <w:rFonts w:ascii="宋体" w:hAnsi="宋体" w:eastAsia="宋体" w:cs="宋体"/>
                <w:sz w:val="20"/>
                <w:lang w:eastAsia="zh-CN"/>
              </w:rPr>
              <w:t>健康管理与促进（</w:t>
            </w:r>
            <w:r>
              <w:rPr>
                <w:sz w:val="20"/>
                <w:lang w:eastAsia="zh-CN"/>
              </w:rPr>
              <w:t>5208</w:t>
            </w:r>
            <w:r>
              <w:rPr>
                <w:rFonts w:ascii="宋体" w:hAnsi="宋体" w:eastAsia="宋体" w:cs="宋体"/>
                <w:sz w:val="20"/>
                <w:lang w:eastAsia="zh-CN"/>
              </w:rPr>
              <w:t>）</w:t>
            </w:r>
          </w:p>
        </w:tc>
        <w:tc>
          <w:tcPr>
            <w:tcW w:w="183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6336CE77">
            <w:pPr>
              <w:overflowPunct w:val="0"/>
              <w:spacing w:line="319" w:lineRule="auto"/>
              <w:jc w:val="center"/>
              <w:rPr>
                <w:rFonts w:hint="eastAsia" w:ascii="宋体" w:hAnsi="宋体" w:eastAsia="宋体" w:cs="宋体"/>
                <w:sz w:val="20"/>
                <w:lang w:eastAsia="zh-CN"/>
              </w:rPr>
            </w:pPr>
            <w:r>
              <w:rPr>
                <w:rFonts w:ascii="宋体" w:hAnsi="宋体" w:eastAsia="宋体" w:cs="宋体"/>
                <w:sz w:val="20"/>
                <w:lang w:eastAsia="zh-CN"/>
              </w:rPr>
              <w:t>学前教育（831）</w:t>
            </w:r>
          </w:p>
          <w:p w14:paraId="489B89CA">
            <w:pPr>
              <w:overflowPunct w:val="0"/>
              <w:spacing w:line="319" w:lineRule="auto"/>
              <w:jc w:val="center"/>
              <w:rPr>
                <w:rFonts w:hint="eastAsia" w:ascii="宋体" w:hAnsi="宋体" w:eastAsia="宋体" w:cs="宋体"/>
                <w:sz w:val="20"/>
                <w:lang w:eastAsia="zh-CN"/>
              </w:rPr>
            </w:pPr>
            <w:r>
              <w:rPr>
                <w:rFonts w:ascii="宋体" w:hAnsi="宋体" w:eastAsia="宋体" w:cs="宋体"/>
                <w:sz w:val="20"/>
                <w:lang w:eastAsia="zh-CN"/>
              </w:rPr>
              <w:t>小学教师</w:t>
            </w:r>
            <w:r>
              <w:rPr>
                <w:rFonts w:hint="eastAsia" w:ascii="宋体" w:hAnsi="宋体" w:eastAsia="宋体" w:cs="宋体"/>
                <w:sz w:val="20"/>
                <w:lang w:eastAsia="zh-CN"/>
              </w:rPr>
              <w:t>（832）</w:t>
            </w:r>
          </w:p>
          <w:p w14:paraId="1201ED11">
            <w:pPr>
              <w:overflowPunct w:val="0"/>
              <w:spacing w:line="319" w:lineRule="auto"/>
              <w:jc w:val="center"/>
              <w:rPr>
                <w:rFonts w:hint="eastAsia" w:ascii="宋体" w:hAnsi="宋体" w:eastAsia="宋体" w:cs="宋体"/>
                <w:sz w:val="20"/>
                <w:lang w:eastAsia="zh-CN"/>
              </w:rPr>
            </w:pPr>
            <w:r>
              <w:rPr>
                <w:rFonts w:ascii="宋体" w:hAnsi="宋体" w:eastAsia="宋体" w:cs="宋体"/>
                <w:sz w:val="20"/>
                <w:lang w:eastAsia="zh-CN"/>
              </w:rPr>
              <w:t>艺术培训机构</w:t>
            </w:r>
            <w:r>
              <w:rPr>
                <w:rFonts w:hint="eastAsia" w:ascii="宋体" w:hAnsi="宋体" w:eastAsia="宋体" w:cs="宋体"/>
                <w:sz w:val="20"/>
                <w:lang w:eastAsia="zh-CN"/>
              </w:rPr>
              <w:t>（839）</w:t>
            </w:r>
          </w:p>
          <w:p w14:paraId="6EF0611E">
            <w:pPr>
              <w:overflowPunct w:val="0"/>
              <w:spacing w:line="319" w:lineRule="auto"/>
              <w:jc w:val="center"/>
              <w:rPr>
                <w:lang w:eastAsia="zh-CN"/>
              </w:rPr>
            </w:pPr>
            <w:r>
              <w:rPr>
                <w:rFonts w:ascii="宋体" w:hAnsi="宋体" w:eastAsia="宋体" w:cs="宋体"/>
                <w:sz w:val="20"/>
                <w:lang w:eastAsia="zh-CN"/>
              </w:rPr>
              <w:t>专业公共卫生服务（843）</w:t>
            </w:r>
          </w:p>
        </w:tc>
        <w:tc>
          <w:tcPr>
            <w:tcW w:w="183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16CAA1BB">
            <w:pPr>
              <w:overflowPunct w:val="0"/>
              <w:spacing w:line="319" w:lineRule="auto"/>
              <w:rPr>
                <w:rFonts w:hint="eastAsia" w:ascii="宋体" w:hAnsi="宋体" w:eastAsia="宋体" w:cs="宋体"/>
                <w:sz w:val="20"/>
                <w:lang w:eastAsia="zh-CN"/>
              </w:rPr>
            </w:pPr>
            <w:r>
              <w:rPr>
                <w:rFonts w:hint="eastAsia" w:ascii="宋体" w:hAnsi="宋体" w:eastAsia="宋体" w:cs="宋体"/>
                <w:sz w:val="20"/>
                <w:lang w:eastAsia="zh-CN"/>
              </w:rPr>
              <w:t>学前教育教师</w:t>
            </w:r>
          </w:p>
          <w:p w14:paraId="76AB30B6">
            <w:pPr>
              <w:overflowPunct w:val="0"/>
              <w:spacing w:line="319" w:lineRule="auto"/>
              <w:rPr>
                <w:rFonts w:hint="eastAsia" w:ascii="宋体" w:hAnsi="宋体" w:eastAsia="宋体" w:cs="宋体"/>
                <w:sz w:val="20"/>
                <w:lang w:eastAsia="zh-CN"/>
              </w:rPr>
            </w:pPr>
            <w:r>
              <w:rPr>
                <w:rFonts w:hint="eastAsia" w:ascii="宋体" w:hAnsi="宋体" w:eastAsia="宋体" w:cs="宋体"/>
                <w:sz w:val="20"/>
                <w:lang w:eastAsia="zh-CN"/>
              </w:rPr>
              <w:t>（2-09-05-00）</w:t>
            </w:r>
          </w:p>
          <w:p w14:paraId="2078B5A6">
            <w:pPr>
              <w:overflowPunct w:val="0"/>
              <w:spacing w:line="319" w:lineRule="auto"/>
              <w:rPr>
                <w:rFonts w:hint="eastAsia" w:ascii="宋体" w:hAnsi="宋体" w:eastAsia="宋体" w:cs="宋体"/>
                <w:sz w:val="20"/>
                <w:lang w:eastAsia="zh-CN"/>
              </w:rPr>
            </w:pPr>
            <w:r>
              <w:rPr>
                <w:rFonts w:hint="eastAsia" w:ascii="宋体" w:hAnsi="宋体" w:eastAsia="宋体" w:cs="宋体"/>
                <w:sz w:val="20"/>
                <w:lang w:eastAsia="zh-CN"/>
              </w:rPr>
              <w:t>小学教育教师</w:t>
            </w:r>
          </w:p>
          <w:p w14:paraId="51DD5AC6">
            <w:pPr>
              <w:overflowPunct w:val="0"/>
              <w:spacing w:line="319" w:lineRule="auto"/>
              <w:rPr>
                <w:rFonts w:hint="eastAsia" w:ascii="宋体" w:hAnsi="宋体" w:eastAsia="宋体" w:cs="宋体"/>
                <w:sz w:val="20"/>
                <w:lang w:eastAsia="zh-CN"/>
              </w:rPr>
            </w:pPr>
            <w:r>
              <w:rPr>
                <w:rFonts w:hint="eastAsia" w:ascii="宋体" w:hAnsi="宋体" w:eastAsia="宋体" w:cs="宋体"/>
                <w:sz w:val="20"/>
                <w:lang w:eastAsia="zh-CN"/>
              </w:rPr>
              <w:t>（2-09-04-00）</w:t>
            </w:r>
          </w:p>
          <w:p w14:paraId="33F043FC">
            <w:pPr>
              <w:overflowPunct w:val="0"/>
              <w:spacing w:line="319" w:lineRule="auto"/>
              <w:rPr>
                <w:rFonts w:hint="eastAsia" w:ascii="宋体" w:hAnsi="宋体" w:eastAsia="宋体" w:cs="宋体"/>
                <w:sz w:val="20"/>
                <w:lang w:eastAsia="zh-CN"/>
              </w:rPr>
            </w:pPr>
            <w:r>
              <w:rPr>
                <w:rFonts w:hint="eastAsia" w:ascii="宋体" w:hAnsi="宋体" w:eastAsia="宋体" w:cs="宋体"/>
                <w:sz w:val="20"/>
                <w:lang w:eastAsia="zh-CN"/>
              </w:rPr>
              <w:t>其他教学人员</w:t>
            </w:r>
          </w:p>
          <w:p w14:paraId="236CDD29">
            <w:pPr>
              <w:overflowPunct w:val="0"/>
              <w:spacing w:line="319" w:lineRule="auto"/>
              <w:rPr>
                <w:rFonts w:hint="eastAsia" w:ascii="宋体" w:hAnsi="宋体" w:eastAsia="宋体" w:cs="宋体"/>
                <w:sz w:val="20"/>
                <w:lang w:eastAsia="zh-CN"/>
              </w:rPr>
            </w:pPr>
            <w:r>
              <w:rPr>
                <w:rFonts w:hint="eastAsia" w:ascii="宋体" w:hAnsi="宋体" w:eastAsia="宋体" w:cs="宋体"/>
                <w:sz w:val="20"/>
                <w:lang w:eastAsia="zh-CN"/>
              </w:rPr>
              <w:t>（2-09-99）</w:t>
            </w:r>
          </w:p>
          <w:p w14:paraId="226D33BB">
            <w:pPr>
              <w:overflowPunct w:val="0"/>
              <w:spacing w:line="319" w:lineRule="auto"/>
              <w:rPr>
                <w:rFonts w:hint="eastAsia" w:ascii="宋体" w:hAnsi="宋体" w:eastAsia="宋体" w:cs="宋体"/>
                <w:sz w:val="20"/>
                <w:lang w:eastAsia="zh-CN"/>
              </w:rPr>
            </w:pPr>
            <w:r>
              <w:rPr>
                <w:rFonts w:hint="eastAsia" w:ascii="宋体" w:hAnsi="宋体" w:eastAsia="宋体" w:cs="宋体"/>
                <w:sz w:val="20"/>
                <w:lang w:eastAsia="zh-CN"/>
              </w:rPr>
              <w:t>群众文化活动服务人员（4-13-01）</w:t>
            </w:r>
          </w:p>
          <w:p w14:paraId="52664B7F">
            <w:pPr>
              <w:overflowPunct w:val="0"/>
              <w:spacing w:line="319" w:lineRule="auto"/>
              <w:rPr>
                <w:rFonts w:hint="eastAsia" w:ascii="宋体" w:hAnsi="宋体" w:eastAsia="宋体" w:cs="宋体"/>
                <w:sz w:val="20"/>
                <w:lang w:eastAsia="zh-CN"/>
              </w:rPr>
            </w:pPr>
            <w:r>
              <w:rPr>
                <w:rFonts w:hint="eastAsia" w:ascii="宋体" w:hAnsi="宋体" w:eastAsia="宋体" w:cs="宋体"/>
                <w:sz w:val="20"/>
                <w:lang w:eastAsia="zh-CN"/>
              </w:rPr>
              <w:t>其他文艺创作与编导人员（2-10-99）</w:t>
            </w:r>
          </w:p>
          <w:p w14:paraId="396B3AAD">
            <w:pPr>
              <w:overflowPunct w:val="0"/>
              <w:spacing w:line="319" w:lineRule="auto"/>
              <w:rPr>
                <w:rFonts w:hint="eastAsia" w:ascii="宋体" w:hAnsi="宋体" w:eastAsia="宋体" w:cs="宋体"/>
                <w:sz w:val="20"/>
                <w:lang w:eastAsia="zh-CN"/>
              </w:rPr>
            </w:pPr>
            <w:r>
              <w:rPr>
                <w:rFonts w:hint="eastAsia" w:ascii="宋体" w:hAnsi="宋体" w:eastAsia="宋体" w:cs="宋体"/>
                <w:sz w:val="20"/>
                <w:lang w:eastAsia="zh-CN"/>
              </w:rPr>
              <w:t>职业技能培训教师</w:t>
            </w:r>
          </w:p>
          <w:p w14:paraId="61B6DC22">
            <w:pPr>
              <w:overflowPunct w:val="0"/>
              <w:spacing w:line="319" w:lineRule="auto"/>
              <w:rPr>
                <w:rStyle w:val="29"/>
                <w:rFonts w:ascii="Segoe UI" w:hAnsi="Segoe UI" w:eastAsia="Segoe UI" w:cs="Segoe UI"/>
                <w:bCs/>
                <w:sz w:val="24"/>
                <w:szCs w:val="24"/>
                <w:shd w:val="clear" w:color="auto" w:fill="FFFFFF"/>
                <w:lang w:eastAsia="zh-CN"/>
              </w:rPr>
            </w:pPr>
            <w:r>
              <w:rPr>
                <w:rFonts w:hint="eastAsia" w:ascii="宋体" w:hAnsi="宋体" w:eastAsia="宋体" w:cs="宋体"/>
                <w:sz w:val="20"/>
                <w:lang w:eastAsia="zh-CN"/>
              </w:rPr>
              <w:t>（2-09-07）</w:t>
            </w:r>
          </w:p>
        </w:tc>
        <w:tc>
          <w:tcPr>
            <w:tcW w:w="184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3F27E3A9">
            <w:pPr>
              <w:overflowPunct w:val="0"/>
              <w:spacing w:line="319" w:lineRule="auto"/>
              <w:rPr>
                <w:lang w:eastAsia="zh-CN"/>
              </w:rPr>
            </w:pPr>
            <w:r>
              <w:rPr>
                <w:lang w:eastAsia="zh-CN"/>
              </w:rPr>
              <w:t>幼儿园/小学美术/音乐教师</w:t>
            </w:r>
            <w:r>
              <w:rPr>
                <w:rFonts w:hint="eastAsia"/>
                <w:lang w:eastAsia="zh-CN"/>
              </w:rPr>
              <w:t>、</w:t>
            </w:r>
          </w:p>
          <w:p w14:paraId="7855A607">
            <w:pPr>
              <w:overflowPunct w:val="0"/>
              <w:spacing w:line="319" w:lineRule="auto"/>
              <w:rPr>
                <w:lang w:eastAsia="zh-CN"/>
              </w:rPr>
            </w:pPr>
            <w:r>
              <w:rPr>
                <w:lang w:eastAsia="zh-CN"/>
              </w:rPr>
              <w:t>少儿艺术培训机构教师（绘画、舞蹈、音乐等）</w:t>
            </w:r>
            <w:r>
              <w:rPr>
                <w:rFonts w:hint="eastAsia"/>
                <w:lang w:eastAsia="zh-CN"/>
              </w:rPr>
              <w:t>、</w:t>
            </w:r>
          </w:p>
          <w:p w14:paraId="08CF605E">
            <w:pPr>
              <w:overflowPunct w:val="0"/>
              <w:spacing w:line="319" w:lineRule="auto"/>
              <w:rPr>
                <w:lang w:eastAsia="zh-CN"/>
              </w:rPr>
            </w:pPr>
            <w:r>
              <w:rPr>
                <w:lang w:eastAsia="zh-CN"/>
              </w:rPr>
              <w:t>艺术活动策划</w:t>
            </w:r>
            <w:r>
              <w:rPr>
                <w:rFonts w:hint="eastAsia"/>
                <w:lang w:eastAsia="zh-CN"/>
              </w:rPr>
              <w:t>、</w:t>
            </w:r>
          </w:p>
          <w:p w14:paraId="16B0B983">
            <w:pPr>
              <w:overflowPunct w:val="0"/>
              <w:spacing w:line="319" w:lineRule="auto"/>
              <w:rPr>
                <w:lang w:eastAsia="zh-CN"/>
              </w:rPr>
            </w:pPr>
            <w:r>
              <w:rPr>
                <w:rFonts w:hint="eastAsia"/>
                <w:lang w:eastAsia="zh-CN"/>
              </w:rPr>
              <w:t>儿童艺术产品开发、</w:t>
            </w:r>
          </w:p>
          <w:p w14:paraId="14C99562">
            <w:pPr>
              <w:overflowPunct w:val="0"/>
              <w:spacing w:line="319" w:lineRule="auto"/>
              <w:rPr>
                <w:rFonts w:eastAsia="宋体"/>
                <w:lang w:eastAsia="zh-CN"/>
              </w:rPr>
            </w:pPr>
            <w:r>
              <w:rPr>
                <w:rFonts w:hint="eastAsia"/>
                <w:lang w:eastAsia="zh-CN"/>
              </w:rPr>
              <w:t>艺术类新媒体运营。</w:t>
            </w:r>
          </w:p>
        </w:tc>
      </w:tr>
    </w:tbl>
    <w:p w14:paraId="5637F6B6">
      <w:pPr>
        <w:kinsoku/>
        <w:overflowPunct w:val="0"/>
        <w:spacing w:before="286" w:line="320" w:lineRule="auto"/>
        <w:ind w:left="642"/>
        <w:jc w:val="both"/>
        <w:outlineLvl w:val="3"/>
        <w:rPr>
          <w:rFonts w:hint="eastAsia" w:ascii="黑体" w:hAnsi="黑体" w:eastAsia="黑体" w:cs="黑体"/>
          <w:sz w:val="28"/>
          <w:szCs w:val="28"/>
          <w:lang w:eastAsia="zh-CN"/>
        </w:rPr>
      </w:pPr>
      <w:r>
        <w:rPr>
          <w:rFonts w:ascii="黑体" w:hAnsi="黑体" w:eastAsia="黑体" w:cs="黑体"/>
          <w:b/>
          <w:bCs/>
          <w:spacing w:val="-4"/>
          <w:sz w:val="28"/>
          <w:szCs w:val="28"/>
          <w:lang w:eastAsia="zh-CN"/>
        </w:rPr>
        <w:t>五、培养目标与培养规格</w:t>
      </w:r>
    </w:p>
    <w:p w14:paraId="3C00848D">
      <w:pPr>
        <w:kinsoku/>
        <w:overflowPunct w:val="0"/>
        <w:spacing w:before="285" w:line="320" w:lineRule="auto"/>
        <w:ind w:left="560"/>
        <w:jc w:val="both"/>
        <w:outlineLvl w:val="1"/>
        <w:rPr>
          <w:rFonts w:hint="eastAsia" w:ascii="黑体" w:hAnsi="黑体" w:eastAsia="黑体" w:cs="黑体"/>
          <w:sz w:val="24"/>
          <w:szCs w:val="24"/>
          <w:lang w:eastAsia="zh-CN"/>
        </w:rPr>
      </w:pPr>
      <w:r>
        <w:rPr>
          <w:rFonts w:ascii="黑体" w:hAnsi="黑体" w:eastAsia="黑体" w:cs="黑体"/>
          <w:b/>
          <w:bCs/>
          <w:spacing w:val="-6"/>
          <w:sz w:val="24"/>
          <w:szCs w:val="24"/>
          <w:lang w:eastAsia="zh-CN"/>
        </w:rPr>
        <w:t>（一）培养目标</w:t>
      </w:r>
    </w:p>
    <w:p w14:paraId="7AE9E64B">
      <w:pPr>
        <w:kinsoku/>
        <w:overflowPunct w:val="0"/>
        <w:spacing w:line="320" w:lineRule="auto"/>
        <w:ind w:firstLine="412" w:firstLineChars="200"/>
        <w:jc w:val="both"/>
        <w:outlineLvl w:val="1"/>
        <w:rPr>
          <w:rFonts w:hint="eastAsia" w:ascii="宋体" w:hAnsi="宋体" w:eastAsia="宋体" w:cs="宋体"/>
          <w:spacing w:val="-2"/>
          <w:lang w:eastAsia="zh-CN"/>
        </w:rPr>
      </w:pPr>
      <w:r>
        <w:rPr>
          <w:rFonts w:hint="eastAsia" w:ascii="宋体" w:hAnsi="宋体" w:eastAsia="宋体" w:cs="宋体"/>
          <w:spacing w:val="-2"/>
          <w:lang w:eastAsia="zh-CN"/>
        </w:rPr>
        <w:t>培养理想信念坚定、德技并修，掌握幼儿发展心理学、学前教育学、艺术教育基础等理论知识，具备幼儿艺术课程设计、弹唱跳画演综合艺术技能、幼儿活动组织实施等核心技能，拥有良好的人文素养、职业素养和较强的就业能力、可持续发展能力，面向幼儿园、早教机构、儿童艺术培训等行业幼儿艺术教师、保育师、艺术活动策划等岗位，能够从事幼儿艺术教学、美育启蒙、儿童活动创意设计等工作，具有</w:t>
      </w:r>
      <w:r>
        <w:rPr>
          <w:rFonts w:ascii="宋体" w:hAnsi="宋体" w:eastAsia="宋体" w:cs="宋体"/>
          <w:spacing w:val="-2"/>
          <w:lang w:eastAsia="zh-CN"/>
        </w:rPr>
        <w:t>"</w:t>
      </w:r>
      <w:r>
        <w:rPr>
          <w:rFonts w:hint="eastAsia" w:ascii="宋体" w:hAnsi="宋体" w:eastAsia="宋体" w:cs="宋体"/>
          <w:spacing w:val="-2"/>
          <w:lang w:eastAsia="zh-CN"/>
        </w:rPr>
        <w:t>四个自信</w:t>
      </w:r>
      <w:r>
        <w:rPr>
          <w:rFonts w:ascii="宋体" w:hAnsi="宋体" w:eastAsia="宋体" w:cs="宋体"/>
          <w:spacing w:val="-2"/>
          <w:lang w:eastAsia="zh-CN"/>
        </w:rPr>
        <w:t>"</w:t>
      </w:r>
      <w:r>
        <w:rPr>
          <w:rFonts w:hint="eastAsia" w:ascii="宋体" w:hAnsi="宋体" w:eastAsia="宋体" w:cs="宋体"/>
          <w:spacing w:val="-2"/>
          <w:lang w:eastAsia="zh-CN"/>
        </w:rPr>
        <w:t>的德智体美劳全面发展的中国特色社会主义优秀劳动者和可靠接班人。</w:t>
      </w:r>
    </w:p>
    <w:p w14:paraId="7A34B99D">
      <w:pPr>
        <w:kinsoku/>
        <w:overflowPunct w:val="0"/>
        <w:spacing w:line="320" w:lineRule="auto"/>
        <w:jc w:val="both"/>
        <w:outlineLvl w:val="1"/>
        <w:rPr>
          <w:rFonts w:hint="eastAsia" w:ascii="黑体" w:hAnsi="黑体" w:eastAsia="黑体" w:cs="黑体"/>
          <w:b/>
          <w:bCs/>
          <w:spacing w:val="-6"/>
          <w:sz w:val="24"/>
          <w:szCs w:val="24"/>
          <w:lang w:eastAsia="zh-CN"/>
        </w:rPr>
      </w:pPr>
    </w:p>
    <w:p w14:paraId="53C1AB4E">
      <w:pPr>
        <w:kinsoku/>
        <w:overflowPunct w:val="0"/>
        <w:spacing w:line="320" w:lineRule="auto"/>
        <w:ind w:left="620"/>
        <w:jc w:val="both"/>
        <w:outlineLvl w:val="1"/>
        <w:rPr>
          <w:rFonts w:hint="eastAsia" w:ascii="黑体" w:hAnsi="黑体" w:eastAsia="黑体" w:cs="黑体"/>
          <w:b/>
          <w:bCs/>
          <w:spacing w:val="-6"/>
          <w:sz w:val="24"/>
          <w:szCs w:val="24"/>
          <w:lang w:eastAsia="zh-CN"/>
        </w:rPr>
      </w:pPr>
    </w:p>
    <w:p w14:paraId="47D59F22">
      <w:pPr>
        <w:kinsoku/>
        <w:overflowPunct w:val="0"/>
        <w:spacing w:line="320" w:lineRule="auto"/>
        <w:ind w:left="620"/>
        <w:jc w:val="both"/>
        <w:outlineLvl w:val="1"/>
        <w:rPr>
          <w:rFonts w:hint="eastAsia" w:ascii="黑体" w:hAnsi="黑体" w:eastAsia="黑体" w:cs="黑体"/>
          <w:b/>
          <w:bCs/>
          <w:spacing w:val="-6"/>
          <w:sz w:val="24"/>
          <w:szCs w:val="24"/>
          <w:lang w:eastAsia="zh-CN"/>
        </w:rPr>
      </w:pPr>
    </w:p>
    <w:p w14:paraId="6946C659">
      <w:pPr>
        <w:kinsoku/>
        <w:overflowPunct w:val="0"/>
        <w:spacing w:line="320" w:lineRule="auto"/>
        <w:ind w:left="620"/>
        <w:jc w:val="both"/>
        <w:outlineLvl w:val="1"/>
        <w:rPr>
          <w:rFonts w:hint="eastAsia" w:ascii="黑体" w:hAnsi="黑体" w:eastAsia="黑体" w:cs="黑体"/>
          <w:b/>
          <w:bCs/>
          <w:spacing w:val="-6"/>
          <w:sz w:val="24"/>
          <w:szCs w:val="24"/>
          <w:lang w:eastAsia="zh-CN"/>
        </w:rPr>
      </w:pPr>
      <w:r>
        <w:rPr>
          <w:rFonts w:ascii="黑体" w:hAnsi="黑体" w:eastAsia="黑体" w:cs="黑体"/>
          <w:b/>
          <w:bCs/>
          <w:spacing w:val="-6"/>
          <w:sz w:val="24"/>
          <w:szCs w:val="24"/>
        </w:rPr>
        <w:t>（二）培养规格</w:t>
      </w:r>
    </w:p>
    <w:p w14:paraId="5B342CDB">
      <w:pPr>
        <w:kinsoku/>
        <w:overflowPunct w:val="0"/>
        <w:spacing w:line="320" w:lineRule="auto"/>
        <w:ind w:left="620"/>
        <w:jc w:val="both"/>
        <w:outlineLvl w:val="1"/>
        <w:rPr>
          <w:rFonts w:hint="eastAsia" w:ascii="黑体" w:hAnsi="黑体" w:eastAsia="黑体" w:cs="黑体"/>
          <w:sz w:val="24"/>
          <w:szCs w:val="24"/>
          <w:lang w:eastAsia="zh-CN"/>
        </w:rPr>
      </w:pPr>
    </w:p>
    <w:p w14:paraId="7BA9B64E">
      <w:pPr>
        <w:kinsoku/>
        <w:overflowPunct w:val="0"/>
        <w:spacing w:line="320" w:lineRule="auto"/>
        <w:jc w:val="both"/>
        <w:rPr>
          <w:sz w:val="2"/>
        </w:rPr>
      </w:pPr>
    </w:p>
    <w:tbl>
      <w:tblPr>
        <w:tblStyle w:val="52"/>
        <w:tblW w:w="894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4"/>
        <w:gridCol w:w="2128"/>
        <w:gridCol w:w="5969"/>
      </w:tblGrid>
      <w:tr w14:paraId="1D3DD7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blHeader/>
        </w:trPr>
        <w:tc>
          <w:tcPr>
            <w:tcW w:w="844" w:type="dxa"/>
            <w:shd w:val="clear" w:color="auto" w:fill="DBE5F1"/>
            <w:vAlign w:val="top"/>
          </w:tcPr>
          <w:p w14:paraId="38C3CBFE">
            <w:pPr>
              <w:kinsoku/>
              <w:overflowPunct w:val="0"/>
              <w:spacing w:before="98" w:line="320" w:lineRule="auto"/>
              <w:ind w:left="217"/>
              <w:jc w:val="both"/>
              <w:rPr>
                <w:rFonts w:hint="eastAsia" w:ascii="宋体" w:hAnsi="宋体" w:eastAsia="宋体" w:cs="宋体"/>
                <w:sz w:val="20"/>
              </w:rPr>
            </w:pPr>
            <w:r>
              <w:rPr>
                <w:rFonts w:ascii="宋体" w:hAnsi="宋体" w:eastAsia="宋体" w:cs="宋体"/>
                <w:b/>
                <w:bCs/>
                <w:spacing w:val="-4"/>
                <w:sz w:val="20"/>
              </w:rPr>
              <w:t>规格</w:t>
            </w:r>
          </w:p>
        </w:tc>
        <w:tc>
          <w:tcPr>
            <w:tcW w:w="2128" w:type="dxa"/>
            <w:shd w:val="clear" w:color="auto" w:fill="DBE5F1"/>
            <w:vAlign w:val="center"/>
          </w:tcPr>
          <w:p w14:paraId="4A759A47">
            <w:pPr>
              <w:kinsoku/>
              <w:overflowPunct w:val="0"/>
              <w:spacing w:before="99" w:line="320" w:lineRule="auto"/>
              <w:jc w:val="center"/>
              <w:rPr>
                <w:rFonts w:hint="eastAsia" w:ascii="宋体" w:hAnsi="宋体" w:eastAsia="宋体" w:cs="宋体"/>
                <w:sz w:val="20"/>
              </w:rPr>
            </w:pPr>
            <w:r>
              <w:rPr>
                <w:rFonts w:ascii="宋体" w:hAnsi="宋体" w:eastAsia="宋体" w:cs="宋体"/>
                <w:b/>
                <w:bCs/>
                <w:spacing w:val="-2"/>
                <w:sz w:val="20"/>
              </w:rPr>
              <w:t>基本素质与核心能力</w:t>
            </w:r>
          </w:p>
        </w:tc>
        <w:tc>
          <w:tcPr>
            <w:tcW w:w="5969" w:type="dxa"/>
            <w:shd w:val="clear" w:color="auto" w:fill="DBE5F1"/>
          </w:tcPr>
          <w:p w14:paraId="1CAC68D1">
            <w:pPr>
              <w:kinsoku/>
              <w:overflowPunct w:val="0"/>
              <w:spacing w:before="98" w:line="320" w:lineRule="auto"/>
              <w:ind w:left="2006"/>
              <w:jc w:val="both"/>
              <w:rPr>
                <w:rFonts w:hint="eastAsia" w:ascii="宋体" w:hAnsi="宋体" w:eastAsia="宋体" w:cs="宋体"/>
                <w:sz w:val="20"/>
              </w:rPr>
            </w:pPr>
            <w:r>
              <w:rPr>
                <w:rFonts w:ascii="宋体" w:hAnsi="宋体" w:eastAsia="宋体" w:cs="宋体"/>
                <w:b/>
                <w:bCs/>
                <w:spacing w:val="-4"/>
                <w:sz w:val="20"/>
              </w:rPr>
              <w:t>具体内涵</w:t>
            </w:r>
          </w:p>
        </w:tc>
      </w:tr>
      <w:tr w14:paraId="7EF5DB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844" w:type="dxa"/>
            <w:vMerge w:val="restart"/>
            <w:vAlign w:val="center"/>
          </w:tcPr>
          <w:p w14:paraId="68792904">
            <w:pPr>
              <w:kinsoku/>
              <w:overflowPunct w:val="0"/>
              <w:spacing w:before="68" w:line="320" w:lineRule="auto"/>
              <w:jc w:val="center"/>
              <w:rPr>
                <w:rFonts w:hint="eastAsia" w:ascii="宋体" w:hAnsi="宋体" w:eastAsia="宋体" w:cs="宋体"/>
                <w:sz w:val="20"/>
              </w:rPr>
            </w:pPr>
            <w:r>
              <w:rPr>
                <w:rFonts w:ascii="宋体" w:hAnsi="宋体" w:eastAsia="宋体" w:cs="宋体"/>
                <w:spacing w:val="-3"/>
                <w:sz w:val="20"/>
              </w:rPr>
              <w:t>知识</w:t>
            </w:r>
          </w:p>
        </w:tc>
        <w:tc>
          <w:tcPr>
            <w:tcW w:w="2128" w:type="dxa"/>
            <w:vAlign w:val="center"/>
          </w:tcPr>
          <w:p w14:paraId="0B277751">
            <w:pPr>
              <w:kinsoku/>
              <w:overflowPunct w:val="0"/>
              <w:spacing w:line="320" w:lineRule="auto"/>
              <w:jc w:val="center"/>
              <w:rPr>
                <w:rFonts w:hint="eastAsia" w:ascii="宋体" w:hAnsi="宋体" w:eastAsia="宋体" w:cs="宋体"/>
                <w:sz w:val="20"/>
                <w:lang w:eastAsia="zh-CN"/>
              </w:rPr>
            </w:pPr>
            <w:r>
              <w:rPr>
                <w:rFonts w:hint="eastAsia" w:ascii="宋体" w:hAnsi="宋体" w:eastAsia="宋体" w:cs="宋体"/>
                <w:sz w:val="20"/>
                <w:lang w:eastAsia="zh-CN"/>
              </w:rPr>
              <w:t>教育基本理论知识</w:t>
            </w:r>
          </w:p>
        </w:tc>
        <w:tc>
          <w:tcPr>
            <w:tcW w:w="5969" w:type="dxa"/>
          </w:tcPr>
          <w:p w14:paraId="04191162">
            <w:pPr>
              <w:kinsoku/>
              <w:overflowPunct w:val="0"/>
              <w:spacing w:line="320" w:lineRule="auto"/>
              <w:jc w:val="both"/>
              <w:rPr>
                <w:rFonts w:hint="eastAsia" w:ascii="宋体" w:hAnsi="宋体" w:eastAsia="宋体" w:cs="宋体"/>
                <w:sz w:val="20"/>
                <w:lang w:eastAsia="zh-CN"/>
              </w:rPr>
            </w:pPr>
            <w:r>
              <w:rPr>
                <w:rFonts w:ascii="宋体" w:hAnsi="宋体" w:eastAsia="宋体" w:cs="宋体"/>
                <w:sz w:val="20"/>
                <w:lang w:eastAsia="zh-CN"/>
              </w:rPr>
              <w:t>1.</w:t>
            </w:r>
            <w:r>
              <w:rPr>
                <w:rFonts w:hint="eastAsia" w:ascii="宋体" w:hAnsi="宋体" w:eastAsia="宋体" w:cs="宋体"/>
                <w:sz w:val="20"/>
                <w:lang w:eastAsia="zh-CN"/>
              </w:rPr>
              <w:t>理解教育学基本理论知识</w:t>
            </w:r>
          </w:p>
          <w:p w14:paraId="50BC7D7F">
            <w:pPr>
              <w:kinsoku/>
              <w:overflowPunct w:val="0"/>
              <w:spacing w:line="320" w:lineRule="auto"/>
              <w:jc w:val="both"/>
              <w:rPr>
                <w:rFonts w:hint="eastAsia" w:ascii="宋体" w:hAnsi="宋体" w:eastAsia="宋体" w:cs="宋体"/>
                <w:sz w:val="20"/>
                <w:lang w:eastAsia="zh-CN"/>
              </w:rPr>
            </w:pPr>
            <w:r>
              <w:rPr>
                <w:rFonts w:ascii="宋体" w:hAnsi="宋体" w:eastAsia="宋体" w:cs="宋体"/>
                <w:sz w:val="20"/>
                <w:lang w:eastAsia="zh-CN"/>
              </w:rPr>
              <w:t>2.</w:t>
            </w:r>
            <w:r>
              <w:rPr>
                <w:rFonts w:hint="eastAsia" w:ascii="宋体" w:hAnsi="宋体" w:eastAsia="宋体" w:cs="宋体"/>
                <w:sz w:val="20"/>
                <w:lang w:eastAsia="zh-CN"/>
              </w:rPr>
              <w:t>掌握学前及婴幼儿教育基本理论知识</w:t>
            </w:r>
          </w:p>
          <w:p w14:paraId="6A274102">
            <w:pPr>
              <w:kinsoku/>
              <w:overflowPunct w:val="0"/>
              <w:spacing w:line="320" w:lineRule="auto"/>
              <w:jc w:val="both"/>
              <w:rPr>
                <w:rFonts w:hint="eastAsia" w:ascii="宋体" w:hAnsi="宋体" w:eastAsia="宋体" w:cs="宋体"/>
                <w:sz w:val="20"/>
                <w:lang w:eastAsia="zh-CN"/>
              </w:rPr>
            </w:pPr>
            <w:r>
              <w:rPr>
                <w:rFonts w:ascii="宋体" w:hAnsi="宋体" w:eastAsia="宋体" w:cs="宋体"/>
                <w:sz w:val="20"/>
                <w:lang w:eastAsia="zh-CN"/>
              </w:rPr>
              <w:t>3.</w:t>
            </w:r>
            <w:r>
              <w:rPr>
                <w:rFonts w:hint="eastAsia" w:ascii="宋体" w:hAnsi="宋体" w:eastAsia="宋体" w:cs="宋体"/>
                <w:sz w:val="20"/>
                <w:lang w:eastAsia="zh-CN"/>
              </w:rPr>
              <w:t>熟悉幼儿园及托育机构基本模式</w:t>
            </w:r>
          </w:p>
        </w:tc>
      </w:tr>
      <w:tr w14:paraId="74F0E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844" w:type="dxa"/>
            <w:vMerge w:val="continue"/>
          </w:tcPr>
          <w:p w14:paraId="38F9F9B5">
            <w:pPr>
              <w:kinsoku/>
              <w:overflowPunct w:val="0"/>
              <w:spacing w:line="320" w:lineRule="auto"/>
              <w:jc w:val="both"/>
              <w:rPr>
                <w:sz w:val="20"/>
                <w:lang w:eastAsia="zh-CN"/>
              </w:rPr>
            </w:pPr>
          </w:p>
        </w:tc>
        <w:tc>
          <w:tcPr>
            <w:tcW w:w="2128" w:type="dxa"/>
            <w:vAlign w:val="center"/>
          </w:tcPr>
          <w:p w14:paraId="68ED5783">
            <w:pPr>
              <w:kinsoku/>
              <w:overflowPunct w:val="0"/>
              <w:spacing w:line="320" w:lineRule="auto"/>
              <w:jc w:val="center"/>
              <w:rPr>
                <w:sz w:val="20"/>
                <w:lang w:eastAsia="zh-CN"/>
              </w:rPr>
            </w:pPr>
            <w:r>
              <w:rPr>
                <w:rFonts w:hint="eastAsia" w:ascii="宋体" w:hAnsi="宋体" w:eastAsia="宋体" w:cs="宋体"/>
                <w:sz w:val="20"/>
                <w:lang w:eastAsia="zh-CN"/>
              </w:rPr>
              <w:t>艺术教育基础</w:t>
            </w:r>
          </w:p>
        </w:tc>
        <w:tc>
          <w:tcPr>
            <w:tcW w:w="5969" w:type="dxa"/>
          </w:tcPr>
          <w:p w14:paraId="744336B8">
            <w:pPr>
              <w:kinsoku/>
              <w:overflowPunct w:val="0"/>
              <w:spacing w:line="320" w:lineRule="auto"/>
              <w:jc w:val="both"/>
              <w:rPr>
                <w:rFonts w:hint="eastAsia" w:ascii="宋体" w:hAnsi="宋体" w:eastAsia="宋体" w:cs="宋体"/>
                <w:sz w:val="20"/>
                <w:lang w:eastAsia="zh-CN"/>
              </w:rPr>
            </w:pPr>
            <w:r>
              <w:rPr>
                <w:rFonts w:hint="eastAsia" w:ascii="宋体" w:hAnsi="宋体" w:eastAsia="宋体" w:cs="宋体"/>
                <w:sz w:val="20"/>
                <w:lang w:eastAsia="zh-CN"/>
              </w:rPr>
              <w:t>1.通晓音乐、舞蹈、美术等艺术学科基础知识</w:t>
            </w:r>
          </w:p>
          <w:p w14:paraId="519733E5">
            <w:pPr>
              <w:kinsoku/>
              <w:overflowPunct w:val="0"/>
              <w:spacing w:line="320" w:lineRule="auto"/>
              <w:jc w:val="both"/>
              <w:rPr>
                <w:rFonts w:hint="eastAsia" w:ascii="宋体" w:hAnsi="宋体" w:eastAsia="宋体" w:cs="宋体"/>
                <w:sz w:val="20"/>
                <w:lang w:eastAsia="zh-CN"/>
              </w:rPr>
            </w:pPr>
            <w:r>
              <w:rPr>
                <w:rFonts w:hint="eastAsia" w:ascii="宋体" w:hAnsi="宋体" w:eastAsia="宋体" w:cs="宋体"/>
                <w:sz w:val="20"/>
                <w:lang w:eastAsia="zh-CN"/>
              </w:rPr>
              <w:t>2.理解艺术教育对儿童创造力发展的作用</w:t>
            </w:r>
          </w:p>
          <w:p w14:paraId="30AEA631">
            <w:pPr>
              <w:kinsoku/>
              <w:overflowPunct w:val="0"/>
              <w:spacing w:line="320" w:lineRule="auto"/>
              <w:jc w:val="both"/>
              <w:rPr>
                <w:rFonts w:hint="eastAsia" w:ascii="宋体" w:hAnsi="宋体" w:eastAsia="宋体" w:cs="宋体"/>
                <w:sz w:val="18"/>
                <w:szCs w:val="18"/>
                <w:lang w:eastAsia="zh-CN"/>
              </w:rPr>
            </w:pPr>
            <w:r>
              <w:rPr>
                <w:rFonts w:hint="eastAsia" w:ascii="宋体" w:hAnsi="宋体" w:eastAsia="宋体" w:cs="宋体"/>
                <w:sz w:val="18"/>
                <w:szCs w:val="18"/>
                <w:lang w:eastAsia="zh-CN"/>
              </w:rPr>
              <w:t>3. 熟悉儿童艺术表现特点与阶段规律</w:t>
            </w:r>
          </w:p>
          <w:p w14:paraId="372A8303">
            <w:pPr>
              <w:kinsoku/>
              <w:overflowPunct w:val="0"/>
              <w:spacing w:line="320" w:lineRule="auto"/>
              <w:jc w:val="both"/>
              <w:rPr>
                <w:rFonts w:eastAsia="等线"/>
                <w:sz w:val="20"/>
                <w:lang w:eastAsia="zh-CN"/>
              </w:rPr>
            </w:pPr>
            <w:r>
              <w:rPr>
                <w:rFonts w:hint="eastAsia" w:ascii="宋体" w:hAnsi="宋体" w:eastAsia="宋体" w:cs="宋体"/>
                <w:sz w:val="18"/>
                <w:szCs w:val="18"/>
                <w:lang w:eastAsia="zh-CN"/>
              </w:rPr>
              <w:t>4.学习艺术教育评价方法与工具</w:t>
            </w:r>
          </w:p>
        </w:tc>
      </w:tr>
      <w:tr w14:paraId="40212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844" w:type="dxa"/>
            <w:vMerge w:val="continue"/>
          </w:tcPr>
          <w:p w14:paraId="582B75B8">
            <w:pPr>
              <w:kinsoku/>
              <w:overflowPunct w:val="0"/>
              <w:spacing w:line="320" w:lineRule="auto"/>
              <w:jc w:val="both"/>
              <w:rPr>
                <w:sz w:val="20"/>
                <w:lang w:eastAsia="zh-CN"/>
              </w:rPr>
            </w:pPr>
          </w:p>
        </w:tc>
        <w:tc>
          <w:tcPr>
            <w:tcW w:w="2128" w:type="dxa"/>
            <w:vAlign w:val="center"/>
          </w:tcPr>
          <w:p w14:paraId="164FF315">
            <w:pPr>
              <w:kinsoku/>
              <w:overflowPunct w:val="0"/>
              <w:spacing w:line="320" w:lineRule="auto"/>
              <w:jc w:val="center"/>
              <w:rPr>
                <w:rFonts w:hint="eastAsia" w:ascii="宋体" w:hAnsi="宋体" w:eastAsia="宋体" w:cs="宋体"/>
                <w:sz w:val="20"/>
                <w:lang w:eastAsia="zh-CN"/>
              </w:rPr>
            </w:pPr>
            <w:r>
              <w:rPr>
                <w:rFonts w:hint="eastAsia" w:ascii="宋体" w:hAnsi="宋体" w:eastAsia="宋体" w:cs="宋体"/>
                <w:sz w:val="20"/>
                <w:lang w:eastAsia="zh-CN"/>
              </w:rPr>
              <w:t>儿童发展与卫生保健知识</w:t>
            </w:r>
          </w:p>
        </w:tc>
        <w:tc>
          <w:tcPr>
            <w:tcW w:w="5969" w:type="dxa"/>
          </w:tcPr>
          <w:p w14:paraId="142D1AF0">
            <w:pPr>
              <w:kinsoku/>
              <w:overflowPunct w:val="0"/>
              <w:spacing w:line="320" w:lineRule="auto"/>
              <w:jc w:val="both"/>
              <w:rPr>
                <w:rFonts w:hint="eastAsia" w:ascii="宋体" w:hAnsi="宋体" w:eastAsia="宋体" w:cs="宋体"/>
                <w:sz w:val="20"/>
                <w:lang w:eastAsia="zh-CN"/>
              </w:rPr>
            </w:pPr>
            <w:r>
              <w:rPr>
                <w:rFonts w:ascii="宋体" w:hAnsi="宋体" w:eastAsia="宋体" w:cs="宋体"/>
                <w:sz w:val="20"/>
                <w:lang w:eastAsia="zh-CN"/>
              </w:rPr>
              <w:t>1.掌握婴幼儿身心发展、早期学习、托育机构管理等方面的专业基础理论知识</w:t>
            </w:r>
          </w:p>
          <w:p w14:paraId="216F2668">
            <w:pPr>
              <w:kinsoku/>
              <w:overflowPunct w:val="0"/>
              <w:spacing w:line="320" w:lineRule="auto"/>
              <w:jc w:val="both"/>
              <w:rPr>
                <w:rFonts w:hint="eastAsia" w:ascii="宋体" w:hAnsi="宋体" w:eastAsia="宋体" w:cs="宋体"/>
                <w:sz w:val="20"/>
                <w:lang w:eastAsia="zh-CN"/>
              </w:rPr>
            </w:pPr>
            <w:r>
              <w:rPr>
                <w:rFonts w:ascii="宋体" w:hAnsi="宋体" w:eastAsia="宋体" w:cs="宋体"/>
                <w:sz w:val="20"/>
                <w:lang w:eastAsia="zh-CN"/>
              </w:rPr>
              <w:t>2.掌握婴幼儿成长所需的卫生健康、保健等方面的专业基础理论知识</w:t>
            </w:r>
          </w:p>
        </w:tc>
      </w:tr>
      <w:tr w14:paraId="2161ED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844" w:type="dxa"/>
            <w:vMerge w:val="continue"/>
          </w:tcPr>
          <w:p w14:paraId="52D35623">
            <w:pPr>
              <w:kinsoku/>
              <w:overflowPunct w:val="0"/>
              <w:spacing w:line="320" w:lineRule="auto"/>
              <w:jc w:val="both"/>
              <w:rPr>
                <w:sz w:val="20"/>
                <w:lang w:eastAsia="zh-CN"/>
              </w:rPr>
            </w:pPr>
          </w:p>
        </w:tc>
        <w:tc>
          <w:tcPr>
            <w:tcW w:w="2128" w:type="dxa"/>
            <w:vAlign w:val="center"/>
          </w:tcPr>
          <w:p w14:paraId="109C5549">
            <w:pPr>
              <w:kinsoku/>
              <w:overflowPunct w:val="0"/>
              <w:spacing w:line="320" w:lineRule="auto"/>
              <w:jc w:val="center"/>
              <w:rPr>
                <w:rFonts w:hint="eastAsia" w:ascii="宋体" w:hAnsi="宋体" w:eastAsia="宋体" w:cs="宋体"/>
                <w:sz w:val="20"/>
                <w:lang w:eastAsia="zh-CN"/>
              </w:rPr>
            </w:pPr>
            <w:r>
              <w:rPr>
                <w:rFonts w:hint="eastAsia" w:ascii="宋体" w:hAnsi="宋体" w:eastAsia="宋体" w:cs="宋体"/>
                <w:sz w:val="20"/>
                <w:lang w:eastAsia="zh-CN"/>
              </w:rPr>
              <w:t>法律法规与文化知识</w:t>
            </w:r>
          </w:p>
        </w:tc>
        <w:tc>
          <w:tcPr>
            <w:tcW w:w="5969" w:type="dxa"/>
          </w:tcPr>
          <w:p w14:paraId="58807975">
            <w:pPr>
              <w:kinsoku/>
              <w:overflowPunct w:val="0"/>
              <w:spacing w:line="320" w:lineRule="auto"/>
              <w:jc w:val="both"/>
              <w:rPr>
                <w:rFonts w:hint="eastAsia" w:ascii="宋体" w:hAnsi="宋体" w:eastAsia="宋体" w:cs="宋体"/>
                <w:sz w:val="20"/>
                <w:lang w:eastAsia="zh-CN"/>
              </w:rPr>
            </w:pPr>
            <w:r>
              <w:rPr>
                <w:rFonts w:ascii="宋体" w:hAnsi="宋体" w:eastAsia="宋体" w:cs="宋体"/>
                <w:sz w:val="20"/>
                <w:lang w:eastAsia="zh-CN"/>
              </w:rPr>
              <w:t>1.掌握与本专业对应职业活动相关的国家法律、行业规定</w:t>
            </w:r>
          </w:p>
          <w:p w14:paraId="53C05039">
            <w:pPr>
              <w:kinsoku/>
              <w:overflowPunct w:val="0"/>
              <w:spacing w:line="320" w:lineRule="auto"/>
              <w:jc w:val="both"/>
              <w:rPr>
                <w:rFonts w:hint="eastAsia" w:ascii="宋体" w:hAnsi="宋体" w:eastAsia="宋体" w:cs="宋体"/>
                <w:sz w:val="20"/>
                <w:lang w:eastAsia="zh-CN"/>
              </w:rPr>
            </w:pPr>
            <w:r>
              <w:rPr>
                <w:rFonts w:ascii="宋体" w:hAnsi="宋体" w:eastAsia="宋体" w:cs="宋体"/>
                <w:sz w:val="20"/>
                <w:lang w:eastAsia="zh-CN"/>
              </w:rPr>
              <w:t>2.掌握环境保护、安全防护相关知识</w:t>
            </w:r>
          </w:p>
          <w:p w14:paraId="13D288EE">
            <w:pPr>
              <w:kinsoku/>
              <w:overflowPunct w:val="0"/>
              <w:spacing w:line="320" w:lineRule="auto"/>
              <w:jc w:val="both"/>
              <w:rPr>
                <w:rFonts w:hint="eastAsia" w:ascii="宋体" w:hAnsi="宋体" w:eastAsia="宋体" w:cs="宋体"/>
                <w:sz w:val="20"/>
                <w:lang w:eastAsia="zh-CN"/>
              </w:rPr>
            </w:pPr>
            <w:r>
              <w:rPr>
                <w:rFonts w:ascii="宋体" w:hAnsi="宋体" w:eastAsia="宋体" w:cs="宋体"/>
                <w:sz w:val="20"/>
                <w:lang w:eastAsia="zh-CN"/>
              </w:rPr>
              <w:t>3.掌握质量管理等相关知识</w:t>
            </w:r>
          </w:p>
          <w:p w14:paraId="0EDBCD5C">
            <w:pPr>
              <w:kinsoku/>
              <w:overflowPunct w:val="0"/>
              <w:spacing w:line="320" w:lineRule="auto"/>
              <w:jc w:val="both"/>
              <w:rPr>
                <w:rFonts w:hint="eastAsia" w:ascii="宋体" w:hAnsi="宋体" w:eastAsia="宋体" w:cs="宋体"/>
                <w:sz w:val="20"/>
                <w:lang w:eastAsia="zh-CN"/>
              </w:rPr>
            </w:pPr>
            <w:r>
              <w:rPr>
                <w:rFonts w:ascii="宋体" w:hAnsi="宋体" w:eastAsia="宋体" w:cs="宋体"/>
                <w:sz w:val="20"/>
                <w:lang w:eastAsia="zh-CN"/>
              </w:rPr>
              <w:t>4.掌握支撑本专业学习和可持续发展必备的语文、数学、语(英语等)、信息技术等文化基础知识</w:t>
            </w:r>
          </w:p>
        </w:tc>
      </w:tr>
      <w:tr w14:paraId="2FAC0D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844" w:type="dxa"/>
            <w:vMerge w:val="continue"/>
          </w:tcPr>
          <w:p w14:paraId="44D0197D">
            <w:pPr>
              <w:kinsoku/>
              <w:overflowPunct w:val="0"/>
              <w:spacing w:line="320" w:lineRule="auto"/>
              <w:jc w:val="both"/>
              <w:rPr>
                <w:sz w:val="20"/>
                <w:lang w:eastAsia="zh-CN"/>
              </w:rPr>
            </w:pPr>
          </w:p>
        </w:tc>
        <w:tc>
          <w:tcPr>
            <w:tcW w:w="2128" w:type="dxa"/>
            <w:vAlign w:val="center"/>
          </w:tcPr>
          <w:p w14:paraId="7E6E9D5C">
            <w:pPr>
              <w:kinsoku/>
              <w:overflowPunct w:val="0"/>
              <w:spacing w:line="320" w:lineRule="auto"/>
              <w:jc w:val="center"/>
              <w:rPr>
                <w:rFonts w:hint="eastAsia" w:ascii="宋体" w:hAnsi="宋体" w:eastAsia="宋体" w:cs="宋体"/>
                <w:sz w:val="20"/>
                <w:lang w:eastAsia="zh-CN"/>
              </w:rPr>
            </w:pPr>
            <w:r>
              <w:rPr>
                <w:rFonts w:hint="eastAsia" w:ascii="宋体" w:hAnsi="宋体" w:eastAsia="宋体" w:cs="宋体"/>
                <w:sz w:val="20"/>
                <w:lang w:eastAsia="zh-CN"/>
              </w:rPr>
              <w:t>跨学科整合知识</w:t>
            </w:r>
          </w:p>
        </w:tc>
        <w:tc>
          <w:tcPr>
            <w:tcW w:w="5969" w:type="dxa"/>
          </w:tcPr>
          <w:p w14:paraId="7497C12A">
            <w:pPr>
              <w:kinsoku/>
              <w:overflowPunct w:val="0"/>
              <w:spacing w:line="320" w:lineRule="auto"/>
              <w:jc w:val="both"/>
              <w:rPr>
                <w:rFonts w:hint="eastAsia" w:ascii="宋体" w:hAnsi="宋体" w:eastAsia="宋体" w:cs="宋体"/>
                <w:sz w:val="20"/>
                <w:lang w:eastAsia="zh-CN"/>
              </w:rPr>
            </w:pPr>
            <w:r>
              <w:rPr>
                <w:rFonts w:hint="eastAsia" w:ascii="宋体" w:hAnsi="宋体" w:eastAsia="宋体" w:cs="宋体"/>
                <w:sz w:val="20"/>
                <w:lang w:eastAsia="zh-CN"/>
              </w:rPr>
              <w:t>1.学习艺术与科学、语言等领域的融合方法</w:t>
            </w:r>
          </w:p>
          <w:p w14:paraId="7CDA5414">
            <w:pPr>
              <w:kinsoku/>
              <w:overflowPunct w:val="0"/>
              <w:spacing w:line="320" w:lineRule="auto"/>
              <w:jc w:val="both"/>
              <w:rPr>
                <w:rFonts w:hint="eastAsia" w:ascii="宋体" w:hAnsi="宋体" w:eastAsia="宋体" w:cs="宋体"/>
                <w:sz w:val="20"/>
                <w:lang w:eastAsia="zh-CN"/>
              </w:rPr>
            </w:pPr>
            <w:r>
              <w:rPr>
                <w:rFonts w:hint="eastAsia" w:ascii="宋体" w:hAnsi="宋体" w:eastAsia="宋体" w:cs="宋体"/>
                <w:sz w:val="20"/>
                <w:lang w:eastAsia="zh-CN"/>
              </w:rPr>
              <w:t>2.了解多元文化背景下艺术教育的适应性策略</w:t>
            </w:r>
          </w:p>
          <w:p w14:paraId="5ED86BCA">
            <w:pPr>
              <w:kinsoku/>
              <w:overflowPunct w:val="0"/>
              <w:spacing w:line="320" w:lineRule="auto"/>
              <w:jc w:val="both"/>
              <w:rPr>
                <w:rFonts w:hint="eastAsia" w:ascii="宋体" w:hAnsi="宋体" w:eastAsia="宋体" w:cs="宋体"/>
                <w:sz w:val="20"/>
                <w:lang w:eastAsia="zh-CN"/>
              </w:rPr>
            </w:pPr>
            <w:r>
              <w:rPr>
                <w:rFonts w:hint="eastAsia" w:ascii="宋体" w:hAnsi="宋体" w:eastAsia="宋体" w:cs="宋体"/>
                <w:sz w:val="20"/>
                <w:lang w:eastAsia="zh-CN"/>
              </w:rPr>
              <w:t>3.掌握传统文化与地方艺术资源的开发路径</w:t>
            </w:r>
          </w:p>
        </w:tc>
      </w:tr>
      <w:tr w14:paraId="218088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844" w:type="dxa"/>
            <w:vMerge w:val="restart"/>
            <w:vAlign w:val="center"/>
          </w:tcPr>
          <w:p w14:paraId="76838883">
            <w:pPr>
              <w:kinsoku/>
              <w:overflowPunct w:val="0"/>
              <w:spacing w:line="320" w:lineRule="auto"/>
              <w:jc w:val="center"/>
              <w:rPr>
                <w:sz w:val="20"/>
                <w:lang w:eastAsia="zh-CN"/>
              </w:rPr>
            </w:pPr>
          </w:p>
          <w:p w14:paraId="2F18F6C3">
            <w:pPr>
              <w:kinsoku/>
              <w:overflowPunct w:val="0"/>
              <w:spacing w:before="68" w:line="320" w:lineRule="auto"/>
              <w:ind w:left="227"/>
              <w:jc w:val="center"/>
              <w:rPr>
                <w:rFonts w:hint="eastAsia" w:ascii="宋体" w:hAnsi="宋体" w:eastAsia="宋体" w:cs="宋体"/>
                <w:sz w:val="20"/>
              </w:rPr>
            </w:pPr>
            <w:r>
              <w:rPr>
                <w:rFonts w:ascii="宋体" w:hAnsi="宋体" w:eastAsia="宋体" w:cs="宋体"/>
                <w:spacing w:val="-4"/>
                <w:sz w:val="20"/>
              </w:rPr>
              <w:t>能力</w:t>
            </w:r>
          </w:p>
        </w:tc>
        <w:tc>
          <w:tcPr>
            <w:tcW w:w="2128" w:type="dxa"/>
            <w:vAlign w:val="center"/>
          </w:tcPr>
          <w:p w14:paraId="6BBF6357">
            <w:pPr>
              <w:kinsoku/>
              <w:overflowPunct w:val="0"/>
              <w:spacing w:line="320" w:lineRule="auto"/>
              <w:jc w:val="center"/>
              <w:rPr>
                <w:rFonts w:hint="eastAsia" w:ascii="宋体" w:hAnsi="宋体" w:eastAsia="宋体" w:cs="宋体"/>
                <w:sz w:val="20"/>
                <w:lang w:eastAsia="zh-CN"/>
              </w:rPr>
            </w:pPr>
            <w:r>
              <w:rPr>
                <w:rFonts w:hint="eastAsia" w:ascii="宋体" w:hAnsi="宋体" w:eastAsia="宋体" w:cs="宋体"/>
                <w:sz w:val="20"/>
                <w:lang w:eastAsia="zh-CN"/>
              </w:rPr>
              <w:t>艺术技能实践</w:t>
            </w:r>
          </w:p>
        </w:tc>
        <w:tc>
          <w:tcPr>
            <w:tcW w:w="5969" w:type="dxa"/>
          </w:tcPr>
          <w:p w14:paraId="2852EBE8">
            <w:pPr>
              <w:kinsoku/>
              <w:overflowPunct w:val="0"/>
              <w:spacing w:line="320" w:lineRule="auto"/>
              <w:jc w:val="both"/>
              <w:rPr>
                <w:rFonts w:hint="eastAsia" w:ascii="宋体" w:hAnsi="宋体" w:eastAsia="宋体" w:cs="宋体"/>
                <w:sz w:val="20"/>
                <w:lang w:eastAsia="zh-CN"/>
              </w:rPr>
            </w:pPr>
            <w:r>
              <w:rPr>
                <w:rFonts w:hint="eastAsia" w:ascii="宋体" w:hAnsi="宋体" w:eastAsia="宋体" w:cs="宋体"/>
                <w:sz w:val="20"/>
                <w:lang w:eastAsia="zh-CN"/>
              </w:rPr>
              <w:t>1.能弹唱儿童歌曲，编排简单舞蹈与律动</w:t>
            </w:r>
          </w:p>
          <w:p w14:paraId="1030DAF5">
            <w:pPr>
              <w:kinsoku/>
              <w:overflowPunct w:val="0"/>
              <w:spacing w:line="320" w:lineRule="auto"/>
              <w:jc w:val="both"/>
              <w:rPr>
                <w:rFonts w:hint="eastAsia" w:ascii="宋体" w:hAnsi="宋体" w:eastAsia="宋体" w:cs="宋体"/>
                <w:sz w:val="20"/>
                <w:lang w:eastAsia="zh-CN"/>
              </w:rPr>
            </w:pPr>
            <w:r>
              <w:rPr>
                <w:rFonts w:hint="eastAsia" w:ascii="宋体" w:hAnsi="宋体" w:eastAsia="宋体" w:cs="宋体"/>
                <w:sz w:val="20"/>
                <w:lang w:eastAsia="zh-CN"/>
              </w:rPr>
              <w:t>2.掌握儿童绘画、手工、环境创设的技巧</w:t>
            </w:r>
          </w:p>
          <w:p w14:paraId="3D4C9AE8">
            <w:pPr>
              <w:kinsoku/>
              <w:overflowPunct w:val="0"/>
              <w:spacing w:line="320" w:lineRule="auto"/>
              <w:jc w:val="both"/>
              <w:rPr>
                <w:rFonts w:hint="eastAsia" w:ascii="宋体" w:hAnsi="宋体" w:eastAsia="宋体" w:cs="宋体"/>
                <w:sz w:val="20"/>
                <w:lang w:eastAsia="zh-CN"/>
              </w:rPr>
            </w:pPr>
            <w:r>
              <w:rPr>
                <w:rFonts w:hint="eastAsia" w:ascii="宋体" w:hAnsi="宋体" w:eastAsia="宋体" w:cs="宋体"/>
                <w:sz w:val="20"/>
                <w:lang w:eastAsia="zh-CN"/>
              </w:rPr>
              <w:t>3.具备戏剧表演与绘本故事创编能力</w:t>
            </w:r>
          </w:p>
          <w:p w14:paraId="3EDF8F12">
            <w:pPr>
              <w:kinsoku/>
              <w:overflowPunct w:val="0"/>
              <w:spacing w:line="320" w:lineRule="auto"/>
              <w:jc w:val="both"/>
              <w:rPr>
                <w:rFonts w:hint="eastAsia" w:ascii="宋体" w:hAnsi="宋体" w:eastAsia="宋体" w:cs="宋体"/>
                <w:sz w:val="20"/>
                <w:lang w:eastAsia="zh-CN"/>
              </w:rPr>
            </w:pPr>
            <w:r>
              <w:rPr>
                <w:rFonts w:hint="eastAsia" w:ascii="宋体" w:hAnsi="宋体" w:eastAsia="宋体" w:cs="宋体"/>
                <w:sz w:val="20"/>
                <w:lang w:eastAsia="zh-CN"/>
              </w:rPr>
              <w:t>4.能设计音乐游戏、创意美术等互动活动</w:t>
            </w:r>
          </w:p>
        </w:tc>
      </w:tr>
      <w:tr w14:paraId="20F0FE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844" w:type="dxa"/>
            <w:vMerge w:val="continue"/>
          </w:tcPr>
          <w:p w14:paraId="5B0ACDBE">
            <w:pPr>
              <w:kinsoku/>
              <w:overflowPunct w:val="0"/>
              <w:spacing w:line="320" w:lineRule="auto"/>
              <w:jc w:val="both"/>
              <w:rPr>
                <w:sz w:val="20"/>
                <w:lang w:eastAsia="zh-CN"/>
              </w:rPr>
            </w:pPr>
          </w:p>
        </w:tc>
        <w:tc>
          <w:tcPr>
            <w:tcW w:w="2128" w:type="dxa"/>
            <w:vAlign w:val="center"/>
          </w:tcPr>
          <w:p w14:paraId="4883E15E">
            <w:pPr>
              <w:kinsoku/>
              <w:overflowPunct w:val="0"/>
              <w:spacing w:line="320" w:lineRule="auto"/>
              <w:jc w:val="center"/>
              <w:rPr>
                <w:rFonts w:hint="eastAsia" w:ascii="宋体" w:hAnsi="宋体" w:eastAsia="宋体" w:cs="宋体"/>
                <w:sz w:val="20"/>
                <w:lang w:eastAsia="zh-CN"/>
              </w:rPr>
            </w:pPr>
            <w:r>
              <w:rPr>
                <w:rFonts w:hint="eastAsia" w:ascii="宋体" w:hAnsi="宋体" w:eastAsia="宋体" w:cs="宋体"/>
                <w:sz w:val="20"/>
                <w:lang w:eastAsia="zh-CN"/>
              </w:rPr>
              <w:t>课程设计与实施</w:t>
            </w:r>
          </w:p>
        </w:tc>
        <w:tc>
          <w:tcPr>
            <w:tcW w:w="5969" w:type="dxa"/>
          </w:tcPr>
          <w:p w14:paraId="0669A9D8">
            <w:pPr>
              <w:kinsoku/>
              <w:overflowPunct w:val="0"/>
              <w:spacing w:line="320" w:lineRule="auto"/>
              <w:jc w:val="both"/>
              <w:rPr>
                <w:rFonts w:hint="eastAsia" w:ascii="宋体" w:hAnsi="宋体" w:eastAsia="宋体" w:cs="宋体"/>
                <w:sz w:val="20"/>
                <w:lang w:eastAsia="zh-CN"/>
              </w:rPr>
            </w:pPr>
            <w:r>
              <w:rPr>
                <w:rFonts w:hint="eastAsia" w:ascii="宋体" w:hAnsi="宋体" w:eastAsia="宋体" w:cs="宋体"/>
                <w:sz w:val="20"/>
                <w:lang w:eastAsia="zh-CN"/>
              </w:rPr>
              <w:t>1.能结合儿童兴趣设计艺术主题活动</w:t>
            </w:r>
          </w:p>
          <w:p w14:paraId="1EA57D04">
            <w:pPr>
              <w:kinsoku/>
              <w:overflowPunct w:val="0"/>
              <w:spacing w:line="320" w:lineRule="auto"/>
              <w:jc w:val="both"/>
              <w:rPr>
                <w:rFonts w:hint="eastAsia" w:ascii="宋体" w:hAnsi="宋体" w:eastAsia="宋体" w:cs="宋体"/>
                <w:sz w:val="20"/>
                <w:lang w:eastAsia="zh-CN"/>
              </w:rPr>
            </w:pPr>
            <w:r>
              <w:rPr>
                <w:rFonts w:hint="eastAsia" w:ascii="宋体" w:hAnsi="宋体" w:eastAsia="宋体" w:cs="宋体"/>
                <w:sz w:val="20"/>
                <w:lang w:eastAsia="zh-CN"/>
              </w:rPr>
              <w:t>2.掌握分层教学策略，适应不同能力的幼儿</w:t>
            </w:r>
          </w:p>
          <w:p w14:paraId="4DB9C91C">
            <w:pPr>
              <w:kinsoku/>
              <w:overflowPunct w:val="0"/>
              <w:spacing w:line="320" w:lineRule="auto"/>
              <w:jc w:val="both"/>
              <w:rPr>
                <w:rFonts w:hint="eastAsia" w:ascii="宋体" w:hAnsi="宋体" w:eastAsia="宋体" w:cs="宋体"/>
                <w:sz w:val="20"/>
                <w:lang w:eastAsia="zh-CN"/>
              </w:rPr>
            </w:pPr>
            <w:r>
              <w:rPr>
                <w:rFonts w:hint="eastAsia" w:ascii="宋体" w:hAnsi="宋体" w:eastAsia="宋体" w:cs="宋体"/>
                <w:sz w:val="20"/>
                <w:lang w:eastAsia="zh-CN"/>
              </w:rPr>
              <w:t>3.灵活运用游戏化教学法激发参与与热情</w:t>
            </w:r>
          </w:p>
          <w:p w14:paraId="6B651C06">
            <w:pPr>
              <w:kinsoku/>
              <w:overflowPunct w:val="0"/>
              <w:spacing w:line="320" w:lineRule="auto"/>
              <w:jc w:val="both"/>
              <w:rPr>
                <w:rFonts w:hint="eastAsia" w:ascii="宋体" w:hAnsi="宋体" w:eastAsia="宋体" w:cs="宋体"/>
                <w:sz w:val="20"/>
                <w:lang w:eastAsia="zh-CN"/>
              </w:rPr>
            </w:pPr>
            <w:r>
              <w:rPr>
                <w:rFonts w:hint="eastAsia" w:ascii="宋体" w:hAnsi="宋体" w:eastAsia="宋体" w:cs="宋体"/>
                <w:sz w:val="20"/>
                <w:lang w:eastAsia="zh-CN"/>
              </w:rPr>
              <w:t>4.能根据反馈调整课程内容与节奏</w:t>
            </w:r>
            <w:r>
              <w:rPr>
                <w:rFonts w:ascii="宋体" w:hAnsi="宋体" w:eastAsia="宋体" w:cs="宋体"/>
                <w:sz w:val="20"/>
                <w:lang w:eastAsia="zh-CN"/>
              </w:rPr>
              <w:t xml:space="preserve"> </w:t>
            </w:r>
          </w:p>
        </w:tc>
      </w:tr>
      <w:tr w14:paraId="26A778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844" w:type="dxa"/>
            <w:vMerge w:val="continue"/>
          </w:tcPr>
          <w:p w14:paraId="5869ED3B">
            <w:pPr>
              <w:kinsoku/>
              <w:overflowPunct w:val="0"/>
              <w:spacing w:line="320" w:lineRule="auto"/>
              <w:jc w:val="both"/>
              <w:rPr>
                <w:sz w:val="20"/>
                <w:lang w:eastAsia="zh-CN"/>
              </w:rPr>
            </w:pPr>
          </w:p>
        </w:tc>
        <w:tc>
          <w:tcPr>
            <w:tcW w:w="2128" w:type="dxa"/>
            <w:vAlign w:val="center"/>
          </w:tcPr>
          <w:p w14:paraId="72BED655">
            <w:pPr>
              <w:kinsoku/>
              <w:overflowPunct w:val="0"/>
              <w:spacing w:line="320" w:lineRule="auto"/>
              <w:jc w:val="center"/>
              <w:rPr>
                <w:rFonts w:hint="eastAsia" w:ascii="宋体" w:hAnsi="宋体" w:eastAsia="宋体" w:cs="宋体"/>
                <w:sz w:val="20"/>
                <w:lang w:eastAsia="zh-CN"/>
              </w:rPr>
            </w:pPr>
            <w:r>
              <w:rPr>
                <w:rFonts w:hint="eastAsia" w:ascii="宋体" w:hAnsi="宋体" w:eastAsia="宋体" w:cs="宋体"/>
                <w:sz w:val="20"/>
                <w:lang w:eastAsia="zh-CN"/>
              </w:rPr>
              <w:t>活动组织与引导</w:t>
            </w:r>
          </w:p>
        </w:tc>
        <w:tc>
          <w:tcPr>
            <w:tcW w:w="5969" w:type="dxa"/>
          </w:tcPr>
          <w:p w14:paraId="1E317C48">
            <w:pPr>
              <w:kinsoku/>
              <w:overflowPunct w:val="0"/>
              <w:spacing w:line="320" w:lineRule="auto"/>
              <w:jc w:val="both"/>
              <w:rPr>
                <w:rFonts w:hint="eastAsia" w:ascii="宋体" w:hAnsi="宋体" w:eastAsia="宋体" w:cs="宋体"/>
                <w:sz w:val="20"/>
                <w:lang w:eastAsia="zh-CN"/>
              </w:rPr>
            </w:pPr>
            <w:r>
              <w:rPr>
                <w:rFonts w:hint="eastAsia" w:ascii="宋体" w:hAnsi="宋体" w:eastAsia="宋体" w:cs="宋体"/>
                <w:sz w:val="20"/>
                <w:lang w:eastAsia="zh-CN"/>
              </w:rPr>
              <w:t>1.具备课堂管理能力，维持活动秩序与安全</w:t>
            </w:r>
          </w:p>
          <w:p w14:paraId="6B79A44E">
            <w:pPr>
              <w:kinsoku/>
              <w:overflowPunct w:val="0"/>
              <w:spacing w:line="320" w:lineRule="auto"/>
              <w:jc w:val="both"/>
              <w:rPr>
                <w:rFonts w:hint="eastAsia" w:ascii="宋体" w:hAnsi="宋体" w:eastAsia="宋体" w:cs="宋体"/>
                <w:sz w:val="20"/>
                <w:lang w:eastAsia="zh-CN"/>
              </w:rPr>
            </w:pPr>
            <w:r>
              <w:rPr>
                <w:rFonts w:hint="eastAsia" w:ascii="宋体" w:hAnsi="宋体" w:eastAsia="宋体" w:cs="宋体"/>
                <w:sz w:val="20"/>
                <w:lang w:eastAsia="zh-CN"/>
              </w:rPr>
              <w:t>2.擅长通过提问与示范引导儿童进行艺术表达</w:t>
            </w:r>
          </w:p>
          <w:p w14:paraId="34A12F7C">
            <w:pPr>
              <w:kinsoku/>
              <w:overflowPunct w:val="0"/>
              <w:spacing w:line="320" w:lineRule="auto"/>
              <w:jc w:val="both"/>
              <w:rPr>
                <w:rFonts w:hint="eastAsia" w:ascii="宋体" w:hAnsi="宋体" w:eastAsia="宋体" w:cs="宋体"/>
                <w:sz w:val="20"/>
                <w:lang w:eastAsia="zh-CN"/>
              </w:rPr>
            </w:pPr>
            <w:r>
              <w:rPr>
                <w:rFonts w:hint="eastAsia" w:ascii="宋体" w:hAnsi="宋体" w:eastAsia="宋体" w:cs="宋体"/>
                <w:sz w:val="20"/>
                <w:lang w:eastAsia="zh-CN"/>
              </w:rPr>
              <w:t>3.能创设开放环境，鼓励儿童自由创作</w:t>
            </w:r>
          </w:p>
        </w:tc>
      </w:tr>
      <w:tr w14:paraId="1EB71B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844" w:type="dxa"/>
            <w:vMerge w:val="continue"/>
          </w:tcPr>
          <w:p w14:paraId="01BEC3B2">
            <w:pPr>
              <w:kinsoku/>
              <w:overflowPunct w:val="0"/>
              <w:spacing w:line="320" w:lineRule="auto"/>
              <w:jc w:val="both"/>
              <w:rPr>
                <w:sz w:val="20"/>
                <w:lang w:eastAsia="zh-CN"/>
              </w:rPr>
            </w:pPr>
          </w:p>
        </w:tc>
        <w:tc>
          <w:tcPr>
            <w:tcW w:w="2128" w:type="dxa"/>
            <w:vAlign w:val="center"/>
          </w:tcPr>
          <w:p w14:paraId="0E662D1A">
            <w:pPr>
              <w:kinsoku/>
              <w:overflowPunct w:val="0"/>
              <w:spacing w:line="320" w:lineRule="auto"/>
              <w:jc w:val="center"/>
              <w:rPr>
                <w:rFonts w:hint="eastAsia" w:ascii="宋体" w:hAnsi="宋体" w:eastAsia="宋体" w:cs="宋体"/>
                <w:sz w:val="20"/>
                <w:lang w:eastAsia="zh-CN"/>
              </w:rPr>
            </w:pPr>
            <w:r>
              <w:rPr>
                <w:rFonts w:hint="eastAsia" w:ascii="宋体" w:hAnsi="宋体" w:eastAsia="宋体" w:cs="宋体"/>
                <w:sz w:val="20"/>
                <w:lang w:eastAsia="zh-CN"/>
              </w:rPr>
              <w:t>现代教育技术应用</w:t>
            </w:r>
          </w:p>
        </w:tc>
        <w:tc>
          <w:tcPr>
            <w:tcW w:w="5969" w:type="dxa"/>
          </w:tcPr>
          <w:p w14:paraId="00DD0316">
            <w:pPr>
              <w:kinsoku/>
              <w:overflowPunct w:val="0"/>
              <w:spacing w:line="320" w:lineRule="auto"/>
              <w:jc w:val="both"/>
              <w:rPr>
                <w:rFonts w:hint="eastAsia" w:ascii="宋体" w:hAnsi="宋体" w:eastAsia="宋体" w:cs="宋体"/>
                <w:sz w:val="20"/>
                <w:lang w:eastAsia="zh-CN"/>
              </w:rPr>
            </w:pPr>
            <w:r>
              <w:rPr>
                <w:rFonts w:hint="eastAsia" w:ascii="宋体" w:hAnsi="宋体" w:eastAsia="宋体" w:cs="宋体"/>
                <w:sz w:val="20"/>
                <w:lang w:eastAsia="zh-CN"/>
              </w:rPr>
              <w:t>1.熟练使用多媒体设备辅助教学</w:t>
            </w:r>
          </w:p>
          <w:p w14:paraId="39CC15CB">
            <w:pPr>
              <w:kinsoku/>
              <w:overflowPunct w:val="0"/>
              <w:spacing w:line="320" w:lineRule="auto"/>
              <w:jc w:val="both"/>
              <w:rPr>
                <w:rFonts w:hint="eastAsia" w:ascii="宋体" w:hAnsi="宋体" w:eastAsia="宋体" w:cs="宋体"/>
                <w:sz w:val="20"/>
                <w:lang w:eastAsia="zh-CN"/>
              </w:rPr>
            </w:pPr>
            <w:r>
              <w:rPr>
                <w:rFonts w:hint="eastAsia" w:ascii="宋体" w:hAnsi="宋体" w:eastAsia="宋体" w:cs="宋体"/>
                <w:sz w:val="20"/>
                <w:lang w:eastAsia="zh-CN"/>
              </w:rPr>
              <w:t>2.掌握儿童艺术教育类APP或数字工具</w:t>
            </w:r>
          </w:p>
          <w:p w14:paraId="656CEC6E">
            <w:pPr>
              <w:kinsoku/>
              <w:overflowPunct w:val="0"/>
              <w:spacing w:line="320" w:lineRule="auto"/>
              <w:jc w:val="both"/>
              <w:rPr>
                <w:rFonts w:hint="eastAsia" w:ascii="宋体" w:hAnsi="宋体" w:eastAsia="宋体" w:cs="宋体"/>
                <w:sz w:val="20"/>
                <w:lang w:eastAsia="zh-CN"/>
              </w:rPr>
            </w:pPr>
            <w:r>
              <w:rPr>
                <w:rFonts w:hint="eastAsia" w:ascii="宋体" w:hAnsi="宋体" w:eastAsia="宋体" w:cs="宋体"/>
                <w:sz w:val="20"/>
                <w:lang w:eastAsia="zh-CN"/>
              </w:rPr>
              <w:t>3.能制作动画音效等资源，增强课堂趣味性</w:t>
            </w:r>
            <w:r>
              <w:rPr>
                <w:rFonts w:ascii="宋体" w:hAnsi="宋体" w:eastAsia="宋体" w:cs="宋体"/>
                <w:sz w:val="20"/>
                <w:lang w:eastAsia="zh-CN"/>
              </w:rPr>
              <w:t xml:space="preserve"> </w:t>
            </w:r>
          </w:p>
        </w:tc>
      </w:tr>
      <w:tr w14:paraId="098139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8" w:hRule="atLeast"/>
        </w:trPr>
        <w:tc>
          <w:tcPr>
            <w:tcW w:w="844" w:type="dxa"/>
            <w:vMerge w:val="continue"/>
          </w:tcPr>
          <w:p w14:paraId="71A86654">
            <w:pPr>
              <w:kinsoku/>
              <w:overflowPunct w:val="0"/>
              <w:spacing w:line="320" w:lineRule="auto"/>
              <w:jc w:val="both"/>
              <w:rPr>
                <w:sz w:val="20"/>
                <w:lang w:eastAsia="zh-CN"/>
              </w:rPr>
            </w:pPr>
          </w:p>
        </w:tc>
        <w:tc>
          <w:tcPr>
            <w:tcW w:w="2128" w:type="dxa"/>
            <w:vAlign w:val="center"/>
          </w:tcPr>
          <w:p w14:paraId="646AA59D">
            <w:pPr>
              <w:kinsoku/>
              <w:overflowPunct w:val="0"/>
              <w:spacing w:line="320" w:lineRule="auto"/>
              <w:jc w:val="center"/>
              <w:rPr>
                <w:rFonts w:hint="eastAsia" w:ascii="宋体" w:hAnsi="宋体" w:eastAsia="宋体" w:cs="宋体"/>
                <w:sz w:val="20"/>
                <w:lang w:eastAsia="zh-CN"/>
              </w:rPr>
            </w:pPr>
            <w:r>
              <w:rPr>
                <w:rFonts w:hint="eastAsia" w:ascii="宋体" w:hAnsi="宋体" w:eastAsia="宋体" w:cs="宋体"/>
                <w:sz w:val="20"/>
                <w:lang w:eastAsia="zh-CN"/>
              </w:rPr>
              <w:t>家校沟通与合作</w:t>
            </w:r>
          </w:p>
        </w:tc>
        <w:tc>
          <w:tcPr>
            <w:tcW w:w="5969" w:type="dxa"/>
          </w:tcPr>
          <w:p w14:paraId="6A607709">
            <w:pPr>
              <w:kinsoku/>
              <w:overflowPunct w:val="0"/>
              <w:spacing w:line="320" w:lineRule="auto"/>
              <w:jc w:val="both"/>
              <w:rPr>
                <w:rFonts w:hint="eastAsia" w:ascii="宋体" w:hAnsi="宋体" w:eastAsia="宋体" w:cs="宋体"/>
                <w:sz w:val="20"/>
                <w:lang w:eastAsia="zh-CN"/>
              </w:rPr>
            </w:pPr>
            <w:r>
              <w:rPr>
                <w:rFonts w:hint="eastAsia" w:ascii="宋体" w:hAnsi="宋体" w:eastAsia="宋体" w:cs="宋体"/>
                <w:sz w:val="20"/>
                <w:lang w:eastAsia="zh-CN"/>
              </w:rPr>
              <w:t>1.组织亲子艺术活动，促进家园共育</w:t>
            </w:r>
          </w:p>
          <w:p w14:paraId="11C38FE8">
            <w:pPr>
              <w:kinsoku/>
              <w:overflowPunct w:val="0"/>
              <w:spacing w:line="320" w:lineRule="auto"/>
              <w:jc w:val="both"/>
              <w:rPr>
                <w:rFonts w:hint="eastAsia" w:ascii="宋体" w:hAnsi="宋体" w:eastAsia="宋体" w:cs="宋体"/>
                <w:sz w:val="20"/>
                <w:lang w:eastAsia="zh-CN"/>
              </w:rPr>
            </w:pPr>
            <w:r>
              <w:rPr>
                <w:rFonts w:hint="eastAsia" w:ascii="宋体" w:hAnsi="宋体" w:eastAsia="宋体" w:cs="宋体"/>
                <w:sz w:val="20"/>
                <w:lang w:eastAsia="zh-CN"/>
              </w:rPr>
              <w:t>2.为家长提供艺术教育指导建议</w:t>
            </w:r>
          </w:p>
          <w:p w14:paraId="16745F85">
            <w:pPr>
              <w:kinsoku/>
              <w:overflowPunct w:val="0"/>
              <w:spacing w:line="320" w:lineRule="auto"/>
              <w:jc w:val="both"/>
              <w:rPr>
                <w:rFonts w:hint="eastAsia" w:ascii="宋体" w:hAnsi="宋体" w:eastAsia="宋体" w:cs="宋体"/>
                <w:sz w:val="20"/>
                <w:lang w:eastAsia="zh-CN"/>
              </w:rPr>
            </w:pPr>
            <w:r>
              <w:rPr>
                <w:rFonts w:hint="eastAsia" w:ascii="宋体" w:hAnsi="宋体" w:eastAsia="宋体" w:cs="宋体"/>
                <w:sz w:val="20"/>
                <w:lang w:eastAsia="zh-CN"/>
              </w:rPr>
              <w:t>3.能向家长解读儿童艺术性表现背后的发展意义</w:t>
            </w:r>
          </w:p>
        </w:tc>
      </w:tr>
      <w:tr w14:paraId="46C19A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844" w:type="dxa"/>
            <w:vMerge w:val="restart"/>
            <w:tcBorders>
              <w:bottom w:val="nil"/>
            </w:tcBorders>
          </w:tcPr>
          <w:p w14:paraId="3D898D98">
            <w:pPr>
              <w:kinsoku/>
              <w:overflowPunct w:val="0"/>
              <w:spacing w:line="320" w:lineRule="auto"/>
              <w:jc w:val="both"/>
              <w:rPr>
                <w:sz w:val="20"/>
                <w:lang w:eastAsia="zh-CN"/>
              </w:rPr>
            </w:pPr>
          </w:p>
          <w:p w14:paraId="6109E2F9">
            <w:pPr>
              <w:kinsoku/>
              <w:overflowPunct w:val="0"/>
              <w:spacing w:line="320" w:lineRule="auto"/>
              <w:jc w:val="both"/>
              <w:rPr>
                <w:sz w:val="20"/>
                <w:lang w:eastAsia="zh-CN"/>
              </w:rPr>
            </w:pPr>
          </w:p>
          <w:p w14:paraId="535553BB">
            <w:pPr>
              <w:kinsoku/>
              <w:overflowPunct w:val="0"/>
              <w:spacing w:line="320" w:lineRule="auto"/>
              <w:jc w:val="both"/>
              <w:rPr>
                <w:rFonts w:eastAsia="等线"/>
                <w:sz w:val="20"/>
                <w:lang w:eastAsia="zh-CN"/>
              </w:rPr>
            </w:pPr>
          </w:p>
          <w:p w14:paraId="0B7A0EA5">
            <w:pPr>
              <w:kinsoku/>
              <w:overflowPunct w:val="0"/>
              <w:spacing w:line="320" w:lineRule="auto"/>
              <w:jc w:val="both"/>
              <w:rPr>
                <w:rFonts w:eastAsia="等线"/>
                <w:sz w:val="20"/>
                <w:lang w:eastAsia="zh-CN"/>
              </w:rPr>
            </w:pPr>
          </w:p>
          <w:p w14:paraId="64907E05">
            <w:pPr>
              <w:kinsoku/>
              <w:overflowPunct w:val="0"/>
              <w:spacing w:line="320" w:lineRule="auto"/>
              <w:jc w:val="both"/>
              <w:rPr>
                <w:rFonts w:eastAsia="等线"/>
                <w:sz w:val="20"/>
                <w:lang w:eastAsia="zh-CN"/>
              </w:rPr>
            </w:pPr>
          </w:p>
          <w:p w14:paraId="163F7ADB">
            <w:pPr>
              <w:kinsoku/>
              <w:overflowPunct w:val="0"/>
              <w:spacing w:line="320" w:lineRule="auto"/>
              <w:jc w:val="both"/>
              <w:rPr>
                <w:rFonts w:eastAsia="等线"/>
                <w:sz w:val="20"/>
                <w:lang w:eastAsia="zh-CN"/>
              </w:rPr>
            </w:pPr>
          </w:p>
          <w:p w14:paraId="1C58F2C3">
            <w:pPr>
              <w:kinsoku/>
              <w:overflowPunct w:val="0"/>
              <w:spacing w:line="320" w:lineRule="auto"/>
              <w:jc w:val="both"/>
              <w:rPr>
                <w:rFonts w:eastAsia="等线"/>
                <w:sz w:val="20"/>
                <w:lang w:eastAsia="zh-CN"/>
              </w:rPr>
            </w:pPr>
          </w:p>
          <w:p w14:paraId="1B65D618">
            <w:pPr>
              <w:kinsoku/>
              <w:overflowPunct w:val="0"/>
              <w:spacing w:line="320" w:lineRule="auto"/>
              <w:jc w:val="both"/>
              <w:rPr>
                <w:rFonts w:eastAsia="等线"/>
                <w:sz w:val="20"/>
                <w:lang w:eastAsia="zh-CN"/>
              </w:rPr>
            </w:pPr>
          </w:p>
          <w:p w14:paraId="2CD3137D">
            <w:pPr>
              <w:kinsoku/>
              <w:overflowPunct w:val="0"/>
              <w:spacing w:line="320" w:lineRule="auto"/>
              <w:jc w:val="both"/>
              <w:rPr>
                <w:sz w:val="20"/>
                <w:lang w:eastAsia="zh-CN"/>
              </w:rPr>
            </w:pPr>
          </w:p>
          <w:p w14:paraId="389F61CD">
            <w:pPr>
              <w:kinsoku/>
              <w:overflowPunct w:val="0"/>
              <w:spacing w:before="69" w:line="320" w:lineRule="auto"/>
              <w:ind w:left="221"/>
              <w:jc w:val="both"/>
              <w:rPr>
                <w:rFonts w:hint="eastAsia" w:ascii="宋体" w:hAnsi="宋体" w:eastAsia="宋体" w:cs="宋体"/>
                <w:sz w:val="20"/>
              </w:rPr>
            </w:pPr>
            <w:r>
              <w:rPr>
                <w:rFonts w:ascii="宋体" w:hAnsi="宋体" w:eastAsia="宋体" w:cs="宋体"/>
                <w:spacing w:val="-3"/>
                <w:sz w:val="20"/>
              </w:rPr>
              <w:t>素质</w:t>
            </w:r>
          </w:p>
        </w:tc>
        <w:tc>
          <w:tcPr>
            <w:tcW w:w="2128" w:type="dxa"/>
            <w:vAlign w:val="center"/>
          </w:tcPr>
          <w:p w14:paraId="5577C293">
            <w:pPr>
              <w:kinsoku/>
              <w:overflowPunct w:val="0"/>
              <w:spacing w:before="92" w:line="320" w:lineRule="auto"/>
              <w:jc w:val="center"/>
              <w:rPr>
                <w:rFonts w:hint="eastAsia" w:ascii="宋体" w:hAnsi="宋体" w:eastAsia="宋体" w:cs="宋体"/>
                <w:sz w:val="20"/>
                <w:lang w:eastAsia="zh-CN"/>
              </w:rPr>
            </w:pPr>
            <w:r>
              <w:rPr>
                <w:rFonts w:ascii="宋体" w:hAnsi="宋体" w:eastAsia="宋体" w:cs="宋体"/>
                <w:sz w:val="20"/>
                <w:lang w:eastAsia="zh-CN"/>
              </w:rPr>
              <w:t>思想政治素质</w:t>
            </w:r>
          </w:p>
        </w:tc>
        <w:tc>
          <w:tcPr>
            <w:tcW w:w="5969" w:type="dxa"/>
          </w:tcPr>
          <w:p w14:paraId="6E7057B8">
            <w:pPr>
              <w:kinsoku/>
              <w:overflowPunct w:val="0"/>
              <w:spacing w:line="320" w:lineRule="auto"/>
              <w:jc w:val="both"/>
              <w:rPr>
                <w:rFonts w:hint="eastAsia" w:ascii="宋体" w:hAnsi="宋体" w:eastAsia="宋体" w:cs="宋体"/>
                <w:sz w:val="20"/>
                <w:lang w:eastAsia="zh-CN"/>
              </w:rPr>
            </w:pPr>
            <w:r>
              <w:rPr>
                <w:rFonts w:hint="eastAsia" w:ascii="宋体" w:hAnsi="宋体" w:eastAsia="宋体" w:cs="宋体"/>
                <w:sz w:val="20"/>
                <w:lang w:eastAsia="zh-CN"/>
              </w:rPr>
              <w:t>1.具有深厚的爱国情感和中华民族自豪感；</w:t>
            </w:r>
          </w:p>
          <w:p w14:paraId="66E21146">
            <w:pPr>
              <w:kinsoku/>
              <w:overflowPunct w:val="0"/>
              <w:spacing w:line="320" w:lineRule="auto"/>
              <w:jc w:val="both"/>
              <w:rPr>
                <w:rFonts w:hint="eastAsia" w:ascii="宋体" w:hAnsi="宋体" w:eastAsia="宋体" w:cs="宋体"/>
                <w:sz w:val="20"/>
                <w:lang w:eastAsia="zh-CN"/>
              </w:rPr>
            </w:pPr>
            <w:r>
              <w:rPr>
                <w:rFonts w:ascii="宋体" w:hAnsi="宋体" w:eastAsia="宋体" w:cs="宋体"/>
                <w:sz w:val="20"/>
                <w:lang w:eastAsia="zh-CN"/>
              </w:rPr>
              <w:t>2.</w:t>
            </w:r>
            <w:r>
              <w:rPr>
                <w:rFonts w:hint="eastAsia" w:ascii="宋体" w:hAnsi="宋体" w:eastAsia="宋体" w:cs="宋体"/>
                <w:sz w:val="20"/>
                <w:lang w:eastAsia="zh-CN"/>
              </w:rPr>
              <w:t>坚定拥护中国共产党领导和我国社会主义制度，坚持用习近平新时代中国特色社会主义思想武装头脑，践行社会主义核心价值观；</w:t>
            </w:r>
          </w:p>
          <w:p w14:paraId="09BD85C5">
            <w:pPr>
              <w:kinsoku/>
              <w:overflowPunct w:val="0"/>
              <w:spacing w:line="320" w:lineRule="auto"/>
              <w:jc w:val="both"/>
              <w:rPr>
                <w:rFonts w:hint="eastAsia" w:ascii="宋体" w:hAnsi="宋体" w:eastAsia="宋体" w:cs="宋体"/>
                <w:sz w:val="20"/>
                <w:lang w:eastAsia="zh-CN"/>
              </w:rPr>
            </w:pPr>
            <w:r>
              <w:rPr>
                <w:rFonts w:ascii="宋体" w:hAnsi="宋体" w:eastAsia="宋体" w:cs="宋体"/>
                <w:sz w:val="20"/>
                <w:lang w:eastAsia="zh-CN"/>
              </w:rPr>
              <w:t>3.</w:t>
            </w:r>
            <w:r>
              <w:rPr>
                <w:rFonts w:hint="eastAsia" w:ascii="宋体" w:hAnsi="宋体" w:eastAsia="宋体" w:cs="宋体"/>
                <w:sz w:val="20"/>
                <w:lang w:eastAsia="zh-CN"/>
              </w:rPr>
              <w:t>具有自觉学法、懂法、守法意识。</w:t>
            </w:r>
          </w:p>
        </w:tc>
      </w:tr>
      <w:tr w14:paraId="10A0F3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844" w:type="dxa"/>
            <w:vMerge w:val="continue"/>
            <w:tcBorders>
              <w:top w:val="nil"/>
              <w:bottom w:val="nil"/>
            </w:tcBorders>
          </w:tcPr>
          <w:p w14:paraId="0C439DDE">
            <w:pPr>
              <w:kinsoku/>
              <w:overflowPunct w:val="0"/>
              <w:spacing w:line="320" w:lineRule="auto"/>
              <w:jc w:val="both"/>
              <w:rPr>
                <w:sz w:val="20"/>
                <w:lang w:eastAsia="zh-CN"/>
              </w:rPr>
            </w:pPr>
          </w:p>
        </w:tc>
        <w:tc>
          <w:tcPr>
            <w:tcW w:w="2128" w:type="dxa"/>
            <w:vAlign w:val="center"/>
          </w:tcPr>
          <w:p w14:paraId="190BFD01">
            <w:pPr>
              <w:kinsoku/>
              <w:overflowPunct w:val="0"/>
              <w:spacing w:before="92" w:line="320" w:lineRule="auto"/>
              <w:jc w:val="center"/>
              <w:rPr>
                <w:rFonts w:hint="eastAsia" w:ascii="宋体" w:hAnsi="宋体" w:eastAsia="宋体" w:cs="宋体"/>
                <w:sz w:val="20"/>
                <w:lang w:eastAsia="zh-CN"/>
              </w:rPr>
            </w:pPr>
            <w:r>
              <w:rPr>
                <w:rFonts w:ascii="宋体" w:hAnsi="宋体" w:eastAsia="宋体" w:cs="宋体"/>
                <w:sz w:val="20"/>
                <w:lang w:eastAsia="zh-CN"/>
              </w:rPr>
              <w:t>学习创新素质</w:t>
            </w:r>
          </w:p>
        </w:tc>
        <w:tc>
          <w:tcPr>
            <w:tcW w:w="5969" w:type="dxa"/>
          </w:tcPr>
          <w:p w14:paraId="7BF5E168">
            <w:pPr>
              <w:kinsoku/>
              <w:overflowPunct w:val="0"/>
              <w:spacing w:line="320" w:lineRule="auto"/>
              <w:jc w:val="both"/>
              <w:rPr>
                <w:rFonts w:hint="eastAsia" w:ascii="宋体" w:hAnsi="宋体" w:eastAsia="宋体" w:cs="宋体"/>
                <w:sz w:val="20"/>
                <w:lang w:eastAsia="zh-CN"/>
              </w:rPr>
            </w:pPr>
            <w:r>
              <w:rPr>
                <w:rFonts w:ascii="宋体" w:hAnsi="宋体" w:eastAsia="宋体" w:cs="宋体"/>
                <w:sz w:val="20"/>
                <w:lang w:eastAsia="zh-CN"/>
              </w:rPr>
              <w:t>1.</w:t>
            </w:r>
            <w:r>
              <w:rPr>
                <w:rFonts w:hint="eastAsia" w:ascii="宋体" w:hAnsi="宋体" w:eastAsia="宋体" w:cs="宋体"/>
                <w:sz w:val="20"/>
                <w:lang w:eastAsia="zh-CN"/>
              </w:rPr>
              <w:t>具有服务意识与同理心、安全意识和信息素养；</w:t>
            </w:r>
          </w:p>
          <w:p w14:paraId="22D54F04">
            <w:pPr>
              <w:kinsoku/>
              <w:overflowPunct w:val="0"/>
              <w:spacing w:line="320" w:lineRule="auto"/>
              <w:jc w:val="both"/>
              <w:rPr>
                <w:rFonts w:hint="eastAsia" w:ascii="宋体" w:hAnsi="宋体" w:eastAsia="宋体" w:cs="宋体"/>
                <w:sz w:val="20"/>
                <w:lang w:eastAsia="zh-CN"/>
              </w:rPr>
            </w:pPr>
            <w:r>
              <w:rPr>
                <w:rFonts w:ascii="宋体" w:hAnsi="宋体" w:eastAsia="宋体" w:cs="宋体"/>
                <w:sz w:val="20"/>
                <w:lang w:eastAsia="zh-CN"/>
              </w:rPr>
              <w:t>2.</w:t>
            </w:r>
            <w:r>
              <w:rPr>
                <w:rFonts w:hint="eastAsia" w:ascii="宋体" w:hAnsi="宋体" w:eastAsia="宋体" w:cs="宋体"/>
                <w:sz w:val="20"/>
                <w:lang w:eastAsia="zh-CN"/>
              </w:rPr>
              <w:t>具有专业应用能力和创新创效创业能力；</w:t>
            </w:r>
          </w:p>
          <w:p w14:paraId="6C450638">
            <w:pPr>
              <w:kinsoku/>
              <w:overflowPunct w:val="0"/>
              <w:spacing w:line="320" w:lineRule="auto"/>
              <w:jc w:val="both"/>
              <w:rPr>
                <w:rFonts w:hint="eastAsia" w:ascii="宋体" w:hAnsi="宋体" w:eastAsia="宋体" w:cs="宋体"/>
                <w:sz w:val="20"/>
                <w:lang w:eastAsia="zh-CN"/>
              </w:rPr>
            </w:pPr>
            <w:r>
              <w:rPr>
                <w:rFonts w:ascii="宋体" w:hAnsi="宋体" w:eastAsia="宋体" w:cs="宋体"/>
                <w:sz w:val="20"/>
                <w:lang w:eastAsia="zh-CN"/>
              </w:rPr>
              <w:t>3.</w:t>
            </w:r>
            <w:r>
              <w:rPr>
                <w:rFonts w:hint="eastAsia" w:ascii="宋体" w:hAnsi="宋体" w:eastAsia="宋体" w:cs="宋体"/>
                <w:sz w:val="20"/>
                <w:lang w:eastAsia="zh-CN"/>
              </w:rPr>
              <w:t>具有探究学习、终身学习和可持续发展的能力；</w:t>
            </w:r>
          </w:p>
          <w:p w14:paraId="2F0C9445">
            <w:pPr>
              <w:kinsoku/>
              <w:overflowPunct w:val="0"/>
              <w:spacing w:line="320" w:lineRule="auto"/>
              <w:jc w:val="both"/>
              <w:rPr>
                <w:rFonts w:hint="eastAsia" w:ascii="宋体" w:hAnsi="宋体" w:eastAsia="宋体" w:cs="宋体"/>
                <w:sz w:val="20"/>
                <w:lang w:eastAsia="zh-CN"/>
              </w:rPr>
            </w:pPr>
            <w:r>
              <w:rPr>
                <w:rFonts w:ascii="宋体" w:hAnsi="宋体" w:eastAsia="宋体" w:cs="宋体"/>
                <w:sz w:val="20"/>
                <w:lang w:eastAsia="zh-CN"/>
              </w:rPr>
              <w:t>4.</w:t>
            </w:r>
            <w:r>
              <w:rPr>
                <w:rFonts w:hint="eastAsia" w:ascii="宋体" w:hAnsi="宋体" w:eastAsia="宋体" w:cs="宋体"/>
                <w:sz w:val="20"/>
                <w:lang w:eastAsia="zh-CN"/>
              </w:rPr>
              <w:t>具有整合知识和综合运用知识分析问题和解决问题的能力。</w:t>
            </w:r>
          </w:p>
        </w:tc>
      </w:tr>
      <w:tr w14:paraId="6C0E7D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844" w:type="dxa"/>
            <w:vMerge w:val="continue"/>
            <w:tcBorders>
              <w:top w:val="nil"/>
              <w:bottom w:val="nil"/>
            </w:tcBorders>
          </w:tcPr>
          <w:p w14:paraId="09B23C07">
            <w:pPr>
              <w:kinsoku/>
              <w:overflowPunct w:val="0"/>
              <w:spacing w:line="320" w:lineRule="auto"/>
              <w:jc w:val="both"/>
              <w:rPr>
                <w:sz w:val="20"/>
                <w:lang w:eastAsia="zh-CN"/>
              </w:rPr>
            </w:pPr>
          </w:p>
        </w:tc>
        <w:tc>
          <w:tcPr>
            <w:tcW w:w="2128" w:type="dxa"/>
            <w:vAlign w:val="center"/>
          </w:tcPr>
          <w:p w14:paraId="15B580C8">
            <w:pPr>
              <w:kinsoku/>
              <w:overflowPunct w:val="0"/>
              <w:spacing w:before="93" w:line="320" w:lineRule="auto"/>
              <w:jc w:val="center"/>
              <w:rPr>
                <w:rFonts w:hint="eastAsia" w:ascii="宋体" w:hAnsi="宋体" w:eastAsia="宋体" w:cs="宋体"/>
                <w:sz w:val="20"/>
                <w:lang w:eastAsia="zh-CN"/>
              </w:rPr>
            </w:pPr>
            <w:r>
              <w:rPr>
                <w:rFonts w:ascii="宋体" w:hAnsi="宋体" w:eastAsia="宋体" w:cs="宋体"/>
                <w:sz w:val="20"/>
                <w:lang w:eastAsia="zh-CN"/>
              </w:rPr>
              <w:t>职业发展素质</w:t>
            </w:r>
          </w:p>
        </w:tc>
        <w:tc>
          <w:tcPr>
            <w:tcW w:w="5969" w:type="dxa"/>
          </w:tcPr>
          <w:p w14:paraId="6F1A40E2">
            <w:pPr>
              <w:kinsoku/>
              <w:overflowPunct w:val="0"/>
              <w:spacing w:line="320" w:lineRule="auto"/>
              <w:jc w:val="both"/>
              <w:rPr>
                <w:rFonts w:hint="eastAsia" w:ascii="宋体" w:hAnsi="宋体" w:eastAsia="宋体" w:cs="宋体"/>
                <w:sz w:val="20"/>
                <w:lang w:eastAsia="zh-CN"/>
              </w:rPr>
            </w:pPr>
            <w:r>
              <w:rPr>
                <w:rFonts w:ascii="宋体" w:hAnsi="宋体" w:eastAsia="宋体" w:cs="宋体"/>
                <w:sz w:val="20"/>
                <w:lang w:eastAsia="zh-CN"/>
              </w:rPr>
              <w:t>1.</w:t>
            </w:r>
            <w:r>
              <w:rPr>
                <w:rFonts w:hint="eastAsia" w:ascii="宋体" w:hAnsi="宋体" w:eastAsia="宋体" w:cs="宋体"/>
                <w:sz w:val="20"/>
                <w:lang w:eastAsia="zh-CN"/>
              </w:rPr>
              <w:t>具有自我管理能力、职业生涯规划的意识；</w:t>
            </w:r>
          </w:p>
          <w:p w14:paraId="5D382233">
            <w:pPr>
              <w:kinsoku/>
              <w:overflowPunct w:val="0"/>
              <w:spacing w:line="320" w:lineRule="auto"/>
              <w:jc w:val="both"/>
              <w:rPr>
                <w:rFonts w:hint="eastAsia" w:ascii="宋体" w:hAnsi="宋体" w:eastAsia="宋体" w:cs="宋体"/>
                <w:sz w:val="20"/>
                <w:lang w:eastAsia="zh-CN"/>
              </w:rPr>
            </w:pPr>
            <w:r>
              <w:rPr>
                <w:rFonts w:ascii="宋体" w:hAnsi="宋体" w:eastAsia="宋体" w:cs="宋体"/>
                <w:sz w:val="20"/>
                <w:lang w:eastAsia="zh-CN"/>
              </w:rPr>
              <w:t>2.</w:t>
            </w:r>
            <w:r>
              <w:rPr>
                <w:rFonts w:hint="eastAsia" w:ascii="宋体" w:hAnsi="宋体" w:eastAsia="宋体" w:cs="宋体"/>
                <w:sz w:val="20"/>
                <w:lang w:eastAsia="zh-CN"/>
              </w:rPr>
              <w:t>有崇高的职业理想，具备爱岗敬业、精益求精、服务奉献精神；</w:t>
            </w:r>
          </w:p>
          <w:p w14:paraId="4D84E15B">
            <w:pPr>
              <w:kinsoku/>
              <w:overflowPunct w:val="0"/>
              <w:spacing w:line="320" w:lineRule="auto"/>
              <w:jc w:val="both"/>
              <w:rPr>
                <w:rFonts w:hint="eastAsia" w:ascii="宋体" w:hAnsi="宋体" w:eastAsia="宋体" w:cs="宋体"/>
                <w:sz w:val="20"/>
                <w:lang w:eastAsia="zh-CN"/>
              </w:rPr>
            </w:pPr>
            <w:r>
              <w:rPr>
                <w:rFonts w:ascii="宋体" w:hAnsi="宋体" w:eastAsia="宋体" w:cs="宋体"/>
                <w:sz w:val="20"/>
                <w:lang w:eastAsia="zh-CN"/>
              </w:rPr>
              <w:t>3.</w:t>
            </w:r>
            <w:r>
              <w:rPr>
                <w:rFonts w:hint="eastAsia" w:ascii="宋体" w:hAnsi="宋体" w:eastAsia="宋体" w:cs="宋体"/>
                <w:sz w:val="20"/>
                <w:lang w:eastAsia="zh-CN"/>
              </w:rPr>
              <w:t>树立职业意识，勇于奋斗、乐观向上，具备工匠精神、吃苦精神和奉献精神；</w:t>
            </w:r>
          </w:p>
          <w:p w14:paraId="7DC6504C">
            <w:pPr>
              <w:kinsoku/>
              <w:overflowPunct w:val="0"/>
              <w:spacing w:line="320" w:lineRule="auto"/>
              <w:jc w:val="both"/>
              <w:rPr>
                <w:rFonts w:hint="eastAsia" w:ascii="宋体" w:hAnsi="宋体" w:eastAsia="宋体" w:cs="宋体"/>
                <w:sz w:val="20"/>
                <w:lang w:eastAsia="zh-CN"/>
              </w:rPr>
            </w:pPr>
            <w:r>
              <w:rPr>
                <w:rFonts w:ascii="宋体" w:hAnsi="宋体" w:eastAsia="宋体" w:cs="宋体"/>
                <w:sz w:val="20"/>
                <w:lang w:eastAsia="zh-CN"/>
              </w:rPr>
              <w:t>4.</w:t>
            </w:r>
            <w:r>
              <w:rPr>
                <w:rFonts w:hint="eastAsia" w:ascii="宋体" w:hAnsi="宋体" w:eastAsia="宋体" w:cs="宋体"/>
                <w:sz w:val="20"/>
                <w:lang w:eastAsia="zh-CN"/>
              </w:rPr>
              <w:t>具备师德修养与职业认同；</w:t>
            </w:r>
          </w:p>
          <w:p w14:paraId="3C03778F">
            <w:pPr>
              <w:kinsoku/>
              <w:overflowPunct w:val="0"/>
              <w:spacing w:line="320" w:lineRule="auto"/>
              <w:jc w:val="both"/>
              <w:rPr>
                <w:rFonts w:hint="eastAsia" w:ascii="宋体" w:hAnsi="宋体" w:eastAsia="宋体" w:cs="宋体"/>
                <w:sz w:val="20"/>
                <w:lang w:eastAsia="zh-CN"/>
              </w:rPr>
            </w:pPr>
            <w:r>
              <w:rPr>
                <w:rFonts w:ascii="宋体" w:hAnsi="宋体" w:eastAsia="宋体" w:cs="宋体"/>
                <w:sz w:val="20"/>
                <w:lang w:eastAsia="zh-CN"/>
              </w:rPr>
              <w:t>5.</w:t>
            </w:r>
            <w:r>
              <w:rPr>
                <w:rFonts w:hint="eastAsia" w:ascii="宋体" w:hAnsi="宋体" w:eastAsia="宋体" w:cs="宋体"/>
                <w:sz w:val="20"/>
                <w:lang w:eastAsia="zh-CN"/>
              </w:rPr>
              <w:t>具有集体意识和团队合作精神。</w:t>
            </w:r>
          </w:p>
        </w:tc>
      </w:tr>
      <w:tr w14:paraId="5FD1CA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844" w:type="dxa"/>
            <w:vMerge w:val="continue"/>
            <w:tcBorders>
              <w:top w:val="nil"/>
              <w:bottom w:val="nil"/>
            </w:tcBorders>
          </w:tcPr>
          <w:p w14:paraId="02FE9998">
            <w:pPr>
              <w:kinsoku/>
              <w:overflowPunct w:val="0"/>
              <w:spacing w:line="320" w:lineRule="auto"/>
              <w:jc w:val="both"/>
              <w:rPr>
                <w:sz w:val="20"/>
                <w:lang w:eastAsia="zh-CN"/>
              </w:rPr>
            </w:pPr>
          </w:p>
        </w:tc>
        <w:tc>
          <w:tcPr>
            <w:tcW w:w="2128" w:type="dxa"/>
            <w:vAlign w:val="center"/>
          </w:tcPr>
          <w:p w14:paraId="7C5712B0">
            <w:pPr>
              <w:kinsoku/>
              <w:overflowPunct w:val="0"/>
              <w:spacing w:before="93" w:line="320" w:lineRule="auto"/>
              <w:jc w:val="center"/>
              <w:rPr>
                <w:rFonts w:hint="eastAsia" w:ascii="宋体" w:hAnsi="宋体" w:eastAsia="宋体" w:cs="宋体"/>
                <w:sz w:val="20"/>
                <w:lang w:eastAsia="zh-CN"/>
              </w:rPr>
            </w:pPr>
            <w:r>
              <w:rPr>
                <w:rFonts w:ascii="宋体" w:hAnsi="宋体" w:eastAsia="宋体" w:cs="宋体"/>
                <w:sz w:val="20"/>
                <w:lang w:eastAsia="zh-CN"/>
              </w:rPr>
              <w:t>审美修养素质</w:t>
            </w:r>
          </w:p>
        </w:tc>
        <w:tc>
          <w:tcPr>
            <w:tcW w:w="5969" w:type="dxa"/>
          </w:tcPr>
          <w:p w14:paraId="3374EC2B">
            <w:pPr>
              <w:kinsoku/>
              <w:overflowPunct w:val="0"/>
              <w:spacing w:line="320" w:lineRule="auto"/>
              <w:jc w:val="both"/>
              <w:rPr>
                <w:rFonts w:hint="eastAsia" w:ascii="宋体" w:hAnsi="宋体" w:eastAsia="宋体" w:cs="宋体"/>
                <w:sz w:val="20"/>
                <w:lang w:eastAsia="zh-CN"/>
              </w:rPr>
            </w:pPr>
            <w:r>
              <w:rPr>
                <w:rFonts w:hint="eastAsia" w:ascii="宋体" w:hAnsi="宋体" w:eastAsia="宋体" w:cs="宋体"/>
                <w:sz w:val="20"/>
                <w:lang w:eastAsia="zh-CN"/>
              </w:rPr>
              <w:t>1</w:t>
            </w:r>
            <w:r>
              <w:rPr>
                <w:rFonts w:ascii="宋体" w:hAnsi="宋体" w:eastAsia="宋体" w:cs="宋体"/>
                <w:sz w:val="20"/>
                <w:lang w:eastAsia="zh-CN"/>
              </w:rPr>
              <w:t>.</w:t>
            </w:r>
            <w:r>
              <w:rPr>
                <w:rFonts w:hint="eastAsia" w:ascii="宋体" w:hAnsi="宋体" w:eastAsia="宋体" w:cs="宋体"/>
                <w:sz w:val="20"/>
                <w:lang w:eastAsia="zh-CN"/>
              </w:rPr>
              <w:t>树立美的理想、美的品格，养成美的情操，形成美的人格；</w:t>
            </w:r>
          </w:p>
          <w:p w14:paraId="2794EC57">
            <w:pPr>
              <w:kinsoku/>
              <w:overflowPunct w:val="0"/>
              <w:spacing w:line="320" w:lineRule="auto"/>
              <w:jc w:val="both"/>
              <w:rPr>
                <w:rFonts w:hint="eastAsia" w:ascii="宋体" w:hAnsi="宋体" w:eastAsia="宋体" w:cs="宋体"/>
                <w:sz w:val="20"/>
                <w:lang w:eastAsia="zh-CN"/>
              </w:rPr>
            </w:pPr>
            <w:r>
              <w:rPr>
                <w:rFonts w:ascii="宋体" w:hAnsi="宋体" w:eastAsia="宋体" w:cs="宋体"/>
                <w:sz w:val="20"/>
                <w:lang w:eastAsia="zh-CN"/>
              </w:rPr>
              <w:t>2.</w:t>
            </w:r>
            <w:r>
              <w:rPr>
                <w:rFonts w:hint="eastAsia" w:ascii="宋体" w:hAnsi="宋体" w:eastAsia="宋体" w:cs="宋体"/>
                <w:sz w:val="20"/>
                <w:lang w:eastAsia="zh-CN"/>
              </w:rPr>
              <w:t>具有一定的审美和人文素养，具有一两项艺术特长或爱好；</w:t>
            </w:r>
          </w:p>
          <w:p w14:paraId="173B7A5C">
            <w:pPr>
              <w:kinsoku/>
              <w:overflowPunct w:val="0"/>
              <w:spacing w:line="320" w:lineRule="auto"/>
              <w:jc w:val="both"/>
              <w:rPr>
                <w:rFonts w:hint="eastAsia" w:ascii="宋体" w:hAnsi="宋体" w:eastAsia="宋体" w:cs="宋体"/>
                <w:sz w:val="20"/>
                <w:lang w:eastAsia="zh-CN"/>
              </w:rPr>
            </w:pPr>
            <w:r>
              <w:rPr>
                <w:rFonts w:ascii="宋体" w:hAnsi="宋体" w:eastAsia="宋体" w:cs="宋体"/>
                <w:sz w:val="20"/>
                <w:lang w:eastAsia="zh-CN"/>
              </w:rPr>
              <w:t>3.</w:t>
            </w:r>
            <w:r>
              <w:rPr>
                <w:rFonts w:hint="eastAsia" w:ascii="宋体" w:hAnsi="宋体" w:eastAsia="宋体" w:cs="宋体"/>
                <w:sz w:val="20"/>
                <w:lang w:eastAsia="zh-CN"/>
              </w:rPr>
              <w:t>掌握必备的美育知识，具有一定的文化修养、审美能力，形成至少一项艺术特长或爱好。</w:t>
            </w:r>
          </w:p>
        </w:tc>
      </w:tr>
      <w:tr w14:paraId="7A19A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844" w:type="dxa"/>
            <w:vMerge w:val="continue"/>
            <w:tcBorders>
              <w:top w:val="nil"/>
              <w:bottom w:val="nil"/>
            </w:tcBorders>
          </w:tcPr>
          <w:p w14:paraId="0E432782">
            <w:pPr>
              <w:kinsoku/>
              <w:overflowPunct w:val="0"/>
              <w:spacing w:line="320" w:lineRule="auto"/>
              <w:jc w:val="both"/>
              <w:rPr>
                <w:sz w:val="20"/>
                <w:lang w:eastAsia="zh-CN"/>
              </w:rPr>
            </w:pPr>
          </w:p>
        </w:tc>
        <w:tc>
          <w:tcPr>
            <w:tcW w:w="2128" w:type="dxa"/>
            <w:vAlign w:val="center"/>
          </w:tcPr>
          <w:p w14:paraId="414F5475">
            <w:pPr>
              <w:kinsoku/>
              <w:overflowPunct w:val="0"/>
              <w:spacing w:before="93" w:line="320" w:lineRule="auto"/>
              <w:jc w:val="center"/>
              <w:rPr>
                <w:rFonts w:hint="eastAsia" w:ascii="宋体" w:hAnsi="宋体" w:eastAsia="宋体" w:cs="宋体"/>
                <w:sz w:val="20"/>
              </w:rPr>
            </w:pPr>
            <w:r>
              <w:rPr>
                <w:rFonts w:ascii="宋体" w:hAnsi="宋体" w:eastAsia="宋体" w:cs="宋体"/>
                <w:spacing w:val="-2"/>
                <w:sz w:val="20"/>
              </w:rPr>
              <w:t>身心健康素质</w:t>
            </w:r>
          </w:p>
        </w:tc>
        <w:tc>
          <w:tcPr>
            <w:tcW w:w="5969" w:type="dxa"/>
          </w:tcPr>
          <w:p w14:paraId="1B67E91E">
            <w:pPr>
              <w:kinsoku/>
              <w:overflowPunct w:val="0"/>
              <w:spacing w:line="320" w:lineRule="auto"/>
              <w:jc w:val="both"/>
              <w:rPr>
                <w:sz w:val="20"/>
                <w:lang w:eastAsia="zh-CN"/>
              </w:rPr>
            </w:pPr>
            <w:r>
              <w:rPr>
                <w:sz w:val="20"/>
                <w:lang w:eastAsia="zh-CN"/>
              </w:rPr>
              <w:t>1.</w:t>
            </w:r>
            <w:r>
              <w:rPr>
                <w:rFonts w:hint="eastAsia" w:ascii="宋体" w:hAnsi="宋体" w:eastAsia="宋体" w:cs="宋体"/>
                <w:sz w:val="20"/>
                <w:lang w:eastAsia="zh-CN"/>
              </w:rPr>
              <w:t>具有健康的体魄，掌握基本运动知识和至少一项体育运动技能，达到国家大学生体质测试合格标准；</w:t>
            </w:r>
          </w:p>
          <w:p w14:paraId="7C66EADA">
            <w:pPr>
              <w:kinsoku/>
              <w:overflowPunct w:val="0"/>
              <w:spacing w:line="320" w:lineRule="auto"/>
              <w:jc w:val="both"/>
              <w:rPr>
                <w:sz w:val="20"/>
                <w:lang w:eastAsia="zh-CN"/>
              </w:rPr>
            </w:pPr>
            <w:r>
              <w:rPr>
                <w:sz w:val="20"/>
                <w:lang w:eastAsia="zh-CN"/>
              </w:rPr>
              <w:t>2.</w:t>
            </w:r>
            <w:r>
              <w:rPr>
                <w:rFonts w:hint="eastAsia" w:ascii="宋体" w:hAnsi="宋体" w:eastAsia="宋体" w:cs="宋体"/>
                <w:sz w:val="20"/>
                <w:lang w:eastAsia="zh-CN"/>
              </w:rPr>
              <w:t>养成良好的运动习惯、卫生习惯和行为习惯；</w:t>
            </w:r>
          </w:p>
          <w:p w14:paraId="134CADED">
            <w:pPr>
              <w:kinsoku/>
              <w:overflowPunct w:val="0"/>
              <w:spacing w:line="320" w:lineRule="auto"/>
              <w:jc w:val="both"/>
              <w:rPr>
                <w:sz w:val="20"/>
                <w:lang w:eastAsia="zh-CN"/>
              </w:rPr>
            </w:pPr>
            <w:r>
              <w:rPr>
                <w:sz w:val="20"/>
                <w:lang w:eastAsia="zh-CN"/>
              </w:rPr>
              <w:t>3.</w:t>
            </w:r>
            <w:r>
              <w:rPr>
                <w:rFonts w:hint="eastAsia" w:ascii="宋体" w:hAnsi="宋体" w:eastAsia="宋体" w:cs="宋体"/>
                <w:sz w:val="20"/>
                <w:lang w:eastAsia="zh-CN"/>
              </w:rPr>
              <w:t>具有健康的心理和健全的人格，具备一定的应变能力、承受挫折能力和心理调适能力；</w:t>
            </w:r>
          </w:p>
          <w:p w14:paraId="7FB912F8">
            <w:pPr>
              <w:kinsoku/>
              <w:overflowPunct w:val="0"/>
              <w:spacing w:line="320" w:lineRule="auto"/>
              <w:jc w:val="both"/>
              <w:rPr>
                <w:sz w:val="20"/>
                <w:lang w:eastAsia="zh-CN"/>
              </w:rPr>
            </w:pPr>
            <w:r>
              <w:rPr>
                <w:sz w:val="20"/>
                <w:lang w:eastAsia="zh-CN"/>
              </w:rPr>
              <w:t>4.</w:t>
            </w:r>
            <w:r>
              <w:rPr>
                <w:rFonts w:hint="eastAsia" w:ascii="宋体" w:hAnsi="宋体" w:eastAsia="宋体" w:cs="宋体"/>
                <w:sz w:val="20"/>
                <w:lang w:eastAsia="zh-CN"/>
              </w:rPr>
              <w:t>热爱劳动人民，珍惜劳动成果，树立劳动观念，积极投身劳动，弘扬劳动光荣、技能宝贵、创造伟大的时代精神，具备与本专业职业发展相适应的劳动素养、劳动技能。</w:t>
            </w:r>
          </w:p>
        </w:tc>
      </w:tr>
    </w:tbl>
    <w:p w14:paraId="44D953F1">
      <w:pPr>
        <w:kinsoku/>
        <w:overflowPunct w:val="0"/>
        <w:spacing w:before="260" w:line="320" w:lineRule="auto"/>
        <w:ind w:left="573"/>
        <w:jc w:val="both"/>
        <w:outlineLvl w:val="3"/>
        <w:rPr>
          <w:rFonts w:hint="eastAsia" w:ascii="黑体" w:hAnsi="黑体" w:eastAsia="黑体" w:cs="黑体"/>
          <w:sz w:val="28"/>
          <w:szCs w:val="28"/>
          <w:lang w:eastAsia="zh-CN"/>
        </w:rPr>
      </w:pPr>
      <w:r>
        <w:rPr>
          <w:rFonts w:ascii="黑体" w:hAnsi="黑体" w:eastAsia="黑体" w:cs="黑体"/>
          <w:b/>
          <w:bCs/>
          <w:spacing w:val="-4"/>
          <w:sz w:val="28"/>
          <w:szCs w:val="28"/>
          <w:lang w:eastAsia="zh-CN"/>
        </w:rPr>
        <w:t>六、工作任务与职业能力分析</w:t>
      </w:r>
    </w:p>
    <w:p w14:paraId="60762CC6">
      <w:pPr>
        <w:kinsoku/>
        <w:overflowPunct w:val="0"/>
        <w:spacing w:line="320" w:lineRule="auto"/>
        <w:jc w:val="both"/>
        <w:rPr>
          <w:lang w:eastAsia="zh-CN"/>
        </w:rPr>
      </w:pPr>
    </w:p>
    <w:tbl>
      <w:tblPr>
        <w:tblStyle w:val="52"/>
        <w:tblW w:w="8845" w:type="dxa"/>
        <w:tblInd w:w="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2503"/>
        <w:gridCol w:w="5627"/>
      </w:tblGrid>
      <w:tr w14:paraId="3E1EE1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blHeader/>
        </w:trPr>
        <w:tc>
          <w:tcPr>
            <w:tcW w:w="715" w:type="dxa"/>
            <w:shd w:val="clear" w:color="auto" w:fill="DBE5F1"/>
            <w:vAlign w:val="top"/>
          </w:tcPr>
          <w:p w14:paraId="30A09B2C">
            <w:pPr>
              <w:kinsoku/>
              <w:overflowPunct w:val="0"/>
              <w:spacing w:before="125" w:line="320" w:lineRule="auto"/>
              <w:ind w:left="151"/>
              <w:jc w:val="both"/>
              <w:rPr>
                <w:rFonts w:hint="eastAsia" w:ascii="宋体" w:hAnsi="宋体" w:eastAsia="宋体" w:cs="宋体"/>
                <w:sz w:val="20"/>
              </w:rPr>
            </w:pPr>
            <w:r>
              <w:rPr>
                <w:rFonts w:ascii="宋体" w:hAnsi="宋体" w:eastAsia="宋体" w:cs="宋体"/>
                <w:b/>
                <w:bCs/>
                <w:spacing w:val="-5"/>
                <w:sz w:val="20"/>
              </w:rPr>
              <w:t>序号</w:t>
            </w:r>
          </w:p>
        </w:tc>
        <w:tc>
          <w:tcPr>
            <w:tcW w:w="2503" w:type="dxa"/>
            <w:shd w:val="clear" w:color="auto" w:fill="DBE5F1"/>
          </w:tcPr>
          <w:p w14:paraId="1C6DA866">
            <w:pPr>
              <w:kinsoku/>
              <w:overflowPunct w:val="0"/>
              <w:spacing w:before="125" w:line="320" w:lineRule="auto"/>
              <w:jc w:val="center"/>
              <w:rPr>
                <w:rFonts w:hint="eastAsia" w:ascii="宋体" w:hAnsi="宋体" w:eastAsia="宋体" w:cs="宋体"/>
                <w:sz w:val="20"/>
              </w:rPr>
            </w:pPr>
            <w:r>
              <w:rPr>
                <w:rFonts w:ascii="宋体" w:hAnsi="宋体" w:eastAsia="宋体" w:cs="宋体"/>
                <w:b/>
                <w:bCs/>
                <w:spacing w:val="-4"/>
                <w:sz w:val="20"/>
              </w:rPr>
              <w:t>工作任务</w:t>
            </w:r>
          </w:p>
        </w:tc>
        <w:tc>
          <w:tcPr>
            <w:tcW w:w="5627" w:type="dxa"/>
            <w:shd w:val="clear" w:color="auto" w:fill="DBE5F1"/>
          </w:tcPr>
          <w:p w14:paraId="35E21A7C">
            <w:pPr>
              <w:kinsoku/>
              <w:overflowPunct w:val="0"/>
              <w:spacing w:before="125" w:line="320" w:lineRule="auto"/>
              <w:ind w:left="1948"/>
              <w:jc w:val="both"/>
              <w:rPr>
                <w:rFonts w:hint="eastAsia" w:ascii="宋体" w:hAnsi="宋体" w:eastAsia="宋体" w:cs="宋体"/>
                <w:sz w:val="20"/>
              </w:rPr>
            </w:pPr>
            <w:r>
              <w:rPr>
                <w:rFonts w:ascii="宋体" w:hAnsi="宋体" w:eastAsia="宋体" w:cs="宋体"/>
                <w:b/>
                <w:bCs/>
                <w:spacing w:val="-4"/>
                <w:sz w:val="20"/>
              </w:rPr>
              <w:t>职业能力</w:t>
            </w:r>
          </w:p>
        </w:tc>
      </w:tr>
      <w:tr w14:paraId="729D60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715" w:type="dxa"/>
            <w:vAlign w:val="center"/>
          </w:tcPr>
          <w:p w14:paraId="41B1B59F">
            <w:pPr>
              <w:kinsoku/>
              <w:overflowPunct w:val="0"/>
              <w:spacing w:before="177" w:line="320" w:lineRule="auto"/>
              <w:ind w:left="326"/>
              <w:rPr>
                <w:rFonts w:hint="eastAsia" w:ascii="宋体" w:hAnsi="宋体" w:eastAsia="宋体" w:cs="宋体"/>
                <w:sz w:val="20"/>
              </w:rPr>
            </w:pPr>
            <w:r>
              <w:rPr>
                <w:rFonts w:ascii="宋体" w:hAnsi="宋体" w:eastAsia="宋体" w:cs="宋体"/>
                <w:sz w:val="20"/>
              </w:rPr>
              <w:t>1</w:t>
            </w:r>
          </w:p>
        </w:tc>
        <w:tc>
          <w:tcPr>
            <w:tcW w:w="2503" w:type="dxa"/>
            <w:vAlign w:val="center"/>
          </w:tcPr>
          <w:p w14:paraId="59915DAA">
            <w:pPr>
              <w:kinsoku/>
              <w:overflowPunct w:val="0"/>
              <w:spacing w:line="320" w:lineRule="auto"/>
              <w:jc w:val="center"/>
              <w:rPr>
                <w:sz w:val="20"/>
                <w:lang w:eastAsia="zh-CN"/>
              </w:rPr>
            </w:pPr>
            <w:r>
              <w:rPr>
                <w:rFonts w:hint="eastAsia" w:ascii="宋体" w:hAnsi="宋体" w:eastAsia="宋体" w:cs="宋体"/>
                <w:sz w:val="20"/>
                <w:lang w:eastAsia="zh-CN"/>
              </w:rPr>
              <w:t>艺术课程的设计与教学实施</w:t>
            </w:r>
          </w:p>
        </w:tc>
        <w:tc>
          <w:tcPr>
            <w:tcW w:w="5627" w:type="dxa"/>
            <w:vAlign w:val="center"/>
          </w:tcPr>
          <w:p w14:paraId="38C338D8">
            <w:pPr>
              <w:kinsoku/>
              <w:overflowPunct w:val="0"/>
              <w:spacing w:line="320" w:lineRule="auto"/>
              <w:jc w:val="both"/>
              <w:rPr>
                <w:rFonts w:hint="eastAsia" w:ascii="宋体" w:hAnsi="宋体" w:eastAsia="宋体" w:cs="宋体"/>
                <w:sz w:val="20"/>
                <w:lang w:eastAsia="zh-CN"/>
              </w:rPr>
            </w:pPr>
            <w:r>
              <w:rPr>
                <w:rFonts w:hint="eastAsia" w:ascii="宋体" w:hAnsi="宋体" w:eastAsia="宋体" w:cs="宋体"/>
                <w:sz w:val="20"/>
                <w:lang w:eastAsia="zh-CN"/>
              </w:rPr>
              <w:t>1.课程开发能力，能设计符合幼儿认知的渐进式艺术课程，融合音乐、美术等元素</w:t>
            </w:r>
            <w:r>
              <w:rPr>
                <w:rFonts w:eastAsia="等线"/>
                <w:sz w:val="20"/>
                <w:lang w:eastAsia="zh-CN"/>
              </w:rPr>
              <w:t xml:space="preserve"> </w:t>
            </w:r>
          </w:p>
          <w:p w14:paraId="34689A80">
            <w:pPr>
              <w:kinsoku/>
              <w:overflowPunct w:val="0"/>
              <w:spacing w:line="320" w:lineRule="auto"/>
              <w:rPr>
                <w:rFonts w:hint="eastAsia" w:ascii="宋体" w:hAnsi="宋体" w:eastAsia="宋体"/>
                <w:sz w:val="20"/>
                <w:lang w:eastAsia="zh-CN"/>
              </w:rPr>
            </w:pPr>
            <w:r>
              <w:rPr>
                <w:rFonts w:hint="eastAsia" w:ascii="宋体" w:hAnsi="宋体" w:eastAsia="宋体"/>
                <w:sz w:val="20"/>
                <w:lang w:eastAsia="zh-CN"/>
              </w:rPr>
              <w:t>2.分层教学能力，根据幼儿年龄特点与能力差异，调整活动难度与形式</w:t>
            </w:r>
          </w:p>
          <w:p w14:paraId="2BFBE6C9">
            <w:pPr>
              <w:kinsoku/>
              <w:overflowPunct w:val="0"/>
              <w:spacing w:line="320" w:lineRule="auto"/>
              <w:rPr>
                <w:rFonts w:hint="eastAsia" w:ascii="宋体" w:hAnsi="宋体" w:eastAsia="宋体"/>
                <w:sz w:val="20"/>
                <w:lang w:eastAsia="zh-CN"/>
              </w:rPr>
            </w:pPr>
            <w:r>
              <w:rPr>
                <w:rFonts w:hint="eastAsia" w:ascii="宋体" w:hAnsi="宋体" w:eastAsia="宋体"/>
                <w:sz w:val="20"/>
                <w:lang w:eastAsia="zh-CN"/>
              </w:rPr>
              <w:t>3.游戏化教学能力，将艺术知识转化为趣味游戏，如律动等，激发参与兴趣</w:t>
            </w:r>
          </w:p>
          <w:p w14:paraId="79D16F07">
            <w:pPr>
              <w:kinsoku/>
              <w:overflowPunct w:val="0"/>
              <w:spacing w:line="320" w:lineRule="auto"/>
              <w:rPr>
                <w:rFonts w:hint="eastAsia" w:ascii="宋体" w:hAnsi="宋体" w:eastAsia="宋体"/>
                <w:sz w:val="20"/>
                <w:lang w:eastAsia="zh-CN"/>
              </w:rPr>
            </w:pPr>
            <w:r>
              <w:rPr>
                <w:rFonts w:hint="eastAsia" w:ascii="宋体" w:hAnsi="宋体" w:eastAsia="宋体"/>
                <w:sz w:val="20"/>
                <w:lang w:eastAsia="zh-CN"/>
              </w:rPr>
              <w:t>4.教学评价能力，观察记录幼儿作品与行为，分析其艺术表现力与发展水平</w:t>
            </w:r>
          </w:p>
        </w:tc>
      </w:tr>
      <w:tr w14:paraId="601703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715" w:type="dxa"/>
            <w:vAlign w:val="center"/>
          </w:tcPr>
          <w:p w14:paraId="1A945261">
            <w:pPr>
              <w:kinsoku/>
              <w:overflowPunct w:val="0"/>
              <w:spacing w:before="167" w:line="320" w:lineRule="auto"/>
              <w:ind w:left="312"/>
              <w:rPr>
                <w:rFonts w:hint="eastAsia" w:ascii="宋体" w:hAnsi="宋体" w:eastAsia="宋体" w:cs="宋体"/>
                <w:sz w:val="20"/>
              </w:rPr>
            </w:pPr>
            <w:r>
              <w:rPr>
                <w:rFonts w:ascii="宋体" w:hAnsi="宋体" w:eastAsia="宋体" w:cs="宋体"/>
                <w:sz w:val="20"/>
              </w:rPr>
              <w:t>2</w:t>
            </w:r>
          </w:p>
        </w:tc>
        <w:tc>
          <w:tcPr>
            <w:tcW w:w="2503" w:type="dxa"/>
            <w:vAlign w:val="center"/>
          </w:tcPr>
          <w:p w14:paraId="47291D7E">
            <w:pPr>
              <w:kinsoku/>
              <w:overflowPunct w:val="0"/>
              <w:spacing w:line="320" w:lineRule="auto"/>
              <w:jc w:val="center"/>
              <w:rPr>
                <w:sz w:val="20"/>
              </w:rPr>
            </w:pPr>
            <w:r>
              <w:rPr>
                <w:rFonts w:hint="eastAsia" w:ascii="宋体" w:hAnsi="宋体" w:eastAsia="宋体" w:cs="宋体"/>
                <w:sz w:val="20"/>
                <w:lang w:eastAsia="zh-CN"/>
              </w:rPr>
              <w:t>艺术活动策划与组织</w:t>
            </w:r>
          </w:p>
        </w:tc>
        <w:tc>
          <w:tcPr>
            <w:tcW w:w="5627" w:type="dxa"/>
          </w:tcPr>
          <w:p w14:paraId="0F5D44D7">
            <w:pPr>
              <w:kinsoku/>
              <w:overflowPunct w:val="0"/>
              <w:spacing w:line="320" w:lineRule="auto"/>
              <w:jc w:val="both"/>
              <w:rPr>
                <w:rFonts w:hint="eastAsia" w:ascii="宋体" w:hAnsi="宋体" w:eastAsia="宋体" w:cs="宋体"/>
                <w:sz w:val="20"/>
                <w:lang w:eastAsia="zh-CN"/>
              </w:rPr>
            </w:pPr>
            <w:r>
              <w:rPr>
                <w:rFonts w:hint="eastAsia" w:ascii="宋体" w:hAnsi="宋体" w:eastAsia="宋体" w:cs="宋体"/>
                <w:sz w:val="20"/>
                <w:lang w:eastAsia="zh-CN"/>
              </w:rPr>
              <w:t>1.主题活动策划能力，能设计节日庆典、艺术节等大型活动方案，明确流程与分工</w:t>
            </w:r>
          </w:p>
          <w:p w14:paraId="0826AC53">
            <w:pPr>
              <w:kinsoku/>
              <w:overflowPunct w:val="0"/>
              <w:spacing w:line="320" w:lineRule="auto"/>
              <w:jc w:val="both"/>
              <w:rPr>
                <w:rFonts w:hint="eastAsia" w:ascii="宋体" w:hAnsi="宋体" w:eastAsia="宋体" w:cs="宋体"/>
                <w:sz w:val="20"/>
                <w:lang w:eastAsia="zh-CN"/>
              </w:rPr>
            </w:pPr>
            <w:r>
              <w:rPr>
                <w:rFonts w:hint="eastAsia" w:ascii="宋体" w:hAnsi="宋体" w:eastAsia="宋体" w:cs="宋体"/>
                <w:sz w:val="20"/>
                <w:lang w:eastAsia="zh-CN"/>
              </w:rPr>
              <w:t>2.资源整合能力，利用自然材料，废旧物品等低成本资源开发艺术活动</w:t>
            </w:r>
          </w:p>
          <w:p w14:paraId="4EAD92D1">
            <w:pPr>
              <w:kinsoku/>
              <w:overflowPunct w:val="0"/>
              <w:spacing w:line="320" w:lineRule="auto"/>
              <w:jc w:val="both"/>
              <w:rPr>
                <w:rFonts w:hint="eastAsia" w:ascii="宋体" w:hAnsi="宋体" w:eastAsia="宋体" w:cs="宋体"/>
                <w:sz w:val="20"/>
                <w:lang w:eastAsia="zh-CN"/>
              </w:rPr>
            </w:pPr>
            <w:r>
              <w:rPr>
                <w:rFonts w:hint="eastAsia" w:ascii="宋体" w:hAnsi="宋体" w:eastAsia="宋体" w:cs="宋体"/>
                <w:sz w:val="20"/>
                <w:lang w:eastAsia="zh-CN"/>
              </w:rPr>
              <w:t>3.舞台编排能力，编排儿童歌舞剧、绘本戏剧、协调服装、道具与音乐配合</w:t>
            </w:r>
          </w:p>
          <w:p w14:paraId="73E62B46">
            <w:pPr>
              <w:kinsoku/>
              <w:overflowPunct w:val="0"/>
              <w:spacing w:line="320" w:lineRule="auto"/>
              <w:jc w:val="both"/>
              <w:rPr>
                <w:rFonts w:hint="eastAsia" w:ascii="宋体" w:hAnsi="宋体" w:eastAsia="宋体" w:cs="宋体"/>
                <w:sz w:val="20"/>
                <w:lang w:eastAsia="zh-CN"/>
              </w:rPr>
            </w:pPr>
            <w:r>
              <w:rPr>
                <w:rFonts w:hint="eastAsia" w:ascii="宋体" w:hAnsi="宋体" w:eastAsia="宋体" w:cs="宋体"/>
                <w:sz w:val="20"/>
                <w:lang w:eastAsia="zh-CN"/>
              </w:rPr>
              <w:t>4.安全管理能力，预判活动种安全隐患，制定应急预案</w:t>
            </w:r>
          </w:p>
        </w:tc>
      </w:tr>
      <w:tr w14:paraId="2CF457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715" w:type="dxa"/>
            <w:vAlign w:val="center"/>
          </w:tcPr>
          <w:p w14:paraId="6E008F38">
            <w:pPr>
              <w:kinsoku/>
              <w:overflowPunct w:val="0"/>
              <w:spacing w:before="166" w:line="320" w:lineRule="auto"/>
              <w:ind w:left="314"/>
              <w:rPr>
                <w:rFonts w:hint="eastAsia" w:ascii="宋体" w:hAnsi="宋体" w:eastAsia="宋体" w:cs="宋体"/>
                <w:sz w:val="20"/>
                <w:lang w:eastAsia="zh-CN"/>
              </w:rPr>
            </w:pPr>
            <w:r>
              <w:rPr>
                <w:rFonts w:hint="eastAsia" w:ascii="宋体" w:hAnsi="宋体" w:eastAsia="宋体" w:cs="宋体"/>
                <w:sz w:val="20"/>
                <w:lang w:eastAsia="zh-CN"/>
              </w:rPr>
              <w:t>3</w:t>
            </w:r>
          </w:p>
        </w:tc>
        <w:tc>
          <w:tcPr>
            <w:tcW w:w="2503" w:type="dxa"/>
            <w:vAlign w:val="center"/>
          </w:tcPr>
          <w:p w14:paraId="26834BC9">
            <w:pPr>
              <w:kinsoku/>
              <w:overflowPunct w:val="0"/>
              <w:spacing w:line="320" w:lineRule="auto"/>
              <w:jc w:val="center"/>
              <w:rPr>
                <w:sz w:val="20"/>
                <w:lang w:eastAsia="zh-CN"/>
              </w:rPr>
            </w:pPr>
            <w:r>
              <w:rPr>
                <w:rFonts w:hint="eastAsia" w:ascii="宋体" w:hAnsi="宋体" w:eastAsia="宋体" w:cs="宋体"/>
                <w:sz w:val="20"/>
                <w:lang w:eastAsia="zh-CN"/>
              </w:rPr>
              <w:t>幼儿园艺术环境创设</w:t>
            </w:r>
          </w:p>
        </w:tc>
        <w:tc>
          <w:tcPr>
            <w:tcW w:w="5627" w:type="dxa"/>
          </w:tcPr>
          <w:p w14:paraId="15FF1BFD">
            <w:pPr>
              <w:kinsoku/>
              <w:overflowPunct w:val="0"/>
              <w:spacing w:line="320" w:lineRule="auto"/>
              <w:jc w:val="both"/>
              <w:rPr>
                <w:rFonts w:hint="eastAsia" w:ascii="宋体" w:hAnsi="宋体" w:eastAsia="宋体" w:cs="宋体"/>
                <w:sz w:val="20"/>
                <w:lang w:eastAsia="zh-CN"/>
              </w:rPr>
            </w:pPr>
            <w:r>
              <w:rPr>
                <w:rFonts w:hint="eastAsia" w:ascii="宋体" w:hAnsi="宋体" w:eastAsia="宋体" w:cs="宋体"/>
                <w:sz w:val="20"/>
                <w:lang w:eastAsia="zh-CN"/>
              </w:rPr>
              <w:t>1.空间规划能力，设计艺术角、作品展示区等，兼顾功能性与审美性</w:t>
            </w:r>
          </w:p>
          <w:p w14:paraId="76E174B3">
            <w:pPr>
              <w:kinsoku/>
              <w:overflowPunct w:val="0"/>
              <w:spacing w:line="320" w:lineRule="auto"/>
              <w:jc w:val="both"/>
              <w:rPr>
                <w:rFonts w:hint="eastAsia" w:ascii="宋体" w:hAnsi="宋体" w:eastAsia="宋体" w:cs="宋体"/>
                <w:sz w:val="20"/>
                <w:lang w:eastAsia="zh-CN"/>
              </w:rPr>
            </w:pPr>
            <w:r>
              <w:rPr>
                <w:rFonts w:hint="eastAsia" w:ascii="宋体" w:hAnsi="宋体" w:eastAsia="宋体" w:cs="宋体"/>
                <w:sz w:val="20"/>
                <w:lang w:eastAsia="zh-CN"/>
              </w:rPr>
              <w:t>2.环创制作能力，运用剪纸、泥塑、拼贴等技法制作主题墙与教具</w:t>
            </w:r>
          </w:p>
          <w:p w14:paraId="4246F548">
            <w:pPr>
              <w:kinsoku/>
              <w:overflowPunct w:val="0"/>
              <w:spacing w:line="320" w:lineRule="auto"/>
              <w:jc w:val="both"/>
              <w:rPr>
                <w:rFonts w:hint="eastAsia" w:ascii="宋体" w:hAnsi="宋体" w:eastAsia="宋体" w:cs="宋体"/>
                <w:sz w:val="20"/>
                <w:lang w:eastAsia="zh-CN"/>
              </w:rPr>
            </w:pPr>
            <w:r>
              <w:rPr>
                <w:rFonts w:hint="eastAsia" w:ascii="宋体" w:hAnsi="宋体" w:eastAsia="宋体" w:cs="宋体"/>
                <w:sz w:val="20"/>
                <w:lang w:eastAsia="zh-CN"/>
              </w:rPr>
              <w:t>3.文化融合能力，将传统文化融入环境创设，传递文化内涵</w:t>
            </w:r>
          </w:p>
          <w:p w14:paraId="373CA78B">
            <w:pPr>
              <w:kinsoku/>
              <w:overflowPunct w:val="0"/>
              <w:spacing w:line="320" w:lineRule="auto"/>
              <w:jc w:val="both"/>
              <w:rPr>
                <w:rFonts w:eastAsia="等线"/>
                <w:sz w:val="20"/>
                <w:lang w:eastAsia="zh-CN"/>
              </w:rPr>
            </w:pPr>
            <w:r>
              <w:rPr>
                <w:rFonts w:hint="eastAsia" w:ascii="宋体" w:hAnsi="宋体" w:eastAsia="宋体" w:cs="宋体"/>
                <w:sz w:val="20"/>
                <w:lang w:eastAsia="zh-CN"/>
              </w:rPr>
              <w:t>4.幼儿参与引导能力，鼓励幼儿共同布置环境，体现其作品与创意。</w:t>
            </w:r>
          </w:p>
        </w:tc>
      </w:tr>
      <w:tr w14:paraId="67695E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715" w:type="dxa"/>
            <w:vAlign w:val="center"/>
          </w:tcPr>
          <w:p w14:paraId="34DD6C5F">
            <w:pPr>
              <w:kinsoku/>
              <w:overflowPunct w:val="0"/>
              <w:spacing w:before="166" w:line="320" w:lineRule="auto"/>
              <w:ind w:left="314"/>
              <w:rPr>
                <w:rFonts w:hint="eastAsia" w:ascii="宋体" w:hAnsi="宋体" w:eastAsia="宋体" w:cs="宋体"/>
                <w:sz w:val="20"/>
                <w:lang w:eastAsia="zh-CN"/>
              </w:rPr>
            </w:pPr>
            <w:r>
              <w:rPr>
                <w:rFonts w:ascii="宋体" w:hAnsi="宋体" w:eastAsia="宋体" w:cs="宋体"/>
                <w:sz w:val="20"/>
                <w:lang w:eastAsia="zh-CN"/>
              </w:rPr>
              <w:t>4</w:t>
            </w:r>
          </w:p>
        </w:tc>
        <w:tc>
          <w:tcPr>
            <w:tcW w:w="2503" w:type="dxa"/>
            <w:vAlign w:val="center"/>
          </w:tcPr>
          <w:p w14:paraId="2D93537A">
            <w:pPr>
              <w:kinsoku/>
              <w:overflowPunct w:val="0"/>
              <w:spacing w:line="320" w:lineRule="auto"/>
              <w:jc w:val="center"/>
              <w:rPr>
                <w:rFonts w:hint="eastAsia" w:ascii="宋体" w:hAnsi="宋体" w:eastAsia="宋体" w:cs="宋体"/>
                <w:sz w:val="20"/>
                <w:lang w:eastAsia="zh-CN"/>
              </w:rPr>
            </w:pPr>
            <w:r>
              <w:rPr>
                <w:rFonts w:hint="eastAsia" w:ascii="宋体" w:hAnsi="宋体" w:eastAsia="宋体" w:cs="宋体"/>
                <w:sz w:val="20"/>
                <w:lang w:eastAsia="zh-CN"/>
              </w:rPr>
              <w:t>家园共育艺术指导</w:t>
            </w:r>
          </w:p>
        </w:tc>
        <w:tc>
          <w:tcPr>
            <w:tcW w:w="5627" w:type="dxa"/>
          </w:tcPr>
          <w:p w14:paraId="07F6366E">
            <w:pPr>
              <w:kinsoku/>
              <w:overflowPunct w:val="0"/>
              <w:spacing w:line="320" w:lineRule="auto"/>
              <w:jc w:val="both"/>
              <w:rPr>
                <w:rFonts w:hint="eastAsia" w:ascii="宋体" w:hAnsi="宋体" w:eastAsia="宋体" w:cs="宋体"/>
                <w:sz w:val="20"/>
                <w:lang w:eastAsia="zh-CN"/>
              </w:rPr>
            </w:pPr>
            <w:r>
              <w:rPr>
                <w:rFonts w:hint="eastAsia" w:ascii="宋体" w:hAnsi="宋体" w:eastAsia="宋体" w:cs="宋体"/>
                <w:sz w:val="20"/>
                <w:lang w:eastAsia="zh-CN"/>
              </w:rPr>
              <w:t>1.家长沟通能力，向家长解读幼儿艺术作品背后的心理与发展意义</w:t>
            </w:r>
          </w:p>
          <w:p w14:paraId="0B92DBE7">
            <w:pPr>
              <w:kinsoku/>
              <w:overflowPunct w:val="0"/>
              <w:spacing w:line="320" w:lineRule="auto"/>
              <w:jc w:val="both"/>
              <w:rPr>
                <w:rFonts w:hint="eastAsia" w:ascii="宋体" w:hAnsi="宋体" w:eastAsia="宋体" w:cs="宋体"/>
                <w:sz w:val="20"/>
                <w:lang w:eastAsia="zh-CN"/>
              </w:rPr>
            </w:pPr>
            <w:r>
              <w:rPr>
                <w:rFonts w:hint="eastAsia" w:ascii="宋体" w:hAnsi="宋体" w:eastAsia="宋体" w:cs="宋体"/>
                <w:sz w:val="20"/>
                <w:lang w:eastAsia="zh-CN"/>
              </w:rPr>
              <w:t>2.亲子活动设计能力，策划家庭艺术工坊，亲子手工，等活动，促进家园共育</w:t>
            </w:r>
          </w:p>
          <w:p w14:paraId="1C0ADA67">
            <w:pPr>
              <w:kinsoku/>
              <w:overflowPunct w:val="0"/>
              <w:spacing w:line="320" w:lineRule="auto"/>
              <w:jc w:val="both"/>
              <w:rPr>
                <w:rFonts w:hint="eastAsia" w:ascii="宋体" w:hAnsi="宋体" w:eastAsia="宋体" w:cs="宋体"/>
                <w:sz w:val="20"/>
                <w:lang w:eastAsia="zh-CN"/>
              </w:rPr>
            </w:pPr>
            <w:r>
              <w:rPr>
                <w:rFonts w:hint="eastAsia" w:ascii="宋体" w:hAnsi="宋体" w:eastAsia="宋体" w:cs="宋体"/>
                <w:sz w:val="20"/>
                <w:lang w:eastAsia="zh-CN"/>
              </w:rPr>
              <w:t>3.艺术成果展示能力，通过作品展、视频号等平台展示幼儿艺术成长轨迹</w:t>
            </w:r>
          </w:p>
        </w:tc>
      </w:tr>
    </w:tbl>
    <w:p w14:paraId="506335EC">
      <w:pPr>
        <w:overflowPunct w:val="0"/>
        <w:spacing w:before="259" w:line="319" w:lineRule="auto"/>
        <w:jc w:val="both"/>
        <w:outlineLvl w:val="3"/>
        <w:rPr>
          <w:lang w:eastAsia="zh-CN"/>
        </w:rPr>
      </w:pPr>
      <w:r>
        <w:rPr>
          <w:rFonts w:ascii="黑体" w:hAnsi="黑体" w:eastAsia="黑体" w:cs="黑体"/>
          <w:b/>
          <w:bCs/>
          <w:spacing w:val="-6"/>
          <w:sz w:val="28"/>
          <w:szCs w:val="28"/>
          <w:lang w:eastAsia="zh-CN"/>
        </w:rPr>
        <w:t xml:space="preserve">    七、培养模式</w:t>
      </w:r>
    </w:p>
    <w:p w14:paraId="56FC88E5">
      <w:pPr>
        <w:overflowPunct w:val="0"/>
        <w:spacing w:before="68" w:line="319" w:lineRule="auto"/>
        <w:ind w:left="1" w:firstLine="392" w:firstLineChars="200"/>
        <w:jc w:val="both"/>
        <w:rPr>
          <w:rFonts w:hint="eastAsia" w:ascii="宋体" w:hAnsi="宋体" w:eastAsia="宋体" w:cs="宋体"/>
          <w:spacing w:val="-7"/>
          <w:lang w:eastAsia="zh-CN"/>
        </w:rPr>
      </w:pPr>
      <w:r>
        <w:rPr>
          <w:rFonts w:hint="eastAsia" w:ascii="宋体" w:hAnsi="宋体" w:eastAsia="宋体" w:cs="宋体"/>
          <w:spacing w:val="-7"/>
          <w:lang w:eastAsia="zh-CN"/>
        </w:rPr>
        <w:t>采用“岗位导向，能力递进</w:t>
      </w:r>
      <w:r>
        <w:rPr>
          <w:rFonts w:ascii="宋体" w:hAnsi="宋体" w:eastAsia="宋体" w:cs="宋体"/>
          <w:spacing w:val="-7"/>
          <w:lang w:eastAsia="zh-CN"/>
        </w:rPr>
        <w:t>”</w:t>
      </w:r>
      <w:r>
        <w:rPr>
          <w:rFonts w:hint="eastAsia" w:ascii="宋体" w:hAnsi="宋体" w:eastAsia="宋体" w:cs="宋体"/>
          <w:spacing w:val="-7"/>
          <w:lang w:eastAsia="zh-CN"/>
        </w:rPr>
        <w:t>工学结合人才培养模式，以幼儿园艺术教师、早教机构艺术指导、儿童艺术培训师等几种典型职业岗位的工作内容为依据设置课程，以岗位生产过程为依据安排教学进程，以课堂教学和现场实践教学交替为主要形式。按照一年级着力培养幼儿艺术教育基本知识和基本方法、二年级着力培养艺术教学技能与岗位能力、三年级强化综合实践与职业拓展能力的培养路径，实施人才培养。</w:t>
      </w:r>
    </w:p>
    <w:p w14:paraId="59E8F5FE">
      <w:pPr>
        <w:kinsoku/>
        <w:overflowPunct w:val="0"/>
        <w:spacing w:before="259" w:line="320" w:lineRule="auto"/>
        <w:ind w:left="564"/>
        <w:jc w:val="both"/>
        <w:outlineLvl w:val="3"/>
        <w:rPr>
          <w:rFonts w:hint="eastAsia" w:ascii="黑体" w:hAnsi="黑体" w:eastAsia="黑体" w:cs="黑体"/>
          <w:b/>
          <w:bCs/>
          <w:spacing w:val="-6"/>
          <w:sz w:val="28"/>
          <w:szCs w:val="28"/>
        </w:rPr>
      </w:pPr>
      <w:r>
        <w:rPr>
          <w:rFonts w:ascii="黑体" w:hAnsi="黑体" w:eastAsia="黑体" w:cs="黑体"/>
          <w:b/>
          <w:bCs/>
          <w:spacing w:val="-6"/>
          <w:sz w:val="28"/>
          <w:szCs w:val="28"/>
        </w:rPr>
        <w:t>八、课程设置</w:t>
      </w:r>
    </w:p>
    <w:p w14:paraId="5931F5C0">
      <w:pPr>
        <w:kinsoku/>
        <w:overflowPunct w:val="0"/>
        <w:spacing w:line="320" w:lineRule="auto"/>
        <w:jc w:val="both"/>
        <w:rPr>
          <w:highlight w:val="yellow"/>
        </w:rPr>
      </w:pPr>
    </w:p>
    <w:p w14:paraId="6CADB6D7">
      <w:pPr>
        <w:numPr>
          <w:ilvl w:val="0"/>
          <w:numId w:val="1"/>
        </w:numPr>
        <w:kinsoku/>
        <w:overflowPunct w:val="0"/>
        <w:spacing w:before="78" w:line="320" w:lineRule="auto"/>
        <w:ind w:left="0"/>
        <w:jc w:val="both"/>
        <w:outlineLvl w:val="1"/>
        <w:rPr>
          <w:rFonts w:hint="eastAsia" w:ascii="黑体" w:hAnsi="黑体" w:eastAsia="黑体" w:cs="黑体"/>
          <w:b/>
          <w:bCs/>
          <w:spacing w:val="-5"/>
          <w:sz w:val="24"/>
          <w:szCs w:val="24"/>
        </w:rPr>
      </w:pPr>
      <w:r>
        <w:rPr>
          <w:rFonts w:ascii="黑体" w:hAnsi="黑体" w:eastAsia="黑体" w:cs="黑体"/>
          <w:b/>
          <w:bCs/>
          <w:spacing w:val="-5"/>
          <w:sz w:val="24"/>
          <w:szCs w:val="24"/>
        </w:rPr>
        <w:t>课程体系结构</w:t>
      </w:r>
    </w:p>
    <w:p w14:paraId="5F4C4C1E">
      <w:pPr>
        <w:kinsoku/>
        <w:overflowPunct w:val="0"/>
        <w:spacing w:line="320" w:lineRule="auto"/>
        <w:jc w:val="both"/>
      </w:pPr>
    </w:p>
    <w:tbl>
      <w:tblPr>
        <w:tblStyle w:val="52"/>
        <w:tblW w:w="9205" w:type="dxa"/>
        <w:tblInd w:w="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24"/>
        <w:gridCol w:w="1639"/>
        <w:gridCol w:w="1130"/>
        <w:gridCol w:w="1235"/>
        <w:gridCol w:w="1598"/>
        <w:gridCol w:w="1279"/>
      </w:tblGrid>
      <w:tr w14:paraId="231965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blHeader/>
        </w:trPr>
        <w:tc>
          <w:tcPr>
            <w:tcW w:w="2324" w:type="dxa"/>
            <w:shd w:val="clear" w:color="auto" w:fill="DBE5F1"/>
            <w:vAlign w:val="top"/>
          </w:tcPr>
          <w:p w14:paraId="0D10F80A">
            <w:pPr>
              <w:kinsoku/>
              <w:overflowPunct w:val="0"/>
              <w:spacing w:before="185" w:line="320" w:lineRule="auto"/>
              <w:ind w:left="520"/>
              <w:jc w:val="both"/>
              <w:rPr>
                <w:rFonts w:hint="eastAsia" w:ascii="宋体" w:hAnsi="宋体" w:eastAsia="宋体" w:cs="宋体"/>
                <w:sz w:val="20"/>
              </w:rPr>
            </w:pPr>
            <w:r>
              <w:rPr>
                <w:rFonts w:ascii="宋体" w:hAnsi="宋体" w:eastAsia="宋体" w:cs="宋体"/>
                <w:b/>
                <w:bCs/>
                <w:spacing w:val="-4"/>
                <w:sz w:val="20"/>
              </w:rPr>
              <w:t>公共基础课</w:t>
            </w:r>
          </w:p>
        </w:tc>
        <w:tc>
          <w:tcPr>
            <w:tcW w:w="1639" w:type="dxa"/>
            <w:shd w:val="clear" w:color="auto" w:fill="DBE5F1"/>
          </w:tcPr>
          <w:p w14:paraId="5F0842A4">
            <w:pPr>
              <w:kinsoku/>
              <w:overflowPunct w:val="0"/>
              <w:spacing w:before="185" w:line="320" w:lineRule="auto"/>
              <w:ind w:left="277"/>
              <w:jc w:val="both"/>
              <w:rPr>
                <w:rFonts w:hint="eastAsia" w:ascii="宋体" w:hAnsi="宋体" w:eastAsia="宋体" w:cs="宋体"/>
                <w:sz w:val="20"/>
              </w:rPr>
            </w:pPr>
            <w:r>
              <w:rPr>
                <w:rFonts w:ascii="宋体" w:hAnsi="宋体" w:eastAsia="宋体" w:cs="宋体"/>
                <w:b/>
                <w:bCs/>
                <w:spacing w:val="-3"/>
                <w:sz w:val="20"/>
              </w:rPr>
              <w:t>专业基础课</w:t>
            </w:r>
          </w:p>
        </w:tc>
        <w:tc>
          <w:tcPr>
            <w:tcW w:w="1130" w:type="dxa"/>
            <w:shd w:val="clear" w:color="auto" w:fill="DBE5F1"/>
          </w:tcPr>
          <w:p w14:paraId="5AF17175">
            <w:pPr>
              <w:kinsoku/>
              <w:overflowPunct w:val="0"/>
              <w:spacing w:before="185" w:line="320" w:lineRule="auto"/>
              <w:ind w:left="128"/>
              <w:jc w:val="both"/>
              <w:rPr>
                <w:rFonts w:hint="eastAsia" w:ascii="宋体" w:hAnsi="宋体" w:eastAsia="宋体" w:cs="宋体"/>
                <w:sz w:val="20"/>
              </w:rPr>
            </w:pPr>
            <w:r>
              <w:rPr>
                <w:rFonts w:ascii="宋体" w:hAnsi="宋体" w:eastAsia="宋体" w:cs="宋体"/>
                <w:b/>
                <w:bCs/>
                <w:spacing w:val="-3"/>
                <w:sz w:val="20"/>
              </w:rPr>
              <w:t>专业核心课</w:t>
            </w:r>
          </w:p>
        </w:tc>
        <w:tc>
          <w:tcPr>
            <w:tcW w:w="1235" w:type="dxa"/>
            <w:shd w:val="clear" w:color="auto" w:fill="DBE5F1"/>
          </w:tcPr>
          <w:p w14:paraId="7B9A7436">
            <w:pPr>
              <w:kinsoku/>
              <w:overflowPunct w:val="0"/>
              <w:spacing w:before="185" w:line="320" w:lineRule="auto"/>
              <w:ind w:left="120"/>
              <w:jc w:val="both"/>
              <w:rPr>
                <w:rFonts w:hint="eastAsia" w:ascii="宋体" w:hAnsi="宋体" w:eastAsia="宋体" w:cs="宋体"/>
                <w:sz w:val="20"/>
              </w:rPr>
            </w:pPr>
            <w:r>
              <w:rPr>
                <w:rFonts w:ascii="宋体" w:hAnsi="宋体" w:eastAsia="宋体" w:cs="宋体"/>
                <w:b/>
                <w:bCs/>
                <w:spacing w:val="-3"/>
                <w:sz w:val="20"/>
              </w:rPr>
              <w:t>专业拓展课</w:t>
            </w:r>
          </w:p>
        </w:tc>
        <w:tc>
          <w:tcPr>
            <w:tcW w:w="1598" w:type="dxa"/>
            <w:shd w:val="clear" w:color="auto" w:fill="DBE5F1"/>
          </w:tcPr>
          <w:p w14:paraId="6F692C3B">
            <w:pPr>
              <w:kinsoku/>
              <w:overflowPunct w:val="0"/>
              <w:spacing w:before="185" w:line="320" w:lineRule="auto"/>
              <w:ind w:left="231"/>
              <w:jc w:val="both"/>
              <w:rPr>
                <w:rFonts w:hint="eastAsia" w:ascii="宋体" w:hAnsi="宋体" w:eastAsia="宋体" w:cs="宋体"/>
                <w:sz w:val="20"/>
                <w:lang w:eastAsia="zh-CN"/>
              </w:rPr>
            </w:pPr>
            <w:r>
              <w:rPr>
                <w:rFonts w:ascii="宋体" w:hAnsi="宋体" w:eastAsia="宋体" w:cs="宋体"/>
                <w:b/>
                <w:bCs/>
                <w:spacing w:val="-4"/>
                <w:sz w:val="20"/>
              </w:rPr>
              <w:t>素质教育课</w:t>
            </w:r>
          </w:p>
        </w:tc>
        <w:tc>
          <w:tcPr>
            <w:tcW w:w="1279" w:type="dxa"/>
            <w:tcBorders>
              <w:bottom w:val="single" w:color="auto" w:sz="4" w:space="0"/>
            </w:tcBorders>
            <w:shd w:val="clear" w:color="auto" w:fill="DBE5F1"/>
          </w:tcPr>
          <w:p w14:paraId="30D2D3F0">
            <w:pPr>
              <w:kinsoku/>
              <w:overflowPunct w:val="0"/>
              <w:spacing w:before="185" w:line="320" w:lineRule="auto"/>
              <w:ind w:left="123"/>
              <w:jc w:val="both"/>
              <w:rPr>
                <w:rFonts w:hint="eastAsia" w:ascii="宋体" w:hAnsi="宋体" w:eastAsia="宋体" w:cs="宋体"/>
                <w:sz w:val="20"/>
              </w:rPr>
            </w:pPr>
            <w:r>
              <w:rPr>
                <w:rFonts w:ascii="宋体" w:hAnsi="宋体" w:eastAsia="宋体" w:cs="宋体"/>
                <w:b/>
                <w:bCs/>
                <w:spacing w:val="-4"/>
                <w:sz w:val="20"/>
              </w:rPr>
              <w:t>公共选修课</w:t>
            </w:r>
          </w:p>
        </w:tc>
      </w:tr>
      <w:tr w14:paraId="711D7D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324" w:type="dxa"/>
            <w:vAlign w:val="center"/>
          </w:tcPr>
          <w:p w14:paraId="2055964A">
            <w:pPr>
              <w:kinsoku/>
              <w:overflowPunct w:val="0"/>
              <w:spacing w:line="320" w:lineRule="auto"/>
              <w:ind w:firstLine="220" w:firstLineChars="110"/>
              <w:jc w:val="center"/>
              <w:textAlignment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t>军事理论与军训</w:t>
            </w:r>
          </w:p>
        </w:tc>
        <w:tc>
          <w:tcPr>
            <w:tcW w:w="1639" w:type="dxa"/>
            <w:vAlign w:val="center"/>
          </w:tcPr>
          <w:p w14:paraId="0E73607D">
            <w:pPr>
              <w:kinsoku/>
              <w:overflowPunct w:val="0"/>
              <w:spacing w:before="90" w:line="320" w:lineRule="auto"/>
              <w:jc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t>专业认识</w:t>
            </w:r>
          </w:p>
        </w:tc>
        <w:tc>
          <w:tcPr>
            <w:tcW w:w="1130" w:type="dxa"/>
            <w:vAlign w:val="center"/>
          </w:tcPr>
          <w:p w14:paraId="7B495973">
            <w:pPr>
              <w:kinsoku/>
              <w:overflowPunct w:val="0"/>
              <w:spacing w:line="320" w:lineRule="auto"/>
              <w:jc w:val="center"/>
              <w:rPr>
                <w:rFonts w:hint="eastAsia" w:ascii="宋体" w:hAnsi="宋体" w:eastAsia="宋体" w:cs="宋体"/>
                <w:sz w:val="20"/>
                <w:lang w:eastAsia="zh-CN"/>
              </w:rPr>
            </w:pPr>
            <w:r>
              <w:rPr>
                <w:rFonts w:hint="eastAsia" w:ascii="宋体" w:hAnsi="宋体" w:eastAsia="宋体" w:cs="宋体"/>
                <w:sz w:val="20"/>
                <w:lang w:eastAsia="zh-CN"/>
              </w:rPr>
              <w:t>儿童发展心理学</w:t>
            </w:r>
          </w:p>
        </w:tc>
        <w:tc>
          <w:tcPr>
            <w:tcW w:w="1235" w:type="dxa"/>
            <w:vAlign w:val="center"/>
          </w:tcPr>
          <w:p w14:paraId="47F979E7">
            <w:pPr>
              <w:kinsoku/>
              <w:overflowPunct w:val="0"/>
              <w:spacing w:line="320" w:lineRule="auto"/>
              <w:jc w:val="center"/>
              <w:rPr>
                <w:rFonts w:hint="eastAsia" w:ascii="宋体" w:hAnsi="宋体" w:eastAsia="宋体" w:cs="宋体"/>
                <w:sz w:val="20"/>
                <w:lang w:eastAsia="zh-CN"/>
              </w:rPr>
            </w:pPr>
            <w:r>
              <w:rPr>
                <w:rFonts w:hint="eastAsia" w:ascii="宋体" w:hAnsi="宋体" w:eastAsia="宋体" w:cs="宋体"/>
                <w:sz w:val="20"/>
                <w:lang w:eastAsia="zh-CN"/>
              </w:rPr>
              <w:t>钢琴基础</w:t>
            </w:r>
          </w:p>
        </w:tc>
        <w:tc>
          <w:tcPr>
            <w:tcW w:w="1598" w:type="dxa"/>
            <w:tcBorders>
              <w:right w:val="single" w:color="auto" w:sz="4" w:space="0"/>
            </w:tcBorders>
            <w:vAlign w:val="center"/>
          </w:tcPr>
          <w:p w14:paraId="48C666C3">
            <w:pPr>
              <w:kinsoku/>
              <w:overflowPunct w:val="0"/>
              <w:spacing w:before="89" w:line="320" w:lineRule="auto"/>
              <w:ind w:left="120" w:leftChars="57"/>
              <w:jc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t>入学教育</w:t>
            </w:r>
          </w:p>
        </w:tc>
        <w:tc>
          <w:tcPr>
            <w:tcW w:w="1279" w:type="dxa"/>
            <w:vMerge w:val="restart"/>
            <w:tcBorders>
              <w:top w:val="single" w:color="auto" w:sz="4" w:space="0"/>
              <w:left w:val="single" w:color="auto" w:sz="4" w:space="0"/>
              <w:bottom w:val="single" w:color="auto" w:sz="4" w:space="0"/>
              <w:right w:val="single" w:color="auto" w:sz="4" w:space="0"/>
            </w:tcBorders>
            <w:vAlign w:val="center"/>
          </w:tcPr>
          <w:p w14:paraId="7E612A7E">
            <w:pPr>
              <w:kinsoku/>
              <w:overflowPunct w:val="0"/>
              <w:spacing w:before="10" w:line="320" w:lineRule="auto"/>
              <w:ind w:left="123"/>
              <w:jc w:val="both"/>
              <w:rPr>
                <w:rFonts w:hint="eastAsia" w:ascii="宋体" w:hAnsi="宋体" w:eastAsia="宋体" w:cs="宋体"/>
                <w:sz w:val="20"/>
                <w:lang w:eastAsia="zh-CN"/>
              </w:rPr>
            </w:pPr>
            <w:r>
              <w:rPr>
                <w:rFonts w:ascii="宋体" w:hAnsi="宋体" w:eastAsia="宋体" w:cs="宋体"/>
                <w:spacing w:val="-2"/>
                <w:sz w:val="20"/>
                <w:lang w:eastAsia="zh-CN"/>
              </w:rPr>
              <w:t>学生在学校</w:t>
            </w:r>
          </w:p>
          <w:p w14:paraId="70A813F0">
            <w:pPr>
              <w:kinsoku/>
              <w:overflowPunct w:val="0"/>
              <w:spacing w:before="1" w:line="320" w:lineRule="auto"/>
              <w:ind w:left="119"/>
              <w:jc w:val="both"/>
              <w:rPr>
                <w:rFonts w:hint="eastAsia" w:ascii="宋体" w:hAnsi="宋体" w:eastAsia="宋体" w:cs="宋体"/>
                <w:sz w:val="20"/>
                <w:lang w:eastAsia="zh-CN"/>
              </w:rPr>
            </w:pPr>
            <w:r>
              <w:rPr>
                <w:rFonts w:ascii="宋体" w:hAnsi="宋体" w:eastAsia="宋体" w:cs="宋体"/>
                <w:spacing w:val="-2"/>
                <w:sz w:val="20"/>
                <w:lang w:eastAsia="zh-CN"/>
              </w:rPr>
              <w:t>开出的公共</w:t>
            </w:r>
          </w:p>
          <w:p w14:paraId="7B11DB3D">
            <w:pPr>
              <w:kinsoku/>
              <w:overflowPunct w:val="0"/>
              <w:spacing w:line="320" w:lineRule="auto"/>
              <w:ind w:left="118"/>
              <w:jc w:val="both"/>
              <w:rPr>
                <w:rFonts w:hint="eastAsia" w:ascii="宋体" w:hAnsi="宋体" w:eastAsia="宋体" w:cs="宋体"/>
                <w:sz w:val="20"/>
                <w:lang w:eastAsia="zh-CN"/>
              </w:rPr>
            </w:pPr>
            <w:r>
              <w:rPr>
                <w:rFonts w:ascii="宋体" w:hAnsi="宋体" w:eastAsia="宋体" w:cs="宋体"/>
                <w:spacing w:val="-1"/>
                <w:sz w:val="20"/>
                <w:lang w:eastAsia="zh-CN"/>
              </w:rPr>
              <w:t>选修课中自</w:t>
            </w:r>
          </w:p>
          <w:p w14:paraId="7714B981">
            <w:pPr>
              <w:kinsoku/>
              <w:overflowPunct w:val="0"/>
              <w:spacing w:line="320" w:lineRule="auto"/>
              <w:ind w:left="353"/>
              <w:jc w:val="both"/>
              <w:rPr>
                <w:rFonts w:hint="eastAsia" w:ascii="宋体" w:hAnsi="宋体" w:eastAsia="宋体" w:cs="宋体"/>
                <w:sz w:val="20"/>
                <w:lang w:eastAsia="zh-CN"/>
              </w:rPr>
            </w:pPr>
            <w:r>
              <w:rPr>
                <w:rFonts w:ascii="宋体" w:hAnsi="宋体" w:eastAsia="宋体" w:cs="宋体"/>
                <w:spacing w:val="-7"/>
                <w:sz w:val="20"/>
                <w:lang w:eastAsia="zh-CN"/>
              </w:rPr>
              <w:t>由选课</w:t>
            </w:r>
          </w:p>
        </w:tc>
      </w:tr>
      <w:tr w14:paraId="440D15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324" w:type="dxa"/>
            <w:shd w:val="clear" w:color="auto" w:fill="auto"/>
            <w:vAlign w:val="center"/>
          </w:tcPr>
          <w:p w14:paraId="1374D4E0">
            <w:pPr>
              <w:kinsoku/>
              <w:overflowPunct w:val="0"/>
              <w:spacing w:line="320" w:lineRule="auto"/>
              <w:ind w:firstLine="220" w:firstLineChars="110"/>
              <w:jc w:val="center"/>
              <w:textAlignment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t>思想道德与法治</w:t>
            </w:r>
          </w:p>
        </w:tc>
        <w:tc>
          <w:tcPr>
            <w:tcW w:w="1639" w:type="dxa"/>
            <w:shd w:val="clear" w:color="auto" w:fill="auto"/>
            <w:vAlign w:val="center"/>
          </w:tcPr>
          <w:p w14:paraId="04175EE2">
            <w:pPr>
              <w:kinsoku/>
              <w:overflowPunct w:val="0"/>
              <w:spacing w:before="90" w:line="320" w:lineRule="auto"/>
              <w:jc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t>中华优秀传统文化</w:t>
            </w:r>
          </w:p>
        </w:tc>
        <w:tc>
          <w:tcPr>
            <w:tcW w:w="1130" w:type="dxa"/>
            <w:shd w:val="clear" w:color="auto" w:fill="auto"/>
            <w:vAlign w:val="center"/>
          </w:tcPr>
          <w:p w14:paraId="0F9FBED9">
            <w:pPr>
              <w:kinsoku/>
              <w:overflowPunct w:val="0"/>
              <w:spacing w:line="320" w:lineRule="auto"/>
              <w:jc w:val="center"/>
              <w:rPr>
                <w:rFonts w:hint="eastAsia" w:ascii="宋体" w:hAnsi="宋体" w:eastAsia="宋体" w:cs="宋体"/>
                <w:sz w:val="20"/>
                <w:lang w:eastAsia="zh-CN"/>
              </w:rPr>
            </w:pPr>
            <w:r>
              <w:rPr>
                <w:rFonts w:hint="eastAsia" w:ascii="宋体" w:hAnsi="宋体" w:eastAsia="宋体" w:cs="宋体"/>
                <w:sz w:val="20"/>
                <w:lang w:eastAsia="zh-CN"/>
              </w:rPr>
              <w:t>托育机构管理实务</w:t>
            </w:r>
          </w:p>
        </w:tc>
        <w:tc>
          <w:tcPr>
            <w:tcW w:w="1235" w:type="dxa"/>
            <w:vAlign w:val="center"/>
          </w:tcPr>
          <w:p w14:paraId="7E694DE4">
            <w:pPr>
              <w:kinsoku/>
              <w:overflowPunct w:val="0"/>
              <w:spacing w:line="320" w:lineRule="auto"/>
              <w:jc w:val="center"/>
              <w:rPr>
                <w:rFonts w:hint="eastAsia" w:ascii="宋体" w:hAnsi="宋体" w:eastAsia="宋体" w:cs="宋体"/>
                <w:sz w:val="20"/>
                <w:lang w:eastAsia="zh-CN"/>
              </w:rPr>
            </w:pPr>
            <w:r>
              <w:rPr>
                <w:rFonts w:hint="eastAsia" w:ascii="宋体" w:hAnsi="宋体" w:eastAsia="宋体" w:cs="宋体"/>
                <w:sz w:val="20"/>
                <w:lang w:eastAsia="zh-CN"/>
              </w:rPr>
              <w:t>美术基础</w:t>
            </w:r>
          </w:p>
        </w:tc>
        <w:tc>
          <w:tcPr>
            <w:tcW w:w="1598" w:type="dxa"/>
            <w:tcBorders>
              <w:right w:val="single" w:color="auto" w:sz="4" w:space="0"/>
            </w:tcBorders>
            <w:shd w:val="clear" w:color="auto" w:fill="auto"/>
            <w:vAlign w:val="center"/>
          </w:tcPr>
          <w:p w14:paraId="28DE1379">
            <w:pPr>
              <w:kinsoku/>
              <w:overflowPunct w:val="0"/>
              <w:spacing w:before="89" w:line="320" w:lineRule="auto"/>
              <w:ind w:left="120" w:leftChars="57"/>
              <w:jc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t>毕业教育</w:t>
            </w:r>
          </w:p>
        </w:tc>
        <w:tc>
          <w:tcPr>
            <w:tcW w:w="1279" w:type="dxa"/>
            <w:vMerge w:val="continue"/>
            <w:tcBorders>
              <w:left w:val="single" w:color="auto" w:sz="4" w:space="0"/>
              <w:right w:val="single" w:color="auto" w:sz="4" w:space="0"/>
            </w:tcBorders>
            <w:vAlign w:val="center"/>
          </w:tcPr>
          <w:p w14:paraId="6A9DD54F">
            <w:pPr>
              <w:kinsoku/>
              <w:overflowPunct w:val="0"/>
              <w:spacing w:line="320" w:lineRule="auto"/>
              <w:ind w:left="353"/>
              <w:jc w:val="both"/>
              <w:rPr>
                <w:rFonts w:hint="eastAsia" w:ascii="宋体" w:hAnsi="宋体" w:eastAsia="宋体" w:cs="宋体"/>
                <w:spacing w:val="-7"/>
                <w:sz w:val="20"/>
                <w:lang w:eastAsia="zh-CN"/>
              </w:rPr>
            </w:pPr>
          </w:p>
        </w:tc>
      </w:tr>
      <w:tr w14:paraId="219943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2324" w:type="dxa"/>
            <w:shd w:val="clear" w:color="auto" w:fill="auto"/>
            <w:vAlign w:val="center"/>
          </w:tcPr>
          <w:p w14:paraId="44EDC6BA">
            <w:pPr>
              <w:kinsoku/>
              <w:overflowPunct w:val="0"/>
              <w:spacing w:line="320" w:lineRule="auto"/>
              <w:ind w:firstLine="220" w:firstLineChars="110"/>
              <w:jc w:val="center"/>
              <w:textAlignment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t>毛泽东思想和中国特色社会主义理论体系概论</w:t>
            </w:r>
          </w:p>
        </w:tc>
        <w:tc>
          <w:tcPr>
            <w:tcW w:w="1639" w:type="dxa"/>
            <w:shd w:val="clear" w:color="auto" w:fill="auto"/>
            <w:vAlign w:val="center"/>
          </w:tcPr>
          <w:p w14:paraId="70EDA515">
            <w:pPr>
              <w:kinsoku/>
              <w:overflowPunct w:val="0"/>
              <w:spacing w:before="90" w:line="320" w:lineRule="auto"/>
              <w:jc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t>逻辑思维训练</w:t>
            </w:r>
          </w:p>
        </w:tc>
        <w:tc>
          <w:tcPr>
            <w:tcW w:w="1130" w:type="dxa"/>
            <w:shd w:val="clear" w:color="auto" w:fill="auto"/>
            <w:vAlign w:val="center"/>
          </w:tcPr>
          <w:p w14:paraId="67E31CD3">
            <w:pPr>
              <w:kinsoku/>
              <w:overflowPunct w:val="0"/>
              <w:spacing w:line="320" w:lineRule="auto"/>
              <w:jc w:val="center"/>
              <w:rPr>
                <w:rFonts w:hint="eastAsia" w:ascii="宋体" w:hAnsi="宋体" w:eastAsia="宋体" w:cs="宋体"/>
                <w:sz w:val="20"/>
                <w:lang w:eastAsia="zh-CN"/>
              </w:rPr>
            </w:pPr>
            <w:r>
              <w:rPr>
                <w:rFonts w:hint="eastAsia" w:ascii="宋体" w:hAnsi="宋体" w:eastAsia="宋体" w:cs="宋体"/>
                <w:sz w:val="20"/>
                <w:lang w:eastAsia="zh-CN"/>
              </w:rPr>
              <w:t>婴幼儿行为观察与记录</w:t>
            </w:r>
          </w:p>
        </w:tc>
        <w:tc>
          <w:tcPr>
            <w:tcW w:w="1235" w:type="dxa"/>
            <w:vAlign w:val="center"/>
          </w:tcPr>
          <w:p w14:paraId="0ED5B0C8">
            <w:pPr>
              <w:kinsoku/>
              <w:overflowPunct w:val="0"/>
              <w:spacing w:line="320" w:lineRule="auto"/>
              <w:jc w:val="center"/>
              <w:rPr>
                <w:rFonts w:hint="eastAsia" w:ascii="宋体" w:hAnsi="宋体" w:eastAsia="宋体" w:cs="宋体"/>
                <w:sz w:val="20"/>
                <w:lang w:eastAsia="zh-CN"/>
              </w:rPr>
            </w:pPr>
            <w:r>
              <w:rPr>
                <w:rFonts w:hint="eastAsia" w:ascii="宋体" w:hAnsi="宋体" w:eastAsia="宋体" w:cs="宋体"/>
                <w:sz w:val="20"/>
                <w:lang w:eastAsia="zh-CN"/>
              </w:rPr>
              <w:t>幼儿创意美术</w:t>
            </w:r>
          </w:p>
        </w:tc>
        <w:tc>
          <w:tcPr>
            <w:tcW w:w="1598" w:type="dxa"/>
            <w:tcBorders>
              <w:right w:val="single" w:color="auto" w:sz="4" w:space="0"/>
            </w:tcBorders>
            <w:shd w:val="clear" w:color="auto" w:fill="auto"/>
            <w:vAlign w:val="center"/>
          </w:tcPr>
          <w:p w14:paraId="36EBB23D">
            <w:pPr>
              <w:kinsoku/>
              <w:overflowPunct w:val="0"/>
              <w:spacing w:before="89" w:line="320" w:lineRule="auto"/>
              <w:ind w:left="120" w:leftChars="57"/>
              <w:jc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t>素质拓展训练</w:t>
            </w:r>
          </w:p>
        </w:tc>
        <w:tc>
          <w:tcPr>
            <w:tcW w:w="1279" w:type="dxa"/>
            <w:vMerge w:val="continue"/>
            <w:tcBorders>
              <w:top w:val="single" w:color="auto" w:sz="4" w:space="0"/>
              <w:left w:val="single" w:color="auto" w:sz="4" w:space="0"/>
              <w:bottom w:val="single" w:color="auto" w:sz="4" w:space="0"/>
              <w:right w:val="single" w:color="auto" w:sz="4" w:space="0"/>
            </w:tcBorders>
          </w:tcPr>
          <w:p w14:paraId="0B218FE0">
            <w:pPr>
              <w:kinsoku/>
              <w:overflowPunct w:val="0"/>
              <w:spacing w:before="10" w:line="320" w:lineRule="auto"/>
              <w:ind w:left="123"/>
              <w:jc w:val="both"/>
              <w:rPr>
                <w:rFonts w:hint="eastAsia" w:ascii="宋体" w:hAnsi="宋体" w:eastAsia="宋体" w:cs="宋体"/>
                <w:spacing w:val="-2"/>
                <w:sz w:val="20"/>
              </w:rPr>
            </w:pPr>
          </w:p>
        </w:tc>
      </w:tr>
      <w:tr w14:paraId="171C7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2324" w:type="dxa"/>
            <w:shd w:val="clear" w:color="auto" w:fill="auto"/>
            <w:vAlign w:val="center"/>
          </w:tcPr>
          <w:p w14:paraId="0FB84415">
            <w:pPr>
              <w:kinsoku/>
              <w:overflowPunct w:val="0"/>
              <w:spacing w:line="320" w:lineRule="auto"/>
              <w:ind w:firstLine="220" w:firstLineChars="110"/>
              <w:jc w:val="center"/>
              <w:textAlignment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t>习近平新时代中国特色社会主义思想概论</w:t>
            </w:r>
          </w:p>
        </w:tc>
        <w:tc>
          <w:tcPr>
            <w:tcW w:w="1639" w:type="dxa"/>
            <w:shd w:val="clear" w:color="auto" w:fill="auto"/>
            <w:vAlign w:val="center"/>
          </w:tcPr>
          <w:p w14:paraId="2B18A250">
            <w:pPr>
              <w:kinsoku/>
              <w:overflowPunct w:val="0"/>
              <w:spacing w:before="90" w:line="320" w:lineRule="auto"/>
              <w:jc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t>交际英语（369PGT）</w:t>
            </w:r>
          </w:p>
        </w:tc>
        <w:tc>
          <w:tcPr>
            <w:tcW w:w="1130" w:type="dxa"/>
            <w:shd w:val="clear" w:color="auto" w:fill="auto"/>
            <w:vAlign w:val="center"/>
          </w:tcPr>
          <w:p w14:paraId="6B1791E1">
            <w:pPr>
              <w:kinsoku/>
              <w:overflowPunct w:val="0"/>
              <w:spacing w:line="320" w:lineRule="auto"/>
              <w:jc w:val="center"/>
              <w:rPr>
                <w:rFonts w:hint="eastAsia" w:ascii="宋体" w:hAnsi="宋体" w:eastAsia="宋体" w:cs="宋体"/>
                <w:sz w:val="20"/>
                <w:lang w:eastAsia="zh-CN"/>
              </w:rPr>
            </w:pPr>
            <w:r>
              <w:rPr>
                <w:rFonts w:hint="eastAsia" w:ascii="宋体" w:hAnsi="宋体" w:eastAsia="宋体" w:cs="宋体"/>
                <w:sz w:val="20"/>
                <w:lang w:eastAsia="zh-CN"/>
              </w:rPr>
              <w:t>儿歌弹唱</w:t>
            </w:r>
          </w:p>
        </w:tc>
        <w:tc>
          <w:tcPr>
            <w:tcW w:w="1235" w:type="dxa"/>
            <w:vAlign w:val="center"/>
          </w:tcPr>
          <w:p w14:paraId="02445523">
            <w:pPr>
              <w:kinsoku/>
              <w:overflowPunct w:val="0"/>
              <w:spacing w:line="320" w:lineRule="auto"/>
              <w:jc w:val="center"/>
              <w:rPr>
                <w:rFonts w:hint="eastAsia" w:ascii="宋体" w:hAnsi="宋体" w:eastAsia="宋体" w:cs="宋体"/>
                <w:sz w:val="20"/>
                <w:lang w:eastAsia="zh-CN"/>
              </w:rPr>
            </w:pPr>
            <w:r>
              <w:rPr>
                <w:rFonts w:hint="eastAsia" w:ascii="宋体" w:hAnsi="宋体" w:eastAsia="宋体" w:cs="宋体"/>
                <w:sz w:val="20"/>
                <w:lang w:eastAsia="zh-CN"/>
              </w:rPr>
              <w:t>幼儿绘本演讲</w:t>
            </w:r>
          </w:p>
        </w:tc>
        <w:tc>
          <w:tcPr>
            <w:tcW w:w="1598" w:type="dxa"/>
            <w:tcBorders>
              <w:right w:val="single" w:color="auto" w:sz="4" w:space="0"/>
            </w:tcBorders>
            <w:shd w:val="clear" w:color="auto" w:fill="auto"/>
            <w:vAlign w:val="center"/>
          </w:tcPr>
          <w:p w14:paraId="1282BE83">
            <w:pPr>
              <w:kinsoku/>
              <w:overflowPunct w:val="0"/>
              <w:spacing w:before="89" w:line="320" w:lineRule="auto"/>
              <w:ind w:left="120" w:leftChars="57"/>
              <w:jc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t>通用生活技能实训</w:t>
            </w:r>
          </w:p>
        </w:tc>
        <w:tc>
          <w:tcPr>
            <w:tcW w:w="1279" w:type="dxa"/>
            <w:vMerge w:val="continue"/>
            <w:tcBorders>
              <w:top w:val="single" w:color="auto" w:sz="4" w:space="0"/>
              <w:left w:val="single" w:color="auto" w:sz="4" w:space="0"/>
              <w:bottom w:val="single" w:color="auto" w:sz="4" w:space="0"/>
              <w:right w:val="single" w:color="auto" w:sz="4" w:space="0"/>
            </w:tcBorders>
          </w:tcPr>
          <w:p w14:paraId="3CD3742B">
            <w:pPr>
              <w:kinsoku/>
              <w:overflowPunct w:val="0"/>
              <w:spacing w:before="10" w:line="320" w:lineRule="auto"/>
              <w:ind w:left="123"/>
              <w:jc w:val="both"/>
              <w:rPr>
                <w:rFonts w:hint="eastAsia" w:ascii="宋体" w:hAnsi="宋体" w:eastAsia="宋体" w:cs="宋体"/>
                <w:spacing w:val="-2"/>
                <w:sz w:val="20"/>
                <w:lang w:eastAsia="zh-CN"/>
              </w:rPr>
            </w:pPr>
          </w:p>
        </w:tc>
      </w:tr>
      <w:tr w14:paraId="211377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trPr>
        <w:tc>
          <w:tcPr>
            <w:tcW w:w="2324" w:type="dxa"/>
            <w:shd w:val="clear" w:color="auto" w:fill="auto"/>
            <w:vAlign w:val="center"/>
          </w:tcPr>
          <w:p w14:paraId="3A48A3E4">
            <w:pPr>
              <w:kinsoku/>
              <w:overflowPunct w:val="0"/>
              <w:spacing w:line="320" w:lineRule="auto"/>
              <w:ind w:firstLine="220" w:firstLineChars="110"/>
              <w:jc w:val="center"/>
              <w:textAlignment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t>形势与政策</w:t>
            </w:r>
          </w:p>
        </w:tc>
        <w:tc>
          <w:tcPr>
            <w:tcW w:w="1639" w:type="dxa"/>
            <w:shd w:val="clear" w:color="auto" w:fill="auto"/>
            <w:vAlign w:val="center"/>
          </w:tcPr>
          <w:p w14:paraId="0FC43B4C">
            <w:pPr>
              <w:kinsoku/>
              <w:overflowPunct w:val="0"/>
              <w:spacing w:before="90" w:line="320" w:lineRule="auto"/>
              <w:jc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t>AIGC基础与应用</w:t>
            </w:r>
          </w:p>
        </w:tc>
        <w:tc>
          <w:tcPr>
            <w:tcW w:w="1130" w:type="dxa"/>
            <w:shd w:val="clear" w:color="auto" w:fill="auto"/>
            <w:vAlign w:val="center"/>
          </w:tcPr>
          <w:p w14:paraId="76238170">
            <w:pPr>
              <w:kinsoku/>
              <w:overflowPunct w:val="0"/>
              <w:spacing w:line="320" w:lineRule="auto"/>
              <w:jc w:val="center"/>
              <w:rPr>
                <w:rFonts w:hint="eastAsia" w:ascii="宋体" w:hAnsi="宋体" w:eastAsia="宋体" w:cs="宋体"/>
                <w:sz w:val="20"/>
                <w:lang w:eastAsia="zh-CN"/>
              </w:rPr>
            </w:pPr>
            <w:r>
              <w:rPr>
                <w:rFonts w:hint="eastAsia" w:ascii="宋体" w:hAnsi="宋体" w:eastAsia="宋体" w:cs="宋体"/>
                <w:sz w:val="20"/>
                <w:lang w:eastAsia="zh-CN"/>
              </w:rPr>
              <w:t>幼儿舞蹈与创编</w:t>
            </w:r>
          </w:p>
        </w:tc>
        <w:tc>
          <w:tcPr>
            <w:tcW w:w="1235" w:type="dxa"/>
            <w:vAlign w:val="center"/>
          </w:tcPr>
          <w:p w14:paraId="4B2993AF">
            <w:pPr>
              <w:kinsoku/>
              <w:overflowPunct w:val="0"/>
              <w:spacing w:line="320" w:lineRule="auto"/>
              <w:jc w:val="center"/>
              <w:rPr>
                <w:rFonts w:hint="eastAsia" w:ascii="宋体" w:hAnsi="宋体" w:eastAsia="宋体" w:cs="宋体"/>
                <w:sz w:val="20"/>
                <w:lang w:eastAsia="zh-CN"/>
              </w:rPr>
            </w:pPr>
            <w:r>
              <w:rPr>
                <w:rFonts w:hint="eastAsia" w:ascii="宋体" w:hAnsi="宋体" w:eastAsia="宋体" w:cs="宋体"/>
                <w:sz w:val="20"/>
                <w:lang w:eastAsia="zh-CN"/>
              </w:rPr>
              <w:t>幼儿园环境创设与玩教具制作</w:t>
            </w:r>
          </w:p>
        </w:tc>
        <w:tc>
          <w:tcPr>
            <w:tcW w:w="1598" w:type="dxa"/>
            <w:tcBorders>
              <w:right w:val="single" w:color="auto" w:sz="4" w:space="0"/>
            </w:tcBorders>
            <w:shd w:val="clear" w:color="auto" w:fill="auto"/>
            <w:vAlign w:val="center"/>
          </w:tcPr>
          <w:p w14:paraId="15136CEE">
            <w:pPr>
              <w:kinsoku/>
              <w:overflowPunct w:val="0"/>
              <w:spacing w:before="89" w:line="320" w:lineRule="auto"/>
              <w:ind w:left="120" w:leftChars="57"/>
              <w:jc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t>劳动教育</w:t>
            </w:r>
          </w:p>
        </w:tc>
        <w:tc>
          <w:tcPr>
            <w:tcW w:w="1279" w:type="dxa"/>
            <w:vMerge w:val="continue"/>
            <w:tcBorders>
              <w:top w:val="single" w:color="auto" w:sz="4" w:space="0"/>
              <w:left w:val="single" w:color="auto" w:sz="4" w:space="0"/>
              <w:bottom w:val="single" w:color="auto" w:sz="4" w:space="0"/>
              <w:right w:val="single" w:color="auto" w:sz="4" w:space="0"/>
            </w:tcBorders>
          </w:tcPr>
          <w:p w14:paraId="25469D76">
            <w:pPr>
              <w:kinsoku/>
              <w:overflowPunct w:val="0"/>
              <w:spacing w:before="10" w:line="320" w:lineRule="auto"/>
              <w:ind w:left="123"/>
              <w:jc w:val="both"/>
              <w:rPr>
                <w:rFonts w:hint="eastAsia" w:ascii="宋体" w:hAnsi="宋体" w:eastAsia="宋体" w:cs="宋体"/>
                <w:spacing w:val="-2"/>
                <w:sz w:val="20"/>
                <w:lang w:eastAsia="zh-CN"/>
              </w:rPr>
            </w:pPr>
          </w:p>
        </w:tc>
      </w:tr>
      <w:tr w14:paraId="76A2C3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2324" w:type="dxa"/>
            <w:shd w:val="clear" w:color="auto" w:fill="auto"/>
            <w:vAlign w:val="center"/>
          </w:tcPr>
          <w:p w14:paraId="02E70B2D">
            <w:pPr>
              <w:kinsoku/>
              <w:overflowPunct w:val="0"/>
              <w:spacing w:line="320" w:lineRule="auto"/>
              <w:ind w:firstLine="220" w:firstLineChars="110"/>
              <w:jc w:val="center"/>
              <w:textAlignment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t>国家安全教育</w:t>
            </w:r>
          </w:p>
        </w:tc>
        <w:tc>
          <w:tcPr>
            <w:tcW w:w="1639" w:type="dxa"/>
            <w:shd w:val="clear" w:color="auto" w:fill="auto"/>
            <w:vAlign w:val="center"/>
          </w:tcPr>
          <w:p w14:paraId="74A476D1">
            <w:pPr>
              <w:kinsoku/>
              <w:overflowPunct w:val="0"/>
              <w:spacing w:before="89" w:line="320" w:lineRule="auto"/>
              <w:jc w:val="center"/>
              <w:rPr>
                <w:rFonts w:hint="eastAsia" w:ascii="宋体" w:hAnsi="宋体" w:eastAsia="宋体" w:cs="宋体"/>
                <w:sz w:val="20"/>
                <w:lang w:eastAsia="zh-CN"/>
              </w:rPr>
            </w:pPr>
            <w:r>
              <w:rPr>
                <w:rFonts w:hint="eastAsia" w:ascii="宋体" w:hAnsi="宋体" w:eastAsia="宋体" w:cs="宋体"/>
                <w:color w:val="auto"/>
                <w:sz w:val="20"/>
                <w:szCs w:val="20"/>
                <w:lang w:eastAsia="zh-CN"/>
              </w:rPr>
              <w:t>托育机构组织与管理导论</w:t>
            </w:r>
          </w:p>
        </w:tc>
        <w:tc>
          <w:tcPr>
            <w:tcW w:w="1130" w:type="dxa"/>
            <w:shd w:val="clear" w:color="auto" w:fill="auto"/>
            <w:vAlign w:val="center"/>
          </w:tcPr>
          <w:p w14:paraId="646F15FB">
            <w:pPr>
              <w:kinsoku/>
              <w:overflowPunct w:val="0"/>
              <w:spacing w:line="320" w:lineRule="auto"/>
              <w:jc w:val="center"/>
              <w:rPr>
                <w:rFonts w:hint="eastAsia" w:ascii="宋体" w:hAnsi="宋体" w:eastAsia="宋体" w:cs="宋体"/>
                <w:sz w:val="20"/>
                <w:lang w:eastAsia="zh-CN"/>
              </w:rPr>
            </w:pPr>
            <w:r>
              <w:rPr>
                <w:rFonts w:hint="eastAsia" w:ascii="宋体" w:hAnsi="宋体" w:eastAsia="宋体" w:cs="宋体"/>
                <w:sz w:val="20"/>
                <w:lang w:eastAsia="zh-CN"/>
              </w:rPr>
              <w:t>幼儿园教学设计</w:t>
            </w:r>
          </w:p>
        </w:tc>
        <w:tc>
          <w:tcPr>
            <w:tcW w:w="1235" w:type="dxa"/>
            <w:vAlign w:val="center"/>
          </w:tcPr>
          <w:p w14:paraId="14AB17E0">
            <w:pPr>
              <w:kinsoku/>
              <w:overflowPunct w:val="0"/>
              <w:spacing w:line="320" w:lineRule="auto"/>
              <w:jc w:val="center"/>
              <w:rPr>
                <w:rFonts w:hint="eastAsia" w:ascii="宋体" w:hAnsi="宋体" w:eastAsia="宋体" w:cs="宋体"/>
                <w:sz w:val="20"/>
                <w:lang w:eastAsia="zh-CN"/>
              </w:rPr>
            </w:pPr>
            <w:r>
              <w:rPr>
                <w:rFonts w:hint="eastAsia" w:ascii="宋体" w:hAnsi="宋体" w:eastAsia="宋体" w:cs="宋体"/>
                <w:sz w:val="20"/>
                <w:lang w:eastAsia="zh-CN"/>
              </w:rPr>
              <w:t>蒙氏教育</w:t>
            </w:r>
          </w:p>
        </w:tc>
        <w:tc>
          <w:tcPr>
            <w:tcW w:w="1598" w:type="dxa"/>
            <w:tcBorders>
              <w:right w:val="single" w:color="auto" w:sz="4" w:space="0"/>
            </w:tcBorders>
            <w:shd w:val="clear" w:color="auto" w:fill="auto"/>
            <w:vAlign w:val="center"/>
          </w:tcPr>
          <w:p w14:paraId="02BFB01D">
            <w:pPr>
              <w:kinsoku/>
              <w:overflowPunct w:val="0"/>
              <w:spacing w:before="89" w:line="320" w:lineRule="auto"/>
              <w:ind w:left="120" w:leftChars="57"/>
              <w:jc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t>创新思维导引与实践</w:t>
            </w:r>
          </w:p>
        </w:tc>
        <w:tc>
          <w:tcPr>
            <w:tcW w:w="1279" w:type="dxa"/>
            <w:vMerge w:val="continue"/>
            <w:tcBorders>
              <w:top w:val="single" w:color="auto" w:sz="4" w:space="0"/>
              <w:left w:val="single" w:color="auto" w:sz="4" w:space="0"/>
              <w:bottom w:val="single" w:color="auto" w:sz="4" w:space="0"/>
              <w:right w:val="single" w:color="auto" w:sz="4" w:space="0"/>
            </w:tcBorders>
          </w:tcPr>
          <w:p w14:paraId="0ED403CF">
            <w:pPr>
              <w:kinsoku/>
              <w:overflowPunct w:val="0"/>
              <w:spacing w:before="10" w:line="320" w:lineRule="auto"/>
              <w:ind w:left="123"/>
              <w:jc w:val="both"/>
              <w:rPr>
                <w:rFonts w:hint="eastAsia" w:ascii="宋体" w:hAnsi="宋体" w:eastAsia="宋体" w:cs="宋体"/>
                <w:spacing w:val="-2"/>
                <w:sz w:val="20"/>
                <w:lang w:eastAsia="zh-CN"/>
              </w:rPr>
            </w:pPr>
          </w:p>
        </w:tc>
      </w:tr>
      <w:tr w14:paraId="1E423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2324" w:type="dxa"/>
            <w:tcBorders>
              <w:bottom w:val="single" w:color="000000" w:sz="4" w:space="0"/>
            </w:tcBorders>
            <w:shd w:val="clear" w:color="auto" w:fill="auto"/>
            <w:vAlign w:val="center"/>
          </w:tcPr>
          <w:p w14:paraId="5D2BBDDC">
            <w:pPr>
              <w:kinsoku/>
              <w:overflowPunct w:val="0"/>
              <w:spacing w:line="320" w:lineRule="auto"/>
              <w:ind w:firstLine="220" w:firstLineChars="110"/>
              <w:jc w:val="center"/>
              <w:textAlignment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t>非遗教育</w:t>
            </w:r>
          </w:p>
        </w:tc>
        <w:tc>
          <w:tcPr>
            <w:tcW w:w="1639" w:type="dxa"/>
            <w:shd w:val="clear" w:color="auto" w:fill="auto"/>
            <w:vAlign w:val="center"/>
          </w:tcPr>
          <w:p w14:paraId="721F8D0A">
            <w:pPr>
              <w:kinsoku/>
              <w:overflowPunct w:val="0"/>
              <w:spacing w:before="135" w:line="320" w:lineRule="auto"/>
              <w:jc w:val="center"/>
              <w:rPr>
                <w:rFonts w:hint="eastAsia" w:ascii="宋体" w:hAnsi="宋体" w:eastAsia="宋体" w:cs="宋体"/>
                <w:sz w:val="20"/>
                <w:lang w:eastAsia="zh-CN"/>
              </w:rPr>
            </w:pPr>
            <w:r>
              <w:rPr>
                <w:rFonts w:hint="eastAsia" w:ascii="宋体" w:hAnsi="宋体" w:eastAsia="宋体" w:cs="宋体"/>
                <w:color w:val="auto"/>
                <w:sz w:val="20"/>
                <w:szCs w:val="20"/>
                <w:lang w:eastAsia="zh-CN"/>
              </w:rPr>
              <w:t>乐理与视唱练耳</w:t>
            </w:r>
          </w:p>
        </w:tc>
        <w:tc>
          <w:tcPr>
            <w:tcW w:w="1130" w:type="dxa"/>
            <w:shd w:val="clear" w:color="auto" w:fill="auto"/>
            <w:vAlign w:val="center"/>
          </w:tcPr>
          <w:p w14:paraId="3F72BCF5">
            <w:pPr>
              <w:kinsoku/>
              <w:overflowPunct w:val="0"/>
              <w:spacing w:line="320" w:lineRule="auto"/>
              <w:jc w:val="center"/>
              <w:rPr>
                <w:rFonts w:hint="eastAsia" w:ascii="宋体" w:hAnsi="宋体" w:eastAsia="宋体" w:cs="宋体"/>
                <w:sz w:val="20"/>
                <w:lang w:eastAsia="zh-CN"/>
              </w:rPr>
            </w:pPr>
            <w:r>
              <w:rPr>
                <w:rFonts w:hint="eastAsia" w:ascii="宋体" w:hAnsi="宋体" w:eastAsia="宋体" w:cs="宋体"/>
                <w:sz w:val="20"/>
                <w:lang w:eastAsia="zh-CN"/>
              </w:rPr>
              <w:t>婴幼儿游戏活动与实施</w:t>
            </w:r>
          </w:p>
        </w:tc>
        <w:tc>
          <w:tcPr>
            <w:tcW w:w="1235" w:type="dxa"/>
            <w:tcBorders>
              <w:bottom w:val="single" w:color="000000" w:sz="4" w:space="0"/>
            </w:tcBorders>
            <w:vAlign w:val="center"/>
          </w:tcPr>
          <w:p w14:paraId="2FC7D474">
            <w:pPr>
              <w:kinsoku/>
              <w:overflowPunct w:val="0"/>
              <w:spacing w:line="320" w:lineRule="auto"/>
              <w:jc w:val="center"/>
              <w:rPr>
                <w:rFonts w:hint="eastAsia" w:ascii="宋体" w:hAnsi="宋体" w:eastAsia="宋体" w:cs="宋体"/>
                <w:sz w:val="20"/>
              </w:rPr>
            </w:pPr>
            <w:r>
              <w:rPr>
                <w:rFonts w:hint="eastAsia" w:ascii="宋体" w:hAnsi="宋体" w:eastAsia="宋体" w:cs="宋体"/>
                <w:sz w:val="20"/>
                <w:lang w:eastAsia="zh-CN"/>
              </w:rPr>
              <w:t>音乐教育</w:t>
            </w:r>
          </w:p>
        </w:tc>
        <w:tc>
          <w:tcPr>
            <w:tcW w:w="1598" w:type="dxa"/>
            <w:tcBorders>
              <w:bottom w:val="single" w:color="000000" w:sz="4" w:space="0"/>
              <w:right w:val="single" w:color="auto" w:sz="4" w:space="0"/>
            </w:tcBorders>
            <w:shd w:val="clear" w:color="auto" w:fill="auto"/>
            <w:vAlign w:val="center"/>
          </w:tcPr>
          <w:p w14:paraId="202E2AA1">
            <w:pPr>
              <w:kinsoku/>
              <w:overflowPunct w:val="0"/>
              <w:spacing w:before="92" w:line="320" w:lineRule="auto"/>
              <w:ind w:left="120" w:leftChars="57"/>
              <w:jc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t>思想道德与行为规范</w:t>
            </w:r>
          </w:p>
        </w:tc>
        <w:tc>
          <w:tcPr>
            <w:tcW w:w="1279" w:type="dxa"/>
            <w:vMerge w:val="continue"/>
            <w:tcBorders>
              <w:top w:val="single" w:color="auto" w:sz="4" w:space="0"/>
              <w:left w:val="single" w:color="auto" w:sz="4" w:space="0"/>
              <w:bottom w:val="single" w:color="auto" w:sz="4" w:space="0"/>
              <w:right w:val="single" w:color="auto" w:sz="4" w:space="0"/>
            </w:tcBorders>
          </w:tcPr>
          <w:p w14:paraId="262616B7">
            <w:pPr>
              <w:kinsoku/>
              <w:overflowPunct w:val="0"/>
              <w:spacing w:line="320" w:lineRule="auto"/>
              <w:jc w:val="both"/>
              <w:rPr>
                <w:sz w:val="20"/>
              </w:rPr>
            </w:pPr>
          </w:p>
        </w:tc>
      </w:tr>
      <w:tr w14:paraId="1B48A5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2324" w:type="dxa"/>
            <w:shd w:val="clear" w:color="auto" w:fill="auto"/>
            <w:vAlign w:val="center"/>
          </w:tcPr>
          <w:p w14:paraId="6CFC49B6">
            <w:pPr>
              <w:kinsoku/>
              <w:overflowPunct w:val="0"/>
              <w:spacing w:line="320" w:lineRule="auto"/>
              <w:ind w:firstLine="220" w:firstLineChars="110"/>
              <w:jc w:val="center"/>
              <w:textAlignment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t>职业英语</w:t>
            </w:r>
          </w:p>
        </w:tc>
        <w:tc>
          <w:tcPr>
            <w:tcW w:w="1639" w:type="dxa"/>
            <w:shd w:val="clear" w:color="auto" w:fill="auto"/>
            <w:vAlign w:val="center"/>
          </w:tcPr>
          <w:p w14:paraId="25A4C374">
            <w:pPr>
              <w:kinsoku/>
              <w:overflowPunct w:val="0"/>
              <w:spacing w:line="320" w:lineRule="auto"/>
              <w:jc w:val="center"/>
              <w:rPr>
                <w:rFonts w:hint="eastAsia" w:ascii="宋体" w:hAnsi="宋体" w:eastAsia="宋体" w:cs="宋体"/>
                <w:sz w:val="20"/>
                <w:lang w:eastAsia="zh-CN"/>
              </w:rPr>
            </w:pPr>
            <w:r>
              <w:rPr>
                <w:rFonts w:hint="eastAsia" w:ascii="宋体" w:hAnsi="宋体" w:eastAsia="宋体" w:cs="宋体"/>
                <w:color w:val="auto"/>
                <w:sz w:val="20"/>
                <w:szCs w:val="20"/>
                <w:lang w:eastAsia="zh-CN"/>
              </w:rPr>
              <w:t>托育服务政策法规与职业伦理</w:t>
            </w:r>
          </w:p>
        </w:tc>
        <w:tc>
          <w:tcPr>
            <w:tcW w:w="1130" w:type="dxa"/>
            <w:tcBorders>
              <w:bottom w:val="single" w:color="000000" w:sz="4" w:space="0"/>
            </w:tcBorders>
            <w:shd w:val="clear" w:color="auto" w:fill="auto"/>
            <w:vAlign w:val="center"/>
          </w:tcPr>
          <w:p w14:paraId="3CEB0831">
            <w:pPr>
              <w:kinsoku/>
              <w:overflowPunct w:val="0"/>
              <w:spacing w:line="320" w:lineRule="auto"/>
              <w:jc w:val="center"/>
              <w:rPr>
                <w:rFonts w:hint="eastAsia" w:ascii="宋体" w:hAnsi="宋体" w:eastAsia="宋体" w:cs="宋体"/>
                <w:sz w:val="20"/>
                <w:lang w:eastAsia="zh-CN"/>
              </w:rPr>
            </w:pPr>
            <w:r>
              <w:rPr>
                <w:rFonts w:hint="eastAsia" w:ascii="宋体" w:hAnsi="宋体" w:eastAsia="宋体" w:cs="宋体"/>
                <w:sz w:val="20"/>
                <w:lang w:eastAsia="zh-CN"/>
              </w:rPr>
              <w:t>岗位实习</w:t>
            </w:r>
          </w:p>
        </w:tc>
        <w:tc>
          <w:tcPr>
            <w:tcW w:w="1235" w:type="dxa"/>
            <w:vAlign w:val="center"/>
          </w:tcPr>
          <w:p w14:paraId="1FA60B7B">
            <w:pPr>
              <w:kinsoku/>
              <w:overflowPunct w:val="0"/>
              <w:spacing w:line="320" w:lineRule="auto"/>
              <w:jc w:val="center"/>
              <w:rPr>
                <w:rFonts w:hint="eastAsia" w:ascii="宋体" w:hAnsi="宋体" w:eastAsia="宋体" w:cs="宋体"/>
                <w:sz w:val="20"/>
              </w:rPr>
            </w:pPr>
            <w:r>
              <w:rPr>
                <w:rFonts w:hint="eastAsia" w:ascii="宋体" w:hAnsi="宋体" w:eastAsia="宋体" w:cs="宋体"/>
                <w:sz w:val="20"/>
                <w:lang w:eastAsia="zh-CN"/>
              </w:rPr>
              <w:t>声乐基础</w:t>
            </w:r>
          </w:p>
        </w:tc>
        <w:tc>
          <w:tcPr>
            <w:tcW w:w="1598" w:type="dxa"/>
            <w:tcBorders>
              <w:right w:val="single" w:color="auto" w:sz="4" w:space="0"/>
            </w:tcBorders>
            <w:shd w:val="clear" w:color="auto" w:fill="auto"/>
            <w:vAlign w:val="center"/>
          </w:tcPr>
          <w:p w14:paraId="401332B1">
            <w:pPr>
              <w:kinsoku/>
              <w:overflowPunct w:val="0"/>
              <w:spacing w:before="92" w:line="320" w:lineRule="auto"/>
              <w:ind w:left="120" w:leftChars="57"/>
              <w:jc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t>学习与创新</w:t>
            </w:r>
          </w:p>
        </w:tc>
        <w:tc>
          <w:tcPr>
            <w:tcW w:w="1279" w:type="dxa"/>
            <w:vMerge w:val="continue"/>
            <w:tcBorders>
              <w:top w:val="single" w:color="auto" w:sz="4" w:space="0"/>
              <w:left w:val="single" w:color="auto" w:sz="4" w:space="0"/>
              <w:bottom w:val="single" w:color="auto" w:sz="4" w:space="0"/>
              <w:right w:val="single" w:color="auto" w:sz="4" w:space="0"/>
            </w:tcBorders>
          </w:tcPr>
          <w:p w14:paraId="3B8C954E">
            <w:pPr>
              <w:kinsoku/>
              <w:overflowPunct w:val="0"/>
              <w:spacing w:line="320" w:lineRule="auto"/>
              <w:jc w:val="both"/>
              <w:rPr>
                <w:sz w:val="20"/>
                <w:lang w:eastAsia="zh-CN"/>
              </w:rPr>
            </w:pPr>
          </w:p>
        </w:tc>
      </w:tr>
      <w:tr w14:paraId="0691C4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2324" w:type="dxa"/>
            <w:shd w:val="clear" w:color="auto" w:fill="auto"/>
            <w:vAlign w:val="center"/>
          </w:tcPr>
          <w:p w14:paraId="4D0138D9">
            <w:pPr>
              <w:kinsoku/>
              <w:overflowPunct w:val="0"/>
              <w:spacing w:line="320" w:lineRule="auto"/>
              <w:ind w:firstLine="220" w:firstLineChars="110"/>
              <w:jc w:val="center"/>
              <w:textAlignment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t>信息技术</w:t>
            </w:r>
          </w:p>
        </w:tc>
        <w:tc>
          <w:tcPr>
            <w:tcW w:w="1639" w:type="dxa"/>
            <w:shd w:val="clear" w:color="auto" w:fill="auto"/>
            <w:vAlign w:val="center"/>
          </w:tcPr>
          <w:p w14:paraId="42EEBC84">
            <w:pPr>
              <w:kinsoku/>
              <w:overflowPunct w:val="0"/>
              <w:spacing w:line="320" w:lineRule="auto"/>
              <w:jc w:val="center"/>
              <w:rPr>
                <w:rFonts w:hint="eastAsia" w:ascii="宋体" w:hAnsi="宋体" w:eastAsia="宋体" w:cs="宋体"/>
                <w:sz w:val="20"/>
                <w:lang w:eastAsia="zh-CN"/>
              </w:rPr>
            </w:pPr>
            <w:r>
              <w:rPr>
                <w:rFonts w:hint="eastAsia" w:ascii="宋体" w:hAnsi="宋体" w:eastAsia="宋体" w:cs="宋体"/>
                <w:sz w:val="20"/>
                <w:lang w:eastAsia="zh-CN"/>
              </w:rPr>
              <w:t>短视频创意与制作</w:t>
            </w:r>
          </w:p>
        </w:tc>
        <w:tc>
          <w:tcPr>
            <w:tcW w:w="1130" w:type="dxa"/>
            <w:vAlign w:val="center"/>
          </w:tcPr>
          <w:p w14:paraId="5BC2EC11">
            <w:pPr>
              <w:kinsoku/>
              <w:overflowPunct w:val="0"/>
              <w:spacing w:line="320" w:lineRule="auto"/>
              <w:jc w:val="center"/>
              <w:rPr>
                <w:rFonts w:hint="eastAsia" w:ascii="宋体" w:hAnsi="宋体" w:eastAsia="宋体" w:cs="宋体"/>
                <w:sz w:val="20"/>
                <w:lang w:eastAsia="zh-CN"/>
              </w:rPr>
            </w:pPr>
          </w:p>
        </w:tc>
        <w:tc>
          <w:tcPr>
            <w:tcW w:w="1235" w:type="dxa"/>
            <w:vAlign w:val="center"/>
          </w:tcPr>
          <w:p w14:paraId="5FE73964">
            <w:pPr>
              <w:kinsoku/>
              <w:overflowPunct w:val="0"/>
              <w:spacing w:line="320" w:lineRule="auto"/>
              <w:jc w:val="center"/>
              <w:rPr>
                <w:rFonts w:hint="eastAsia" w:ascii="宋体" w:hAnsi="宋体" w:eastAsia="宋体" w:cs="宋体"/>
                <w:sz w:val="20"/>
              </w:rPr>
            </w:pPr>
            <w:r>
              <w:rPr>
                <w:rFonts w:hint="eastAsia" w:ascii="宋体" w:hAnsi="宋体" w:eastAsia="宋体" w:cs="宋体"/>
                <w:sz w:val="20"/>
                <w:lang w:eastAsia="zh-CN"/>
              </w:rPr>
              <w:t>健康数据调查技术</w:t>
            </w:r>
          </w:p>
        </w:tc>
        <w:tc>
          <w:tcPr>
            <w:tcW w:w="1598" w:type="dxa"/>
            <w:tcBorders>
              <w:right w:val="single" w:color="auto" w:sz="4" w:space="0"/>
            </w:tcBorders>
            <w:shd w:val="clear" w:color="auto" w:fill="auto"/>
            <w:vAlign w:val="center"/>
          </w:tcPr>
          <w:p w14:paraId="44919CC6">
            <w:pPr>
              <w:kinsoku/>
              <w:overflowPunct w:val="0"/>
              <w:spacing w:before="14" w:line="320" w:lineRule="auto"/>
              <w:ind w:left="120" w:leftChars="57" w:right="110"/>
              <w:jc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t>职业发展实践</w:t>
            </w:r>
          </w:p>
        </w:tc>
        <w:tc>
          <w:tcPr>
            <w:tcW w:w="1279" w:type="dxa"/>
            <w:vMerge w:val="continue"/>
            <w:tcBorders>
              <w:top w:val="single" w:color="auto" w:sz="4" w:space="0"/>
              <w:left w:val="single" w:color="auto" w:sz="4" w:space="0"/>
              <w:bottom w:val="single" w:color="auto" w:sz="4" w:space="0"/>
              <w:right w:val="single" w:color="auto" w:sz="4" w:space="0"/>
            </w:tcBorders>
          </w:tcPr>
          <w:p w14:paraId="213843E7">
            <w:pPr>
              <w:kinsoku/>
              <w:overflowPunct w:val="0"/>
              <w:spacing w:line="320" w:lineRule="auto"/>
              <w:jc w:val="both"/>
              <w:rPr>
                <w:sz w:val="20"/>
              </w:rPr>
            </w:pPr>
          </w:p>
        </w:tc>
      </w:tr>
      <w:tr w14:paraId="6CAE84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2324" w:type="dxa"/>
            <w:shd w:val="clear" w:color="auto" w:fill="auto"/>
            <w:vAlign w:val="center"/>
          </w:tcPr>
          <w:p w14:paraId="213D2B18">
            <w:pPr>
              <w:kinsoku/>
              <w:overflowPunct w:val="0"/>
              <w:spacing w:line="320" w:lineRule="auto"/>
              <w:ind w:firstLine="220" w:firstLineChars="110"/>
              <w:jc w:val="center"/>
              <w:textAlignment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t>体育</w:t>
            </w:r>
          </w:p>
        </w:tc>
        <w:tc>
          <w:tcPr>
            <w:tcW w:w="1639" w:type="dxa"/>
            <w:vAlign w:val="center"/>
          </w:tcPr>
          <w:p w14:paraId="42AAED84">
            <w:pPr>
              <w:kinsoku/>
              <w:overflowPunct w:val="0"/>
              <w:spacing w:line="320" w:lineRule="auto"/>
              <w:jc w:val="center"/>
              <w:rPr>
                <w:rFonts w:hint="eastAsia" w:ascii="宋体" w:hAnsi="宋体" w:eastAsia="宋体" w:cs="宋体"/>
                <w:sz w:val="20"/>
                <w:lang w:eastAsia="zh-CN"/>
              </w:rPr>
            </w:pPr>
            <w:r>
              <w:rPr>
                <w:rFonts w:hint="eastAsia" w:ascii="宋体" w:hAnsi="宋体" w:eastAsia="宋体" w:cs="宋体"/>
                <w:sz w:val="20"/>
                <w:lang w:eastAsia="zh-CN"/>
              </w:rPr>
              <w:t>婴幼儿营养与健康</w:t>
            </w:r>
          </w:p>
        </w:tc>
        <w:tc>
          <w:tcPr>
            <w:tcW w:w="1130" w:type="dxa"/>
            <w:vAlign w:val="center"/>
          </w:tcPr>
          <w:p w14:paraId="3266CAD4">
            <w:pPr>
              <w:kinsoku/>
              <w:overflowPunct w:val="0"/>
              <w:spacing w:line="320" w:lineRule="auto"/>
              <w:jc w:val="center"/>
              <w:rPr>
                <w:rFonts w:hint="eastAsia" w:ascii="宋体" w:hAnsi="宋体" w:eastAsia="宋体" w:cs="宋体"/>
                <w:sz w:val="20"/>
                <w:lang w:eastAsia="zh-CN"/>
              </w:rPr>
            </w:pPr>
          </w:p>
        </w:tc>
        <w:tc>
          <w:tcPr>
            <w:tcW w:w="1235" w:type="dxa"/>
            <w:vAlign w:val="center"/>
          </w:tcPr>
          <w:p w14:paraId="2C7FF3BE">
            <w:pPr>
              <w:kinsoku/>
              <w:overflowPunct w:val="0"/>
              <w:spacing w:line="320" w:lineRule="auto"/>
              <w:jc w:val="center"/>
              <w:rPr>
                <w:rFonts w:hint="eastAsia" w:ascii="宋体" w:hAnsi="宋体" w:eastAsia="宋体" w:cs="宋体"/>
                <w:sz w:val="20"/>
              </w:rPr>
            </w:pPr>
            <w:r>
              <w:rPr>
                <w:rFonts w:hint="eastAsia" w:ascii="宋体" w:hAnsi="宋体" w:eastAsia="宋体" w:cs="宋体"/>
                <w:sz w:val="20"/>
                <w:lang w:eastAsia="zh-CN"/>
              </w:rPr>
              <w:t>形体训练</w:t>
            </w:r>
          </w:p>
        </w:tc>
        <w:tc>
          <w:tcPr>
            <w:tcW w:w="1598" w:type="dxa"/>
            <w:tcBorders>
              <w:right w:val="single" w:color="auto" w:sz="4" w:space="0"/>
            </w:tcBorders>
            <w:shd w:val="clear" w:color="auto" w:fill="auto"/>
            <w:vAlign w:val="center"/>
          </w:tcPr>
          <w:p w14:paraId="43B699DD">
            <w:pPr>
              <w:kinsoku/>
              <w:overflowPunct w:val="0"/>
              <w:spacing w:before="14" w:line="320" w:lineRule="auto"/>
              <w:ind w:left="120" w:leftChars="57" w:right="110"/>
              <w:jc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t>审美修养实践</w:t>
            </w:r>
          </w:p>
        </w:tc>
        <w:tc>
          <w:tcPr>
            <w:tcW w:w="1279" w:type="dxa"/>
            <w:vMerge w:val="continue"/>
            <w:tcBorders>
              <w:top w:val="single" w:color="auto" w:sz="4" w:space="0"/>
              <w:left w:val="single" w:color="auto" w:sz="4" w:space="0"/>
              <w:bottom w:val="single" w:color="auto" w:sz="4" w:space="0"/>
              <w:right w:val="single" w:color="auto" w:sz="4" w:space="0"/>
            </w:tcBorders>
          </w:tcPr>
          <w:p w14:paraId="4F3984F5">
            <w:pPr>
              <w:kinsoku/>
              <w:overflowPunct w:val="0"/>
              <w:spacing w:line="320" w:lineRule="auto"/>
              <w:jc w:val="both"/>
              <w:rPr>
                <w:sz w:val="20"/>
              </w:rPr>
            </w:pPr>
          </w:p>
        </w:tc>
      </w:tr>
      <w:tr w14:paraId="678284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2324" w:type="dxa"/>
            <w:tcBorders>
              <w:bottom w:val="single" w:color="auto" w:sz="4" w:space="0"/>
            </w:tcBorders>
            <w:shd w:val="clear" w:color="auto" w:fill="auto"/>
            <w:vAlign w:val="center"/>
          </w:tcPr>
          <w:p w14:paraId="7E19E4EA">
            <w:pPr>
              <w:kinsoku/>
              <w:overflowPunct w:val="0"/>
              <w:spacing w:line="320" w:lineRule="auto"/>
              <w:ind w:firstLine="220" w:firstLineChars="110"/>
              <w:jc w:val="center"/>
              <w:textAlignment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t>心理健康教育</w:t>
            </w:r>
          </w:p>
        </w:tc>
        <w:tc>
          <w:tcPr>
            <w:tcW w:w="1639" w:type="dxa"/>
            <w:tcBorders>
              <w:bottom w:val="single" w:color="auto" w:sz="4" w:space="0"/>
            </w:tcBorders>
            <w:vAlign w:val="center"/>
          </w:tcPr>
          <w:p w14:paraId="426FD720">
            <w:pPr>
              <w:kinsoku/>
              <w:overflowPunct w:val="0"/>
              <w:spacing w:line="320" w:lineRule="auto"/>
              <w:jc w:val="both"/>
              <w:rPr>
                <w:rFonts w:hint="eastAsia" w:ascii="宋体" w:hAnsi="宋体" w:eastAsia="宋体" w:cs="宋体"/>
                <w:sz w:val="20"/>
                <w:lang w:eastAsia="zh-CN"/>
              </w:rPr>
            </w:pPr>
          </w:p>
        </w:tc>
        <w:tc>
          <w:tcPr>
            <w:tcW w:w="1130" w:type="dxa"/>
            <w:tcBorders>
              <w:bottom w:val="single" w:color="auto" w:sz="4" w:space="0"/>
            </w:tcBorders>
            <w:vAlign w:val="center"/>
          </w:tcPr>
          <w:p w14:paraId="579CB2AD">
            <w:pPr>
              <w:kinsoku/>
              <w:overflowPunct w:val="0"/>
              <w:spacing w:line="320" w:lineRule="auto"/>
              <w:jc w:val="center"/>
              <w:rPr>
                <w:rFonts w:hint="eastAsia" w:ascii="宋体" w:hAnsi="宋体" w:eastAsia="宋体" w:cs="宋体"/>
                <w:sz w:val="20"/>
              </w:rPr>
            </w:pPr>
          </w:p>
        </w:tc>
        <w:tc>
          <w:tcPr>
            <w:tcW w:w="1235" w:type="dxa"/>
            <w:tcBorders>
              <w:bottom w:val="single" w:color="auto" w:sz="4" w:space="0"/>
            </w:tcBorders>
            <w:vAlign w:val="center"/>
          </w:tcPr>
          <w:p w14:paraId="317F7EB3">
            <w:pPr>
              <w:kinsoku/>
              <w:overflowPunct w:val="0"/>
              <w:spacing w:before="14" w:line="320" w:lineRule="auto"/>
              <w:ind w:right="110"/>
              <w:jc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t>普通话</w:t>
            </w:r>
          </w:p>
        </w:tc>
        <w:tc>
          <w:tcPr>
            <w:tcW w:w="1598" w:type="dxa"/>
            <w:tcBorders>
              <w:bottom w:val="single" w:color="auto" w:sz="4" w:space="0"/>
              <w:right w:val="single" w:color="auto" w:sz="4" w:space="0"/>
            </w:tcBorders>
            <w:shd w:val="clear" w:color="auto" w:fill="auto"/>
            <w:vAlign w:val="center"/>
          </w:tcPr>
          <w:p w14:paraId="032C696E">
            <w:pPr>
              <w:kinsoku/>
              <w:overflowPunct w:val="0"/>
              <w:spacing w:before="14" w:line="320" w:lineRule="auto"/>
              <w:ind w:left="120" w:leftChars="57" w:right="110"/>
              <w:jc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t>身心健康素质拓展</w:t>
            </w:r>
          </w:p>
        </w:tc>
        <w:tc>
          <w:tcPr>
            <w:tcW w:w="1279" w:type="dxa"/>
            <w:vMerge w:val="continue"/>
            <w:tcBorders>
              <w:top w:val="single" w:color="auto" w:sz="4" w:space="0"/>
              <w:left w:val="single" w:color="auto" w:sz="4" w:space="0"/>
              <w:bottom w:val="single" w:color="auto" w:sz="4" w:space="0"/>
              <w:right w:val="single" w:color="auto" w:sz="4" w:space="0"/>
            </w:tcBorders>
          </w:tcPr>
          <w:p w14:paraId="59D5509D">
            <w:pPr>
              <w:kinsoku/>
              <w:overflowPunct w:val="0"/>
              <w:spacing w:line="320" w:lineRule="auto"/>
              <w:jc w:val="both"/>
              <w:rPr>
                <w:sz w:val="20"/>
              </w:rPr>
            </w:pPr>
          </w:p>
        </w:tc>
      </w:tr>
      <w:tr w14:paraId="0856C0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2324" w:type="dxa"/>
            <w:tcBorders>
              <w:top w:val="single" w:color="auto" w:sz="4" w:space="0"/>
              <w:left w:val="single" w:color="auto" w:sz="4" w:space="0"/>
              <w:bottom w:val="single" w:color="auto" w:sz="4" w:space="0"/>
              <w:right w:val="single" w:color="auto" w:sz="4" w:space="0"/>
            </w:tcBorders>
            <w:shd w:val="clear" w:color="auto" w:fill="auto"/>
            <w:vAlign w:val="center"/>
          </w:tcPr>
          <w:p w14:paraId="15338765">
            <w:pPr>
              <w:kinsoku/>
              <w:overflowPunct w:val="0"/>
              <w:spacing w:line="320" w:lineRule="auto"/>
              <w:ind w:firstLine="220" w:firstLineChars="110"/>
              <w:jc w:val="center"/>
              <w:textAlignment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t>大学生职业生涯发展与就业指导</w:t>
            </w:r>
          </w:p>
        </w:tc>
        <w:tc>
          <w:tcPr>
            <w:tcW w:w="1639" w:type="dxa"/>
            <w:tcBorders>
              <w:top w:val="single" w:color="auto" w:sz="4" w:space="0"/>
              <w:left w:val="single" w:color="auto" w:sz="4" w:space="0"/>
              <w:bottom w:val="single" w:color="auto" w:sz="4" w:space="0"/>
              <w:right w:val="single" w:color="auto" w:sz="4" w:space="0"/>
            </w:tcBorders>
            <w:vAlign w:val="center"/>
          </w:tcPr>
          <w:p w14:paraId="74DDDFBE">
            <w:pPr>
              <w:kinsoku/>
              <w:overflowPunct w:val="0"/>
              <w:spacing w:line="320" w:lineRule="auto"/>
              <w:jc w:val="center"/>
              <w:rPr>
                <w:rFonts w:hint="eastAsia" w:ascii="宋体" w:hAnsi="宋体" w:eastAsia="宋体" w:cs="宋体"/>
                <w:sz w:val="20"/>
                <w:lang w:eastAsia="zh-CN"/>
              </w:rPr>
            </w:pPr>
          </w:p>
        </w:tc>
        <w:tc>
          <w:tcPr>
            <w:tcW w:w="1130" w:type="dxa"/>
            <w:tcBorders>
              <w:top w:val="single" w:color="auto" w:sz="4" w:space="0"/>
              <w:left w:val="single" w:color="auto" w:sz="4" w:space="0"/>
              <w:bottom w:val="single" w:color="auto" w:sz="4" w:space="0"/>
              <w:right w:val="single" w:color="auto" w:sz="4" w:space="0"/>
            </w:tcBorders>
            <w:vAlign w:val="center"/>
          </w:tcPr>
          <w:p w14:paraId="7EDD62BF">
            <w:pPr>
              <w:kinsoku/>
              <w:overflowPunct w:val="0"/>
              <w:spacing w:line="320" w:lineRule="auto"/>
              <w:jc w:val="center"/>
              <w:rPr>
                <w:rFonts w:hint="eastAsia" w:ascii="宋体" w:hAnsi="宋体" w:eastAsia="宋体" w:cs="宋体"/>
                <w:sz w:val="20"/>
                <w:lang w:eastAsia="zh-CN"/>
              </w:rPr>
            </w:pPr>
          </w:p>
        </w:tc>
        <w:tc>
          <w:tcPr>
            <w:tcW w:w="1235" w:type="dxa"/>
            <w:tcBorders>
              <w:top w:val="single" w:color="auto" w:sz="4" w:space="0"/>
              <w:left w:val="single" w:color="auto" w:sz="4" w:space="0"/>
              <w:bottom w:val="single" w:color="auto" w:sz="4" w:space="0"/>
              <w:right w:val="single" w:color="auto" w:sz="4" w:space="0"/>
            </w:tcBorders>
            <w:vAlign w:val="center"/>
          </w:tcPr>
          <w:p w14:paraId="0E223ACB">
            <w:pPr>
              <w:kinsoku/>
              <w:overflowPunct w:val="0"/>
              <w:spacing w:before="14" w:line="320" w:lineRule="auto"/>
              <w:ind w:right="110"/>
              <w:jc w:val="center"/>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t>技能考试周</w:t>
            </w:r>
          </w:p>
        </w:tc>
        <w:tc>
          <w:tcPr>
            <w:tcW w:w="1598" w:type="dxa"/>
            <w:tcBorders>
              <w:top w:val="single" w:color="auto" w:sz="4" w:space="0"/>
              <w:left w:val="single" w:color="auto" w:sz="4" w:space="0"/>
              <w:bottom w:val="single" w:color="auto" w:sz="4" w:space="0"/>
              <w:right w:val="single" w:color="auto" w:sz="4" w:space="0"/>
            </w:tcBorders>
            <w:vAlign w:val="center"/>
          </w:tcPr>
          <w:p w14:paraId="52362588">
            <w:pPr>
              <w:kinsoku/>
              <w:overflowPunct w:val="0"/>
              <w:spacing w:before="14" w:line="320" w:lineRule="auto"/>
              <w:ind w:left="120" w:leftChars="57" w:right="110"/>
              <w:jc w:val="center"/>
              <w:rPr>
                <w:rFonts w:hint="eastAsia" w:ascii="宋体" w:hAnsi="宋体" w:eastAsia="宋体" w:cs="宋体"/>
                <w:color w:val="auto"/>
                <w:sz w:val="20"/>
                <w:szCs w:val="20"/>
                <w:lang w:eastAsia="zh-CN"/>
              </w:rPr>
            </w:pPr>
          </w:p>
        </w:tc>
        <w:tc>
          <w:tcPr>
            <w:tcW w:w="1279" w:type="dxa"/>
            <w:vMerge w:val="continue"/>
            <w:tcBorders>
              <w:top w:val="single" w:color="auto" w:sz="4" w:space="0"/>
              <w:left w:val="single" w:color="auto" w:sz="4" w:space="0"/>
              <w:bottom w:val="single" w:color="auto" w:sz="4" w:space="0"/>
              <w:right w:val="single" w:color="auto" w:sz="4" w:space="0"/>
            </w:tcBorders>
          </w:tcPr>
          <w:p w14:paraId="024ABD8F">
            <w:pPr>
              <w:kinsoku/>
              <w:overflowPunct w:val="0"/>
              <w:spacing w:line="320" w:lineRule="auto"/>
              <w:jc w:val="both"/>
              <w:rPr>
                <w:sz w:val="20"/>
              </w:rPr>
            </w:pPr>
          </w:p>
        </w:tc>
      </w:tr>
    </w:tbl>
    <w:p w14:paraId="032ADA17">
      <w:pPr>
        <w:overflowPunct w:val="0"/>
        <w:spacing w:before="177" w:line="319" w:lineRule="auto"/>
        <w:ind w:left="550"/>
        <w:jc w:val="both"/>
        <w:outlineLvl w:val="1"/>
        <w:rPr>
          <w:rFonts w:hint="eastAsia" w:ascii="黑体" w:hAnsi="黑体" w:eastAsia="黑体" w:cs="黑体"/>
          <w:b/>
          <w:bCs/>
          <w:spacing w:val="-4"/>
          <w:sz w:val="24"/>
          <w:szCs w:val="24"/>
          <w:lang w:eastAsia="zh-CN"/>
        </w:rPr>
      </w:pPr>
    </w:p>
    <w:p w14:paraId="1DFD46AA">
      <w:pPr>
        <w:overflowPunct w:val="0"/>
        <w:spacing w:before="177" w:line="319" w:lineRule="auto"/>
        <w:ind w:left="550"/>
        <w:jc w:val="both"/>
        <w:outlineLvl w:val="1"/>
        <w:rPr>
          <w:lang w:eastAsia="zh-CN"/>
        </w:rPr>
      </w:pPr>
      <w:r>
        <w:rPr>
          <w:rFonts w:ascii="黑体" w:hAnsi="黑体" w:eastAsia="黑体" w:cs="黑体"/>
          <w:b/>
          <w:bCs/>
          <w:spacing w:val="-4"/>
          <w:sz w:val="24"/>
          <w:szCs w:val="24"/>
          <w:lang w:eastAsia="zh-CN"/>
        </w:rPr>
        <w:t>（二）课程与职业标准、证书对接一览表</w:t>
      </w:r>
    </w:p>
    <w:p w14:paraId="188CB9B0">
      <w:pPr>
        <w:overflowPunct w:val="0"/>
        <w:spacing w:line="319" w:lineRule="auto"/>
        <w:jc w:val="both"/>
        <w:rPr>
          <w:lang w:eastAsia="zh-CN"/>
        </w:rPr>
      </w:pPr>
    </w:p>
    <w:tbl>
      <w:tblPr>
        <w:tblStyle w:val="19"/>
        <w:tblW w:w="9454" w:type="dxa"/>
        <w:tblInd w:w="-3" w:type="dxa"/>
        <w:tblLayout w:type="fixed"/>
        <w:tblCellMar>
          <w:top w:w="0" w:type="dxa"/>
          <w:left w:w="0" w:type="dxa"/>
          <w:bottom w:w="0" w:type="dxa"/>
          <w:right w:w="0" w:type="dxa"/>
        </w:tblCellMar>
      </w:tblPr>
      <w:tblGrid>
        <w:gridCol w:w="784"/>
        <w:gridCol w:w="1768"/>
        <w:gridCol w:w="2977"/>
        <w:gridCol w:w="1559"/>
        <w:gridCol w:w="1276"/>
        <w:gridCol w:w="1090"/>
      </w:tblGrid>
      <w:tr w14:paraId="5BA79464">
        <w:tblPrEx>
          <w:tblCellMar>
            <w:top w:w="0" w:type="dxa"/>
            <w:left w:w="0" w:type="dxa"/>
            <w:bottom w:w="0" w:type="dxa"/>
            <w:right w:w="0" w:type="dxa"/>
          </w:tblCellMar>
        </w:tblPrEx>
        <w:trPr>
          <w:trHeight w:val="398" w:hRule="atLeast"/>
        </w:trPr>
        <w:tc>
          <w:tcPr>
            <w:tcW w:w="784" w:type="dxa"/>
            <w:tcBorders>
              <w:top w:val="single" w:color="000000" w:sz="2" w:space="0"/>
              <w:left w:val="single" w:color="000000" w:sz="2" w:space="0"/>
              <w:bottom w:val="single" w:color="auto" w:sz="4" w:space="0"/>
              <w:right w:val="single" w:color="000000" w:sz="2" w:space="0"/>
            </w:tcBorders>
            <w:shd w:val="clear" w:color="FFFFFF" w:fill="DBE5F1"/>
            <w:tcMar>
              <w:top w:w="0" w:type="dxa"/>
              <w:left w:w="0" w:type="dxa"/>
              <w:bottom w:w="0" w:type="dxa"/>
              <w:right w:w="0" w:type="dxa"/>
            </w:tcMar>
            <w:vAlign w:val="center"/>
          </w:tcPr>
          <w:p w14:paraId="69BC54ED">
            <w:pPr>
              <w:overflowPunct w:val="0"/>
              <w:spacing w:before="214" w:line="319" w:lineRule="auto"/>
              <w:ind w:left="151"/>
            </w:pPr>
            <w:r>
              <w:rPr>
                <w:rFonts w:ascii="宋体" w:hAnsi="宋体" w:eastAsia="宋体" w:cs="宋体"/>
                <w:b/>
                <w:bCs/>
                <w:spacing w:val="-4"/>
                <w:sz w:val="20"/>
              </w:rPr>
              <w:t>序号</w:t>
            </w:r>
          </w:p>
        </w:tc>
        <w:tc>
          <w:tcPr>
            <w:tcW w:w="1768" w:type="dxa"/>
            <w:tcBorders>
              <w:top w:val="single" w:color="000000" w:sz="2" w:space="0"/>
              <w:left w:val="single" w:color="000000" w:sz="2" w:space="0"/>
              <w:bottom w:val="single" w:color="auto" w:sz="4" w:space="0"/>
              <w:right w:val="single" w:color="000000" w:sz="2" w:space="0"/>
            </w:tcBorders>
            <w:shd w:val="clear" w:color="FFFFFF" w:fill="DBE5F1"/>
            <w:tcMar>
              <w:top w:w="0" w:type="dxa"/>
              <w:left w:w="0" w:type="dxa"/>
              <w:bottom w:w="0" w:type="dxa"/>
              <w:right w:w="0" w:type="dxa"/>
            </w:tcMar>
            <w:vAlign w:val="center"/>
          </w:tcPr>
          <w:p w14:paraId="7912E694">
            <w:pPr>
              <w:overflowPunct w:val="0"/>
              <w:spacing w:before="214" w:line="319" w:lineRule="auto"/>
              <w:ind w:left="64"/>
            </w:pPr>
            <w:r>
              <w:rPr>
                <w:rFonts w:ascii="宋体" w:hAnsi="宋体" w:eastAsia="宋体" w:cs="宋体"/>
                <w:b/>
                <w:bCs/>
                <w:spacing w:val="-3"/>
                <w:sz w:val="20"/>
              </w:rPr>
              <w:t>课程名称</w:t>
            </w:r>
          </w:p>
        </w:tc>
        <w:tc>
          <w:tcPr>
            <w:tcW w:w="2977" w:type="dxa"/>
            <w:tcBorders>
              <w:top w:val="single" w:color="000000" w:sz="2" w:space="0"/>
              <w:left w:val="single" w:color="000000" w:sz="2" w:space="0"/>
              <w:bottom w:val="single" w:color="auto" w:sz="4" w:space="0"/>
              <w:right w:val="single" w:color="000000" w:sz="2" w:space="0"/>
            </w:tcBorders>
            <w:shd w:val="clear" w:color="FFFFFF" w:fill="DBE5F1"/>
            <w:tcMar>
              <w:top w:w="0" w:type="dxa"/>
              <w:left w:w="0" w:type="dxa"/>
              <w:bottom w:w="0" w:type="dxa"/>
              <w:right w:w="0" w:type="dxa"/>
            </w:tcMar>
            <w:vAlign w:val="center"/>
          </w:tcPr>
          <w:p w14:paraId="6524BDD7">
            <w:pPr>
              <w:overflowPunct w:val="0"/>
              <w:spacing w:before="62" w:line="319" w:lineRule="auto"/>
              <w:ind w:right="111"/>
              <w:rPr>
                <w:lang w:eastAsia="zh-CN"/>
              </w:rPr>
            </w:pPr>
            <w:r>
              <w:rPr>
                <w:rFonts w:ascii="宋体" w:hAnsi="宋体" w:eastAsia="宋体" w:cs="宋体"/>
                <w:b/>
                <w:bCs/>
                <w:spacing w:val="-4"/>
                <w:sz w:val="20"/>
                <w:lang w:eastAsia="zh-CN"/>
              </w:rPr>
              <w:t>国家或行业企业职业标准</w:t>
            </w:r>
            <w:r>
              <w:rPr>
                <w:rFonts w:ascii="宋体" w:hAnsi="宋体" w:eastAsia="宋体" w:cs="宋体"/>
                <w:b/>
                <w:bCs/>
                <w:spacing w:val="-5"/>
                <w:sz w:val="20"/>
                <w:lang w:eastAsia="zh-CN"/>
              </w:rPr>
              <w:t>名称</w:t>
            </w:r>
          </w:p>
        </w:tc>
        <w:tc>
          <w:tcPr>
            <w:tcW w:w="1559" w:type="dxa"/>
            <w:tcBorders>
              <w:top w:val="single" w:color="000000" w:sz="2" w:space="0"/>
              <w:left w:val="single" w:color="000000" w:sz="2" w:space="0"/>
              <w:bottom w:val="single" w:color="auto" w:sz="4" w:space="0"/>
              <w:right w:val="single" w:color="000000" w:sz="2" w:space="0"/>
            </w:tcBorders>
            <w:shd w:val="clear" w:color="FFFFFF" w:fill="DBE5F1"/>
            <w:tcMar>
              <w:top w:w="0" w:type="dxa"/>
              <w:left w:w="0" w:type="dxa"/>
              <w:bottom w:w="0" w:type="dxa"/>
              <w:right w:w="0" w:type="dxa"/>
            </w:tcMar>
            <w:vAlign w:val="center"/>
          </w:tcPr>
          <w:p w14:paraId="4D93C788">
            <w:pPr>
              <w:spacing w:line="319" w:lineRule="auto"/>
            </w:pPr>
            <w:r>
              <w:rPr>
                <w:rFonts w:ascii="宋体" w:hAnsi="宋体" w:eastAsia="宋体" w:cs="宋体"/>
                <w:b/>
                <w:bCs/>
                <w:spacing w:val="-4"/>
                <w:sz w:val="20"/>
                <w:lang w:eastAsia="zh-CN"/>
              </w:rPr>
              <w:t>职业标准主要内容</w:t>
            </w:r>
          </w:p>
        </w:tc>
        <w:tc>
          <w:tcPr>
            <w:tcW w:w="1276" w:type="dxa"/>
            <w:tcBorders>
              <w:top w:val="single" w:color="000000" w:sz="2" w:space="0"/>
              <w:left w:val="single" w:color="000000" w:sz="2" w:space="0"/>
              <w:bottom w:val="single" w:color="000000" w:sz="2" w:space="0"/>
              <w:right w:val="single" w:color="000000" w:sz="2" w:space="0"/>
            </w:tcBorders>
            <w:shd w:val="clear" w:color="FFFFFF" w:fill="DBE5F1"/>
            <w:tcMar>
              <w:top w:w="0" w:type="dxa"/>
              <w:left w:w="0" w:type="dxa"/>
              <w:bottom w:w="0" w:type="dxa"/>
              <w:right w:w="0" w:type="dxa"/>
            </w:tcMar>
            <w:vAlign w:val="center"/>
          </w:tcPr>
          <w:p w14:paraId="395A91DC">
            <w:pPr>
              <w:spacing w:line="319" w:lineRule="auto"/>
            </w:pPr>
            <w:r>
              <w:rPr>
                <w:rFonts w:ascii="宋体" w:hAnsi="宋体" w:eastAsia="宋体" w:cs="宋体"/>
                <w:b/>
                <w:bCs/>
                <w:spacing w:val="-4"/>
                <w:sz w:val="20"/>
                <w:lang w:eastAsia="zh-CN"/>
              </w:rPr>
              <w:t>对应职业证书</w:t>
            </w:r>
          </w:p>
        </w:tc>
        <w:tc>
          <w:tcPr>
            <w:tcW w:w="1090" w:type="dxa"/>
            <w:tcBorders>
              <w:top w:val="single" w:color="000000" w:sz="2" w:space="0"/>
              <w:left w:val="single" w:color="000000" w:sz="2" w:space="0"/>
              <w:bottom w:val="single" w:color="000000" w:sz="2" w:space="0"/>
              <w:right w:val="single" w:color="000000" w:sz="2" w:space="0"/>
            </w:tcBorders>
            <w:shd w:val="clear" w:color="FFFFFF" w:fill="DBE5F1"/>
          </w:tcPr>
          <w:p w14:paraId="71F049AF">
            <w:pPr>
              <w:spacing w:line="319" w:lineRule="auto"/>
              <w:rPr>
                <w:rFonts w:hint="eastAsia" w:ascii="宋体" w:hAnsi="宋体" w:eastAsia="宋体" w:cs="宋体"/>
                <w:b/>
                <w:bCs/>
                <w:spacing w:val="-4"/>
                <w:sz w:val="20"/>
                <w:lang w:eastAsia="zh-CN"/>
              </w:rPr>
            </w:pPr>
            <w:r>
              <w:rPr>
                <w:rFonts w:hint="eastAsia" w:ascii="宋体" w:hAnsi="宋体" w:eastAsia="宋体" w:cs="宋体"/>
                <w:b/>
                <w:bCs/>
                <w:spacing w:val="-4"/>
                <w:sz w:val="20"/>
                <w:lang w:eastAsia="zh-CN"/>
              </w:rPr>
              <w:t>备注</w:t>
            </w:r>
          </w:p>
        </w:tc>
      </w:tr>
      <w:tr w14:paraId="4AB10BB4">
        <w:tblPrEx>
          <w:tblCellMar>
            <w:top w:w="0" w:type="dxa"/>
            <w:left w:w="0" w:type="dxa"/>
            <w:bottom w:w="0" w:type="dxa"/>
            <w:right w:w="0" w:type="dxa"/>
          </w:tblCellMar>
        </w:tblPrEx>
        <w:trPr>
          <w:trHeight w:val="539" w:hRule="atLeast"/>
        </w:trPr>
        <w:tc>
          <w:tcPr>
            <w:tcW w:w="78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46F4A242">
            <w:pPr>
              <w:overflowPunct w:val="0"/>
              <w:spacing w:line="319" w:lineRule="auto"/>
              <w:jc w:val="center"/>
              <w:rPr>
                <w:rFonts w:hint="eastAsia" w:asciiTheme="minorEastAsia" w:hAnsiTheme="minorEastAsia" w:eastAsiaTheme="minorEastAsia"/>
                <w:sz w:val="20"/>
                <w:szCs w:val="20"/>
              </w:rPr>
            </w:pPr>
            <w:r>
              <w:rPr>
                <w:rFonts w:asciiTheme="minorEastAsia" w:hAnsiTheme="minorEastAsia" w:eastAsiaTheme="minorEastAsia"/>
                <w:sz w:val="20"/>
                <w:szCs w:val="20"/>
                <w:lang w:eastAsia="zh-CN"/>
              </w:rPr>
              <w:t>1</w:t>
            </w:r>
          </w:p>
        </w:tc>
        <w:tc>
          <w:tcPr>
            <w:tcW w:w="176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3201A754">
            <w:pPr>
              <w:overflowPunct w:val="0"/>
              <w:spacing w:line="319" w:lineRule="auto"/>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lang w:eastAsia="zh-CN"/>
              </w:rPr>
              <w:t>托与服务政策法规与职业伦理</w:t>
            </w:r>
          </w:p>
        </w:tc>
        <w:tc>
          <w:tcPr>
            <w:tcW w:w="297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14:paraId="047D03D5">
            <w:pPr>
              <w:overflowPunct w:val="0"/>
              <w:spacing w:line="319" w:lineRule="auto"/>
              <w:rPr>
                <w:rFonts w:hint="eastAsia" w:asciiTheme="minorEastAsia" w:hAnsiTheme="minorEastAsia" w:eastAsiaTheme="minorEastAsia"/>
                <w:sz w:val="20"/>
                <w:szCs w:val="20"/>
                <w:lang w:eastAsia="zh-CN"/>
              </w:rPr>
            </w:pPr>
            <w:r>
              <w:rPr>
                <w:rFonts w:asciiTheme="minorEastAsia" w:hAnsiTheme="minorEastAsia" w:eastAsiaTheme="minorEastAsia"/>
                <w:sz w:val="20"/>
                <w:szCs w:val="20"/>
                <w:lang w:eastAsia="zh-CN"/>
              </w:rPr>
              <w:t>《保育师国家职业技能标准》</w:t>
            </w:r>
          </w:p>
        </w:tc>
        <w:tc>
          <w:tcPr>
            <w:tcW w:w="155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4B08AC57">
            <w:pPr>
              <w:overflowPunct w:val="0"/>
              <w:spacing w:line="319" w:lineRule="auto"/>
              <w:rPr>
                <w:rFonts w:hint="eastAsia" w:asciiTheme="minorEastAsia" w:hAnsiTheme="minorEastAsia" w:eastAsiaTheme="minorEastAsia"/>
                <w:sz w:val="20"/>
                <w:szCs w:val="20"/>
              </w:rPr>
            </w:pPr>
            <w:r>
              <w:rPr>
                <w:rFonts w:asciiTheme="minorEastAsia" w:hAnsiTheme="minorEastAsia" w:eastAsiaTheme="minorEastAsia"/>
                <w:sz w:val="20"/>
                <w:szCs w:val="20"/>
                <w:lang w:eastAsia="zh-CN"/>
              </w:rPr>
              <w:t>婴幼儿保育</w:t>
            </w:r>
          </w:p>
        </w:tc>
        <w:tc>
          <w:tcPr>
            <w:tcW w:w="1276" w:type="dxa"/>
            <w:tcBorders>
              <w:top w:val="single" w:color="000000" w:sz="2" w:space="0"/>
              <w:left w:val="single" w:color="auto" w:sz="4" w:space="0"/>
              <w:bottom w:val="single" w:color="000000" w:sz="2" w:space="0"/>
              <w:right w:val="single" w:color="auto" w:sz="4" w:space="0"/>
            </w:tcBorders>
            <w:tcMar>
              <w:top w:w="0" w:type="dxa"/>
              <w:left w:w="0" w:type="dxa"/>
              <w:bottom w:w="0" w:type="dxa"/>
              <w:right w:w="0" w:type="dxa"/>
            </w:tcMar>
            <w:vAlign w:val="center"/>
          </w:tcPr>
          <w:p w14:paraId="26C854A8">
            <w:pPr>
              <w:overflowPunct w:val="0"/>
              <w:spacing w:line="319" w:lineRule="auto"/>
              <w:jc w:val="center"/>
              <w:rPr>
                <w:rFonts w:hint="eastAsia" w:asciiTheme="minorEastAsia" w:hAnsiTheme="minorEastAsia" w:eastAsiaTheme="minorEastAsia"/>
                <w:sz w:val="20"/>
                <w:szCs w:val="20"/>
              </w:rPr>
            </w:pPr>
            <w:r>
              <w:rPr>
                <w:rFonts w:asciiTheme="minorEastAsia" w:hAnsiTheme="minorEastAsia" w:eastAsiaTheme="minorEastAsia"/>
                <w:sz w:val="20"/>
                <w:szCs w:val="20"/>
                <w:lang w:eastAsia="zh-CN"/>
              </w:rPr>
              <w:t>保育师</w:t>
            </w:r>
          </w:p>
          <w:p w14:paraId="6E647CB5">
            <w:pPr>
              <w:overflowPunct w:val="0"/>
              <w:spacing w:line="319" w:lineRule="auto"/>
              <w:rPr>
                <w:rFonts w:hint="eastAsia" w:asciiTheme="minorEastAsia" w:hAnsiTheme="minorEastAsia" w:eastAsiaTheme="minorEastAsia"/>
                <w:sz w:val="20"/>
                <w:szCs w:val="20"/>
              </w:rPr>
            </w:pPr>
          </w:p>
        </w:tc>
        <w:tc>
          <w:tcPr>
            <w:tcW w:w="1090" w:type="dxa"/>
            <w:tcBorders>
              <w:top w:val="single" w:color="000000" w:sz="2" w:space="0"/>
              <w:left w:val="single" w:color="auto" w:sz="4" w:space="0"/>
              <w:bottom w:val="single" w:color="000000" w:sz="2" w:space="0"/>
              <w:right w:val="single" w:color="auto" w:sz="4" w:space="0"/>
            </w:tcBorders>
          </w:tcPr>
          <w:p w14:paraId="1BF8FADB">
            <w:pPr>
              <w:overflowPunct w:val="0"/>
              <w:spacing w:line="319" w:lineRule="auto"/>
              <w:jc w:val="center"/>
              <w:rPr>
                <w:rFonts w:hint="eastAsia" w:asciiTheme="minorEastAsia" w:hAnsiTheme="minorEastAsia" w:eastAsiaTheme="minorEastAsia"/>
                <w:sz w:val="20"/>
                <w:szCs w:val="20"/>
                <w:lang w:eastAsia="zh-CN"/>
              </w:rPr>
            </w:pPr>
          </w:p>
        </w:tc>
      </w:tr>
      <w:tr w14:paraId="2921DB9F">
        <w:tblPrEx>
          <w:tblCellMar>
            <w:top w:w="0" w:type="dxa"/>
            <w:left w:w="0" w:type="dxa"/>
            <w:bottom w:w="0" w:type="dxa"/>
            <w:right w:w="0" w:type="dxa"/>
          </w:tblCellMar>
        </w:tblPrEx>
        <w:trPr>
          <w:trHeight w:val="443" w:hRule="atLeast"/>
        </w:trPr>
        <w:tc>
          <w:tcPr>
            <w:tcW w:w="784" w:type="dxa"/>
            <w:tcBorders>
              <w:top w:val="single" w:color="auto" w:sz="4" w:space="0"/>
              <w:left w:val="single" w:color="auto" w:sz="4" w:space="0"/>
              <w:bottom w:val="single" w:color="auto" w:sz="4" w:space="0"/>
              <w:right w:val="single" w:color="auto" w:sz="4" w:space="0"/>
            </w:tcBorders>
            <w:vAlign w:val="center"/>
          </w:tcPr>
          <w:p w14:paraId="051AD382">
            <w:pPr>
              <w:overflowPunct w:val="0"/>
              <w:spacing w:line="319" w:lineRule="auto"/>
              <w:jc w:val="cente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lang w:eastAsia="zh-CN"/>
              </w:rPr>
              <w:t>2</w:t>
            </w:r>
          </w:p>
        </w:tc>
        <w:tc>
          <w:tcPr>
            <w:tcW w:w="1768" w:type="dxa"/>
            <w:tcBorders>
              <w:top w:val="single" w:color="auto" w:sz="4" w:space="0"/>
              <w:left w:val="single" w:color="auto" w:sz="4" w:space="0"/>
              <w:bottom w:val="single" w:color="auto" w:sz="4" w:space="0"/>
              <w:right w:val="single" w:color="auto" w:sz="4" w:space="0"/>
            </w:tcBorders>
            <w:vAlign w:val="center"/>
          </w:tcPr>
          <w:p w14:paraId="7130D0E7">
            <w:pPr>
              <w:overflowPunct w:val="0"/>
              <w:spacing w:line="319" w:lineRule="auto"/>
              <w:rPr>
                <w:rFonts w:hint="eastAsia" w:asciiTheme="minorEastAsia" w:hAnsiTheme="minorEastAsia" w:eastAsiaTheme="minorEastAsia"/>
                <w:sz w:val="20"/>
                <w:szCs w:val="20"/>
                <w:lang w:eastAsia="zh-CN"/>
              </w:rPr>
            </w:pPr>
            <w:r>
              <w:rPr>
                <w:rFonts w:hint="eastAsia" w:cs="宋体" w:asciiTheme="minorEastAsia" w:hAnsiTheme="minorEastAsia" w:eastAsiaTheme="minorEastAsia"/>
                <w:sz w:val="20"/>
                <w:szCs w:val="20"/>
                <w:lang w:eastAsia="zh-CN"/>
              </w:rPr>
              <w:t>婴幼儿游戏活动与实施</w:t>
            </w:r>
          </w:p>
        </w:tc>
        <w:tc>
          <w:tcPr>
            <w:tcW w:w="297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14:paraId="78CB3456">
            <w:pPr>
              <w:overflowPunct w:val="0"/>
              <w:spacing w:line="319" w:lineRule="auto"/>
              <w:rPr>
                <w:rFonts w:hint="eastAsia" w:asciiTheme="minorEastAsia" w:hAnsiTheme="minorEastAsia" w:eastAsiaTheme="minorEastAsia"/>
                <w:sz w:val="20"/>
                <w:szCs w:val="20"/>
                <w:lang w:eastAsia="zh-CN"/>
              </w:rPr>
            </w:pPr>
            <w:r>
              <w:rPr>
                <w:rFonts w:asciiTheme="minorEastAsia" w:hAnsiTheme="minorEastAsia" w:eastAsiaTheme="minorEastAsia"/>
                <w:sz w:val="20"/>
                <w:szCs w:val="20"/>
                <w:lang w:eastAsia="zh-CN"/>
              </w:rPr>
              <w:t>《育婴员国家职业技能标准》</w:t>
            </w:r>
          </w:p>
        </w:tc>
        <w:tc>
          <w:tcPr>
            <w:tcW w:w="155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26A3C25A">
            <w:pPr>
              <w:overflowPunct w:val="0"/>
              <w:spacing w:line="319" w:lineRule="auto"/>
              <w:rPr>
                <w:rFonts w:hint="eastAsia" w:asciiTheme="minorEastAsia" w:hAnsiTheme="minorEastAsia" w:eastAsiaTheme="minorEastAsia"/>
                <w:sz w:val="20"/>
                <w:szCs w:val="20"/>
                <w:lang w:eastAsia="zh-CN"/>
              </w:rPr>
            </w:pPr>
            <w:r>
              <w:rPr>
                <w:rFonts w:asciiTheme="minorEastAsia" w:hAnsiTheme="minorEastAsia" w:eastAsiaTheme="minorEastAsia"/>
                <w:sz w:val="20"/>
                <w:szCs w:val="20"/>
                <w:lang w:eastAsia="zh-CN"/>
              </w:rPr>
              <w:t>0-3婴幼儿生活护理、保健、教育</w:t>
            </w:r>
          </w:p>
        </w:tc>
        <w:tc>
          <w:tcPr>
            <w:tcW w:w="1276" w:type="dxa"/>
            <w:tcBorders>
              <w:top w:val="single" w:color="000000" w:sz="2" w:space="0"/>
              <w:left w:val="single" w:color="auto" w:sz="4" w:space="0"/>
              <w:bottom w:val="single" w:color="000000" w:sz="2" w:space="0"/>
              <w:right w:val="single" w:color="auto" w:sz="4" w:space="0"/>
            </w:tcBorders>
            <w:tcMar>
              <w:top w:w="0" w:type="dxa"/>
              <w:left w:w="0" w:type="dxa"/>
              <w:bottom w:w="0" w:type="dxa"/>
              <w:right w:w="0" w:type="dxa"/>
            </w:tcMar>
          </w:tcPr>
          <w:p w14:paraId="54080EB0">
            <w:pPr>
              <w:overflowPunct w:val="0"/>
              <w:spacing w:line="319" w:lineRule="auto"/>
              <w:jc w:val="center"/>
              <w:rPr>
                <w:rFonts w:hint="eastAsia" w:asciiTheme="minorEastAsia" w:hAnsiTheme="minorEastAsia" w:eastAsiaTheme="minorEastAsia"/>
                <w:sz w:val="20"/>
                <w:szCs w:val="20"/>
                <w:lang w:eastAsia="zh-CN"/>
              </w:rPr>
            </w:pPr>
            <w:r>
              <w:rPr>
                <w:rFonts w:asciiTheme="minorEastAsia" w:hAnsiTheme="minorEastAsia" w:eastAsiaTheme="minorEastAsia"/>
                <w:sz w:val="20"/>
                <w:szCs w:val="20"/>
                <w:lang w:eastAsia="zh-CN"/>
              </w:rPr>
              <w:t>育婴师</w:t>
            </w:r>
          </w:p>
        </w:tc>
        <w:tc>
          <w:tcPr>
            <w:tcW w:w="1090" w:type="dxa"/>
            <w:tcBorders>
              <w:top w:val="single" w:color="000000" w:sz="2" w:space="0"/>
              <w:left w:val="single" w:color="auto" w:sz="4" w:space="0"/>
              <w:bottom w:val="single" w:color="000000" w:sz="2" w:space="0"/>
              <w:right w:val="single" w:color="auto" w:sz="4" w:space="0"/>
            </w:tcBorders>
          </w:tcPr>
          <w:p w14:paraId="0A2A1D06">
            <w:pPr>
              <w:overflowPunct w:val="0"/>
              <w:spacing w:line="319" w:lineRule="auto"/>
              <w:jc w:val="center"/>
              <w:rPr>
                <w:rFonts w:hint="eastAsia" w:asciiTheme="minorEastAsia" w:hAnsiTheme="minorEastAsia" w:eastAsiaTheme="minorEastAsia"/>
                <w:sz w:val="20"/>
                <w:szCs w:val="20"/>
                <w:lang w:eastAsia="zh-CN"/>
              </w:rPr>
            </w:pPr>
          </w:p>
        </w:tc>
      </w:tr>
      <w:tr w14:paraId="46D667BA">
        <w:tblPrEx>
          <w:tblCellMar>
            <w:top w:w="0" w:type="dxa"/>
            <w:left w:w="0" w:type="dxa"/>
            <w:bottom w:w="0" w:type="dxa"/>
            <w:right w:w="0" w:type="dxa"/>
          </w:tblCellMar>
        </w:tblPrEx>
        <w:trPr>
          <w:trHeight w:val="443" w:hRule="atLeast"/>
        </w:trPr>
        <w:tc>
          <w:tcPr>
            <w:tcW w:w="784" w:type="dxa"/>
            <w:tcBorders>
              <w:top w:val="single" w:color="auto" w:sz="4" w:space="0"/>
              <w:left w:val="single" w:color="auto" w:sz="4" w:space="0"/>
              <w:bottom w:val="single" w:color="auto" w:sz="4" w:space="0"/>
              <w:right w:val="single" w:color="auto" w:sz="4" w:space="0"/>
            </w:tcBorders>
            <w:vAlign w:val="center"/>
          </w:tcPr>
          <w:p w14:paraId="12F3370F">
            <w:pPr>
              <w:overflowPunct w:val="0"/>
              <w:spacing w:line="319" w:lineRule="auto"/>
              <w:jc w:val="cente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lang w:eastAsia="zh-CN"/>
              </w:rPr>
              <w:t>3</w:t>
            </w:r>
          </w:p>
        </w:tc>
        <w:tc>
          <w:tcPr>
            <w:tcW w:w="1768" w:type="dxa"/>
            <w:tcBorders>
              <w:top w:val="single" w:color="auto" w:sz="4" w:space="0"/>
              <w:left w:val="single" w:color="auto" w:sz="4" w:space="0"/>
              <w:bottom w:val="single" w:color="auto" w:sz="4" w:space="0"/>
              <w:right w:val="single" w:color="auto" w:sz="4" w:space="0"/>
            </w:tcBorders>
            <w:vAlign w:val="center"/>
          </w:tcPr>
          <w:p w14:paraId="1793FB31">
            <w:pPr>
              <w:overflowPunct w:val="0"/>
              <w:spacing w:line="319" w:lineRule="auto"/>
              <w:rPr>
                <w:rFonts w:hint="eastAsia" w:asciiTheme="minorEastAsia" w:hAnsiTheme="minorEastAsia" w:eastAsiaTheme="minorEastAsia"/>
                <w:sz w:val="20"/>
                <w:szCs w:val="20"/>
                <w:lang w:eastAsia="zh-CN"/>
              </w:rPr>
            </w:pPr>
            <w:r>
              <w:rPr>
                <w:rFonts w:hint="eastAsia" w:cs="宋体" w:asciiTheme="minorEastAsia" w:hAnsiTheme="minorEastAsia" w:eastAsiaTheme="minorEastAsia"/>
                <w:sz w:val="20"/>
                <w:szCs w:val="20"/>
                <w:lang w:eastAsia="zh-CN"/>
              </w:rPr>
              <w:t>托育机构组织与管理导论</w:t>
            </w:r>
          </w:p>
        </w:tc>
        <w:tc>
          <w:tcPr>
            <w:tcW w:w="297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14:paraId="231837E2">
            <w:pPr>
              <w:overflowPunct w:val="0"/>
              <w:spacing w:line="319" w:lineRule="auto"/>
              <w:rPr>
                <w:rFonts w:hint="eastAsia" w:asciiTheme="minorEastAsia" w:hAnsiTheme="minorEastAsia" w:eastAsiaTheme="minorEastAsia"/>
                <w:sz w:val="20"/>
                <w:szCs w:val="20"/>
                <w:lang w:eastAsia="zh-CN"/>
              </w:rPr>
            </w:pPr>
            <w:r>
              <w:rPr>
                <w:rFonts w:cs="宋体" w:asciiTheme="minorEastAsia" w:hAnsiTheme="minorEastAsia" w:eastAsiaTheme="minorEastAsia"/>
                <w:sz w:val="20"/>
                <w:szCs w:val="20"/>
                <w:lang w:eastAsia="zh-CN"/>
              </w:rPr>
              <w:t>《托育机构管理规范》</w:t>
            </w:r>
          </w:p>
        </w:tc>
        <w:tc>
          <w:tcPr>
            <w:tcW w:w="155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73248B9A">
            <w:pPr>
              <w:overflowPunct w:val="0"/>
              <w:spacing w:line="319" w:lineRule="auto"/>
              <w:rPr>
                <w:rFonts w:hint="eastAsia" w:asciiTheme="minorEastAsia" w:hAnsiTheme="minorEastAsia" w:eastAsiaTheme="minorEastAsia"/>
                <w:sz w:val="20"/>
                <w:szCs w:val="20"/>
              </w:rPr>
            </w:pPr>
            <w:r>
              <w:rPr>
                <w:rFonts w:cs="宋体" w:asciiTheme="minorEastAsia" w:hAnsiTheme="minorEastAsia" w:eastAsiaTheme="minorEastAsia"/>
                <w:sz w:val="20"/>
                <w:szCs w:val="20"/>
                <w:lang w:eastAsia="zh-CN"/>
              </w:rPr>
              <w:t>机构设置</w:t>
            </w:r>
          </w:p>
        </w:tc>
        <w:tc>
          <w:tcPr>
            <w:tcW w:w="1276" w:type="dxa"/>
            <w:tcBorders>
              <w:top w:val="single" w:color="000000" w:sz="2" w:space="0"/>
              <w:left w:val="single" w:color="auto" w:sz="4" w:space="0"/>
              <w:bottom w:val="single" w:color="000000" w:sz="2" w:space="0"/>
              <w:right w:val="single" w:color="auto" w:sz="4" w:space="0"/>
            </w:tcBorders>
            <w:tcMar>
              <w:top w:w="0" w:type="dxa"/>
              <w:left w:w="0" w:type="dxa"/>
              <w:bottom w:w="0" w:type="dxa"/>
              <w:right w:w="0" w:type="dxa"/>
            </w:tcMar>
          </w:tcPr>
          <w:p w14:paraId="5C0C7D1E">
            <w:pPr>
              <w:overflowPunct w:val="0"/>
              <w:spacing w:line="319" w:lineRule="auto"/>
              <w:rPr>
                <w:rFonts w:hint="eastAsia" w:asciiTheme="minorEastAsia" w:hAnsiTheme="minorEastAsia" w:eastAsiaTheme="minorEastAsia"/>
                <w:sz w:val="20"/>
                <w:szCs w:val="20"/>
              </w:rPr>
            </w:pPr>
            <w:r>
              <w:rPr>
                <w:rFonts w:hint="eastAsia" w:cs="宋体" w:asciiTheme="minorEastAsia" w:hAnsiTheme="minorEastAsia" w:eastAsiaTheme="minorEastAsia"/>
                <w:sz w:val="20"/>
                <w:szCs w:val="20"/>
                <w:lang w:eastAsia="zh-CN"/>
              </w:rPr>
              <w:t>幼儿园教师资格证</w:t>
            </w:r>
          </w:p>
        </w:tc>
        <w:tc>
          <w:tcPr>
            <w:tcW w:w="1090" w:type="dxa"/>
            <w:tcBorders>
              <w:top w:val="single" w:color="000000" w:sz="2" w:space="0"/>
              <w:left w:val="single" w:color="auto" w:sz="4" w:space="0"/>
              <w:bottom w:val="single" w:color="000000" w:sz="2" w:space="0"/>
              <w:right w:val="single" w:color="auto" w:sz="4" w:space="0"/>
            </w:tcBorders>
          </w:tcPr>
          <w:p w14:paraId="26D694C5">
            <w:pPr>
              <w:overflowPunct w:val="0"/>
              <w:spacing w:line="319" w:lineRule="auto"/>
              <w:rPr>
                <w:rFonts w:hint="eastAsia" w:asciiTheme="minorEastAsia" w:hAnsiTheme="minorEastAsia" w:eastAsiaTheme="minorEastAsia"/>
                <w:sz w:val="20"/>
                <w:szCs w:val="20"/>
              </w:rPr>
            </w:pPr>
          </w:p>
        </w:tc>
      </w:tr>
      <w:tr w14:paraId="26B2D042">
        <w:tblPrEx>
          <w:tblCellMar>
            <w:top w:w="0" w:type="dxa"/>
            <w:left w:w="0" w:type="dxa"/>
            <w:bottom w:w="0" w:type="dxa"/>
            <w:right w:w="0" w:type="dxa"/>
          </w:tblCellMar>
        </w:tblPrEx>
        <w:trPr>
          <w:trHeight w:val="443" w:hRule="atLeast"/>
        </w:trPr>
        <w:tc>
          <w:tcPr>
            <w:tcW w:w="784" w:type="dxa"/>
            <w:tcBorders>
              <w:top w:val="single" w:color="auto" w:sz="4" w:space="0"/>
              <w:left w:val="single" w:color="auto" w:sz="4" w:space="0"/>
              <w:bottom w:val="single" w:color="auto" w:sz="4" w:space="0"/>
              <w:right w:val="single" w:color="auto" w:sz="4" w:space="0"/>
            </w:tcBorders>
            <w:vAlign w:val="center"/>
          </w:tcPr>
          <w:p w14:paraId="2A56199F">
            <w:pPr>
              <w:overflowPunct w:val="0"/>
              <w:spacing w:line="319" w:lineRule="auto"/>
              <w:jc w:val="cente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lang w:eastAsia="zh-CN"/>
              </w:rPr>
              <w:t>4</w:t>
            </w:r>
          </w:p>
        </w:tc>
        <w:tc>
          <w:tcPr>
            <w:tcW w:w="1768" w:type="dxa"/>
            <w:tcBorders>
              <w:top w:val="single" w:color="auto" w:sz="4" w:space="0"/>
              <w:left w:val="single" w:color="auto" w:sz="4" w:space="0"/>
              <w:bottom w:val="single" w:color="auto" w:sz="4" w:space="0"/>
              <w:right w:val="single" w:color="auto" w:sz="4" w:space="0"/>
            </w:tcBorders>
            <w:vAlign w:val="center"/>
          </w:tcPr>
          <w:p w14:paraId="4421B470">
            <w:pPr>
              <w:overflowPunct w:val="0"/>
              <w:spacing w:line="319" w:lineRule="auto"/>
              <w:rPr>
                <w:rFonts w:hint="eastAsia" w:asciiTheme="minorEastAsia" w:hAnsiTheme="minorEastAsia" w:eastAsiaTheme="minorEastAsia"/>
                <w:sz w:val="20"/>
                <w:szCs w:val="20"/>
              </w:rPr>
            </w:pPr>
            <w:r>
              <w:rPr>
                <w:rFonts w:hint="eastAsia" w:cs="宋体" w:asciiTheme="minorEastAsia" w:hAnsiTheme="minorEastAsia" w:eastAsiaTheme="minorEastAsia"/>
                <w:sz w:val="20"/>
                <w:szCs w:val="20"/>
                <w:lang w:eastAsia="zh-CN"/>
              </w:rPr>
              <w:t>幼儿园教学设计</w:t>
            </w:r>
          </w:p>
        </w:tc>
        <w:tc>
          <w:tcPr>
            <w:tcW w:w="297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14:paraId="5C14180F">
            <w:pPr>
              <w:overflowPunct w:val="0"/>
              <w:spacing w:line="319" w:lineRule="auto"/>
              <w:rPr>
                <w:rFonts w:hint="eastAsia" w:asciiTheme="minorEastAsia" w:hAnsiTheme="minorEastAsia" w:eastAsiaTheme="minorEastAsia"/>
                <w:sz w:val="20"/>
                <w:szCs w:val="20"/>
                <w:lang w:eastAsia="zh-CN"/>
              </w:rPr>
            </w:pPr>
            <w:r>
              <w:rPr>
                <w:rFonts w:cs="宋体" w:asciiTheme="minorEastAsia" w:hAnsiTheme="minorEastAsia" w:eastAsiaTheme="minorEastAsia"/>
                <w:sz w:val="20"/>
                <w:szCs w:val="20"/>
                <w:lang w:eastAsia="zh-CN"/>
              </w:rPr>
              <w:t>《幼儿园教师专业标准》</w:t>
            </w:r>
          </w:p>
        </w:tc>
        <w:tc>
          <w:tcPr>
            <w:tcW w:w="155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09EBDC75">
            <w:pPr>
              <w:overflowPunct w:val="0"/>
              <w:spacing w:line="319" w:lineRule="auto"/>
              <w:rPr>
                <w:rFonts w:hint="eastAsia" w:asciiTheme="minorEastAsia" w:hAnsiTheme="minorEastAsia" w:eastAsiaTheme="minorEastAsia"/>
                <w:sz w:val="20"/>
                <w:szCs w:val="20"/>
              </w:rPr>
            </w:pPr>
            <w:r>
              <w:rPr>
                <w:rFonts w:cs="宋体" w:asciiTheme="minorEastAsia" w:hAnsiTheme="minorEastAsia" w:eastAsiaTheme="minorEastAsia"/>
                <w:sz w:val="20"/>
                <w:szCs w:val="20"/>
                <w:lang w:eastAsia="zh-CN"/>
              </w:rPr>
              <w:t>教师岗位</w:t>
            </w:r>
          </w:p>
        </w:tc>
        <w:tc>
          <w:tcPr>
            <w:tcW w:w="1276" w:type="dxa"/>
            <w:tcBorders>
              <w:top w:val="single" w:color="000000" w:sz="2" w:space="0"/>
              <w:left w:val="single" w:color="auto" w:sz="4" w:space="0"/>
              <w:bottom w:val="single" w:color="000000" w:sz="2" w:space="0"/>
              <w:right w:val="single" w:color="auto" w:sz="4" w:space="0"/>
            </w:tcBorders>
            <w:tcMar>
              <w:top w:w="0" w:type="dxa"/>
              <w:left w:w="0" w:type="dxa"/>
              <w:bottom w:w="0" w:type="dxa"/>
              <w:right w:w="0" w:type="dxa"/>
            </w:tcMar>
          </w:tcPr>
          <w:p w14:paraId="38752249">
            <w:pPr>
              <w:overflowPunct w:val="0"/>
              <w:spacing w:line="319" w:lineRule="auto"/>
              <w:rPr>
                <w:rFonts w:hint="eastAsia" w:asciiTheme="minorEastAsia" w:hAnsiTheme="minorEastAsia" w:eastAsiaTheme="minorEastAsia"/>
                <w:sz w:val="20"/>
                <w:szCs w:val="20"/>
              </w:rPr>
            </w:pPr>
            <w:r>
              <w:rPr>
                <w:rFonts w:asciiTheme="minorEastAsia" w:hAnsiTheme="minorEastAsia" w:eastAsiaTheme="minorEastAsia"/>
                <w:sz w:val="20"/>
                <w:szCs w:val="20"/>
                <w:lang w:eastAsia="zh-CN"/>
              </w:rPr>
              <w:t>幼儿园教师资格证</w:t>
            </w:r>
          </w:p>
        </w:tc>
        <w:tc>
          <w:tcPr>
            <w:tcW w:w="1090" w:type="dxa"/>
            <w:tcBorders>
              <w:top w:val="single" w:color="000000" w:sz="2" w:space="0"/>
              <w:left w:val="single" w:color="auto" w:sz="4" w:space="0"/>
              <w:bottom w:val="single" w:color="000000" w:sz="2" w:space="0"/>
              <w:right w:val="single" w:color="auto" w:sz="4" w:space="0"/>
            </w:tcBorders>
          </w:tcPr>
          <w:p w14:paraId="15512CE2">
            <w:pPr>
              <w:overflowPunct w:val="0"/>
              <w:spacing w:line="319" w:lineRule="auto"/>
              <w:rPr>
                <w:rFonts w:hint="eastAsia" w:asciiTheme="minorEastAsia" w:hAnsiTheme="minorEastAsia" w:eastAsiaTheme="minorEastAsia"/>
                <w:sz w:val="20"/>
                <w:szCs w:val="20"/>
                <w:lang w:eastAsia="zh-CN"/>
              </w:rPr>
            </w:pPr>
          </w:p>
        </w:tc>
      </w:tr>
      <w:tr w14:paraId="68832423">
        <w:tblPrEx>
          <w:tblCellMar>
            <w:top w:w="0" w:type="dxa"/>
            <w:left w:w="0" w:type="dxa"/>
            <w:bottom w:w="0" w:type="dxa"/>
            <w:right w:w="0" w:type="dxa"/>
          </w:tblCellMar>
        </w:tblPrEx>
        <w:trPr>
          <w:trHeight w:val="443" w:hRule="atLeast"/>
        </w:trPr>
        <w:tc>
          <w:tcPr>
            <w:tcW w:w="784" w:type="dxa"/>
            <w:tcBorders>
              <w:top w:val="single" w:color="auto" w:sz="4" w:space="0"/>
              <w:left w:val="single" w:color="auto" w:sz="4" w:space="0"/>
              <w:bottom w:val="single" w:color="auto" w:sz="4" w:space="0"/>
              <w:right w:val="single" w:color="auto" w:sz="4" w:space="0"/>
            </w:tcBorders>
            <w:vAlign w:val="center"/>
          </w:tcPr>
          <w:p w14:paraId="34EC4C18">
            <w:pPr>
              <w:overflowPunct w:val="0"/>
              <w:spacing w:line="319" w:lineRule="auto"/>
              <w:jc w:val="cente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lang w:eastAsia="zh-CN"/>
              </w:rPr>
              <w:t>5</w:t>
            </w:r>
          </w:p>
        </w:tc>
        <w:tc>
          <w:tcPr>
            <w:tcW w:w="1768" w:type="dxa"/>
            <w:tcBorders>
              <w:top w:val="single" w:color="auto" w:sz="4" w:space="0"/>
              <w:left w:val="single" w:color="auto" w:sz="4" w:space="0"/>
              <w:bottom w:val="single" w:color="auto" w:sz="4" w:space="0"/>
              <w:right w:val="single" w:color="auto" w:sz="4" w:space="0"/>
            </w:tcBorders>
            <w:vAlign w:val="center"/>
          </w:tcPr>
          <w:p w14:paraId="68300B12">
            <w:pPr>
              <w:overflowPunct w:val="0"/>
              <w:spacing w:line="319" w:lineRule="auto"/>
              <w:rPr>
                <w:rFonts w:hint="eastAsia" w:asciiTheme="minorEastAsia" w:hAnsiTheme="minorEastAsia" w:eastAsiaTheme="minorEastAsia"/>
                <w:sz w:val="20"/>
                <w:szCs w:val="20"/>
                <w:lang w:eastAsia="zh-CN"/>
              </w:rPr>
            </w:pPr>
            <w:r>
              <w:rPr>
                <w:rFonts w:hint="eastAsia" w:cs="宋体" w:asciiTheme="minorEastAsia" w:hAnsiTheme="minorEastAsia" w:eastAsiaTheme="minorEastAsia"/>
                <w:sz w:val="20"/>
                <w:szCs w:val="20"/>
                <w:lang w:eastAsia="zh-CN"/>
              </w:rPr>
              <w:t>婴幼儿行为观察与记录</w:t>
            </w:r>
          </w:p>
        </w:tc>
        <w:tc>
          <w:tcPr>
            <w:tcW w:w="297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14:paraId="1625ABA3">
            <w:pPr>
              <w:overflowPunct w:val="0"/>
              <w:spacing w:line="319" w:lineRule="auto"/>
              <w:rPr>
                <w:rFonts w:hint="eastAsia" w:asciiTheme="minorEastAsia" w:hAnsiTheme="minorEastAsia" w:eastAsiaTheme="minorEastAsia"/>
                <w:sz w:val="20"/>
                <w:szCs w:val="20"/>
                <w:lang w:eastAsia="zh-CN"/>
              </w:rPr>
            </w:pPr>
            <w:r>
              <w:rPr>
                <w:rFonts w:cs="宋体" w:asciiTheme="minorEastAsia" w:hAnsiTheme="minorEastAsia" w:eastAsiaTheme="minorEastAsia"/>
                <w:sz w:val="20"/>
                <w:szCs w:val="20"/>
                <w:lang w:eastAsia="zh-CN"/>
              </w:rPr>
              <w:t>《早期教育指导师职业能力标准》</w:t>
            </w:r>
          </w:p>
        </w:tc>
        <w:tc>
          <w:tcPr>
            <w:tcW w:w="155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3E365233">
            <w:pPr>
              <w:overflowPunct w:val="0"/>
              <w:spacing w:line="319" w:lineRule="auto"/>
              <w:rPr>
                <w:rFonts w:hint="eastAsia" w:asciiTheme="minorEastAsia" w:hAnsiTheme="minorEastAsia" w:eastAsiaTheme="minorEastAsia"/>
                <w:sz w:val="20"/>
                <w:szCs w:val="20"/>
              </w:rPr>
            </w:pPr>
            <w:r>
              <w:rPr>
                <w:rFonts w:cs="宋体" w:asciiTheme="minorEastAsia" w:hAnsiTheme="minorEastAsia" w:eastAsiaTheme="minorEastAsia"/>
                <w:sz w:val="20"/>
                <w:szCs w:val="20"/>
                <w:lang w:eastAsia="zh-CN"/>
              </w:rPr>
              <w:t>婴幼儿早期发展指导</w:t>
            </w:r>
          </w:p>
        </w:tc>
        <w:tc>
          <w:tcPr>
            <w:tcW w:w="1276" w:type="dxa"/>
            <w:tcBorders>
              <w:top w:val="single" w:color="000000" w:sz="2" w:space="0"/>
              <w:left w:val="single" w:color="auto" w:sz="4" w:space="0"/>
              <w:bottom w:val="single" w:color="000000" w:sz="2" w:space="0"/>
              <w:right w:val="single" w:color="auto" w:sz="4" w:space="0"/>
            </w:tcBorders>
            <w:tcMar>
              <w:top w:w="0" w:type="dxa"/>
              <w:left w:w="0" w:type="dxa"/>
              <w:bottom w:w="0" w:type="dxa"/>
              <w:right w:w="0" w:type="dxa"/>
            </w:tcMar>
          </w:tcPr>
          <w:p w14:paraId="44FC3B07">
            <w:pPr>
              <w:overflowPunct w:val="0"/>
              <w:spacing w:line="319" w:lineRule="auto"/>
              <w:rPr>
                <w:rFonts w:hint="eastAsia" w:asciiTheme="minorEastAsia" w:hAnsiTheme="minorEastAsia" w:eastAsiaTheme="minorEastAsia"/>
                <w:sz w:val="20"/>
                <w:szCs w:val="20"/>
              </w:rPr>
            </w:pPr>
            <w:r>
              <w:rPr>
                <w:rFonts w:asciiTheme="minorEastAsia" w:hAnsiTheme="minorEastAsia" w:eastAsiaTheme="minorEastAsia"/>
                <w:sz w:val="20"/>
                <w:szCs w:val="20"/>
                <w:lang w:eastAsia="zh-CN"/>
              </w:rPr>
              <w:t>儿童发展引导员</w:t>
            </w:r>
          </w:p>
        </w:tc>
        <w:tc>
          <w:tcPr>
            <w:tcW w:w="1090" w:type="dxa"/>
            <w:tcBorders>
              <w:top w:val="single" w:color="000000" w:sz="2" w:space="0"/>
              <w:left w:val="single" w:color="auto" w:sz="4" w:space="0"/>
              <w:bottom w:val="single" w:color="000000" w:sz="2" w:space="0"/>
              <w:right w:val="single" w:color="auto" w:sz="4" w:space="0"/>
            </w:tcBorders>
          </w:tcPr>
          <w:p w14:paraId="65F8B3D6">
            <w:pPr>
              <w:overflowPunct w:val="0"/>
              <w:spacing w:line="319" w:lineRule="auto"/>
              <w:rPr>
                <w:rFonts w:hint="eastAsia" w:asciiTheme="minorEastAsia" w:hAnsiTheme="minorEastAsia" w:eastAsiaTheme="minorEastAsia"/>
                <w:sz w:val="20"/>
                <w:szCs w:val="20"/>
                <w:lang w:eastAsia="zh-CN"/>
              </w:rPr>
            </w:pPr>
          </w:p>
        </w:tc>
      </w:tr>
    </w:tbl>
    <w:p w14:paraId="08EA504D">
      <w:pPr>
        <w:overflowPunct w:val="0"/>
        <w:spacing w:before="177" w:line="319" w:lineRule="auto"/>
        <w:jc w:val="both"/>
        <w:outlineLvl w:val="1"/>
        <w:rPr>
          <w:lang w:eastAsia="zh-CN"/>
        </w:rPr>
      </w:pPr>
    </w:p>
    <w:p w14:paraId="20175877">
      <w:pPr>
        <w:overflowPunct w:val="0"/>
        <w:spacing w:before="177" w:line="319" w:lineRule="auto"/>
        <w:ind w:firstLine="466" w:firstLineChars="200"/>
        <w:jc w:val="both"/>
        <w:outlineLvl w:val="1"/>
        <w:rPr>
          <w:lang w:eastAsia="zh-CN"/>
        </w:rPr>
      </w:pPr>
      <w:r>
        <w:rPr>
          <w:rFonts w:ascii="黑体" w:hAnsi="黑体" w:eastAsia="黑体" w:cs="黑体"/>
          <w:b/>
          <w:bCs/>
          <w:spacing w:val="-4"/>
          <w:sz w:val="24"/>
          <w:szCs w:val="24"/>
          <w:lang w:eastAsia="zh-CN"/>
        </w:rPr>
        <w:t>（三）课程与技能大赛对接一览表</w:t>
      </w:r>
    </w:p>
    <w:p w14:paraId="3AA99370">
      <w:pPr>
        <w:overflowPunct w:val="0"/>
        <w:spacing w:line="319" w:lineRule="auto"/>
        <w:jc w:val="both"/>
        <w:rPr>
          <w:lang w:eastAsia="zh-CN"/>
        </w:rPr>
      </w:pPr>
    </w:p>
    <w:tbl>
      <w:tblPr>
        <w:tblStyle w:val="19"/>
        <w:tblW w:w="8977" w:type="dxa"/>
        <w:tblInd w:w="-3" w:type="dxa"/>
        <w:tblLayout w:type="fixed"/>
        <w:tblCellMar>
          <w:top w:w="0" w:type="dxa"/>
          <w:left w:w="0" w:type="dxa"/>
          <w:bottom w:w="0" w:type="dxa"/>
          <w:right w:w="0" w:type="dxa"/>
        </w:tblCellMar>
      </w:tblPr>
      <w:tblGrid>
        <w:gridCol w:w="784"/>
        <w:gridCol w:w="1811"/>
        <w:gridCol w:w="2550"/>
        <w:gridCol w:w="2769"/>
        <w:gridCol w:w="1063"/>
      </w:tblGrid>
      <w:tr w14:paraId="6B405089">
        <w:tblPrEx>
          <w:tblCellMar>
            <w:top w:w="0" w:type="dxa"/>
            <w:left w:w="0" w:type="dxa"/>
            <w:bottom w:w="0" w:type="dxa"/>
            <w:right w:w="0" w:type="dxa"/>
          </w:tblCellMar>
        </w:tblPrEx>
        <w:trPr>
          <w:trHeight w:val="609" w:hRule="atLeast"/>
        </w:trPr>
        <w:tc>
          <w:tcPr>
            <w:tcW w:w="784" w:type="dxa"/>
            <w:tcBorders>
              <w:top w:val="single" w:color="000000" w:sz="2" w:space="0"/>
              <w:left w:val="single" w:color="000000" w:sz="2" w:space="0"/>
              <w:bottom w:val="single" w:color="auto" w:sz="4" w:space="0"/>
              <w:right w:val="single" w:color="000000" w:sz="2" w:space="0"/>
            </w:tcBorders>
            <w:shd w:val="clear" w:color="FFFFFF" w:fill="DBE5F1"/>
            <w:tcMar>
              <w:top w:w="0" w:type="dxa"/>
              <w:left w:w="0" w:type="dxa"/>
              <w:bottom w:w="0" w:type="dxa"/>
              <w:right w:w="0" w:type="dxa"/>
            </w:tcMar>
            <w:vAlign w:val="center"/>
          </w:tcPr>
          <w:p w14:paraId="168A1119">
            <w:pPr>
              <w:overflowPunct w:val="0"/>
              <w:spacing w:before="214" w:line="319" w:lineRule="auto"/>
              <w:ind w:left="151"/>
            </w:pPr>
            <w:r>
              <w:rPr>
                <w:rFonts w:ascii="宋体" w:hAnsi="宋体" w:eastAsia="宋体" w:cs="宋体"/>
                <w:b/>
                <w:bCs/>
                <w:spacing w:val="-4"/>
                <w:sz w:val="20"/>
              </w:rPr>
              <w:t>序号</w:t>
            </w:r>
          </w:p>
        </w:tc>
        <w:tc>
          <w:tcPr>
            <w:tcW w:w="1811" w:type="dxa"/>
            <w:tcBorders>
              <w:top w:val="single" w:color="000000" w:sz="2" w:space="0"/>
              <w:left w:val="single" w:color="000000" w:sz="2" w:space="0"/>
              <w:bottom w:val="single" w:color="auto" w:sz="4" w:space="0"/>
              <w:right w:val="single" w:color="000000" w:sz="2" w:space="0"/>
            </w:tcBorders>
            <w:shd w:val="clear" w:color="FFFFFF" w:fill="DBE5F1"/>
            <w:tcMar>
              <w:top w:w="0" w:type="dxa"/>
              <w:left w:w="0" w:type="dxa"/>
              <w:bottom w:w="0" w:type="dxa"/>
              <w:right w:w="0" w:type="dxa"/>
            </w:tcMar>
            <w:vAlign w:val="center"/>
          </w:tcPr>
          <w:p w14:paraId="49BEA4A7">
            <w:pPr>
              <w:overflowPunct w:val="0"/>
              <w:spacing w:before="214" w:line="319" w:lineRule="auto"/>
              <w:ind w:left="64"/>
            </w:pPr>
            <w:r>
              <w:rPr>
                <w:rFonts w:ascii="宋体" w:hAnsi="宋体" w:eastAsia="宋体" w:cs="宋体"/>
                <w:b/>
                <w:bCs/>
                <w:spacing w:val="-3"/>
                <w:sz w:val="20"/>
              </w:rPr>
              <w:t>课程名称</w:t>
            </w:r>
          </w:p>
        </w:tc>
        <w:tc>
          <w:tcPr>
            <w:tcW w:w="2550" w:type="dxa"/>
            <w:tcBorders>
              <w:top w:val="single" w:color="000000" w:sz="2" w:space="0"/>
              <w:left w:val="single" w:color="000000" w:sz="2" w:space="0"/>
              <w:bottom w:val="single" w:color="auto" w:sz="4" w:space="0"/>
              <w:right w:val="single" w:color="000000" w:sz="2" w:space="0"/>
            </w:tcBorders>
            <w:shd w:val="clear" w:color="FFFFFF" w:fill="DBE5F1"/>
            <w:tcMar>
              <w:top w:w="0" w:type="dxa"/>
              <w:left w:w="0" w:type="dxa"/>
              <w:bottom w:w="0" w:type="dxa"/>
              <w:right w:w="0" w:type="dxa"/>
            </w:tcMar>
            <w:vAlign w:val="center"/>
          </w:tcPr>
          <w:p w14:paraId="31BF79D4">
            <w:pPr>
              <w:overflowPunct w:val="0"/>
              <w:spacing w:before="62" w:line="319" w:lineRule="auto"/>
              <w:ind w:left="1070" w:right="111" w:hanging="920"/>
            </w:pPr>
            <w:r>
              <w:rPr>
                <w:rFonts w:ascii="宋体" w:hAnsi="宋体" w:eastAsia="宋体" w:cs="宋体"/>
                <w:b/>
                <w:bCs/>
                <w:spacing w:val="-4"/>
                <w:sz w:val="20"/>
                <w:lang w:eastAsia="zh-CN"/>
              </w:rPr>
              <w:t>技能大赛名称</w:t>
            </w:r>
          </w:p>
        </w:tc>
        <w:tc>
          <w:tcPr>
            <w:tcW w:w="2769" w:type="dxa"/>
            <w:tcBorders>
              <w:top w:val="single" w:color="000000" w:sz="2" w:space="0"/>
              <w:left w:val="single" w:color="000000" w:sz="2" w:space="0"/>
              <w:bottom w:val="single" w:color="auto" w:sz="4" w:space="0"/>
              <w:right w:val="single" w:color="000000" w:sz="2" w:space="0"/>
            </w:tcBorders>
            <w:shd w:val="clear" w:color="FFFFFF" w:fill="DBE5F1"/>
            <w:tcMar>
              <w:top w:w="0" w:type="dxa"/>
              <w:left w:w="0" w:type="dxa"/>
              <w:bottom w:w="0" w:type="dxa"/>
              <w:right w:w="0" w:type="dxa"/>
            </w:tcMar>
            <w:vAlign w:val="center"/>
          </w:tcPr>
          <w:p w14:paraId="19B187B8">
            <w:pPr>
              <w:overflowPunct w:val="0"/>
              <w:spacing w:before="213" w:line="319" w:lineRule="auto"/>
              <w:ind w:left="547"/>
            </w:pPr>
            <w:r>
              <w:rPr>
                <w:rFonts w:ascii="宋体" w:hAnsi="宋体" w:eastAsia="宋体" w:cs="宋体"/>
                <w:b/>
                <w:bCs/>
                <w:spacing w:val="-3"/>
                <w:sz w:val="20"/>
                <w:lang w:eastAsia="zh-CN"/>
              </w:rPr>
              <w:t>技能大赛考核内容</w:t>
            </w:r>
          </w:p>
        </w:tc>
        <w:tc>
          <w:tcPr>
            <w:tcW w:w="1063" w:type="dxa"/>
            <w:tcBorders>
              <w:top w:val="single" w:color="000000" w:sz="2" w:space="0"/>
              <w:left w:val="single" w:color="000000" w:sz="2" w:space="0"/>
              <w:bottom w:val="single" w:color="auto" w:sz="4" w:space="0"/>
              <w:right w:val="single" w:color="000000" w:sz="2" w:space="0"/>
            </w:tcBorders>
            <w:shd w:val="clear" w:color="FFFFFF" w:fill="DBE5F1"/>
            <w:tcMar>
              <w:top w:w="0" w:type="dxa"/>
              <w:left w:w="0" w:type="dxa"/>
              <w:bottom w:w="0" w:type="dxa"/>
              <w:right w:w="0" w:type="dxa"/>
            </w:tcMar>
            <w:vAlign w:val="center"/>
          </w:tcPr>
          <w:p w14:paraId="4AB05F2E">
            <w:pPr>
              <w:overflowPunct w:val="0"/>
              <w:spacing w:before="214" w:line="319" w:lineRule="auto"/>
              <w:ind w:left="329"/>
            </w:pPr>
            <w:r>
              <w:rPr>
                <w:rFonts w:ascii="宋体" w:hAnsi="宋体" w:eastAsia="宋体" w:cs="宋体"/>
                <w:b/>
                <w:bCs/>
                <w:spacing w:val="-5"/>
                <w:sz w:val="20"/>
              </w:rPr>
              <w:t>备注</w:t>
            </w:r>
          </w:p>
        </w:tc>
      </w:tr>
      <w:tr w14:paraId="2D15E732">
        <w:tblPrEx>
          <w:tblCellMar>
            <w:top w:w="0" w:type="dxa"/>
            <w:left w:w="0" w:type="dxa"/>
            <w:bottom w:w="0" w:type="dxa"/>
            <w:right w:w="0" w:type="dxa"/>
          </w:tblCellMar>
        </w:tblPrEx>
        <w:trPr>
          <w:trHeight w:val="445" w:hRule="atLeast"/>
        </w:trPr>
        <w:tc>
          <w:tcPr>
            <w:tcW w:w="78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1D5E7608">
            <w:pPr>
              <w:overflowPunct w:val="0"/>
              <w:spacing w:line="319" w:lineRule="auto"/>
            </w:pPr>
            <w:r>
              <w:rPr>
                <w:rFonts w:eastAsia="等线"/>
                <w:sz w:val="20"/>
                <w:lang w:eastAsia="zh-CN"/>
              </w:rPr>
              <w:t>1</w:t>
            </w:r>
          </w:p>
        </w:tc>
        <w:tc>
          <w:tcPr>
            <w:tcW w:w="181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4BE2D7DD">
            <w:pPr>
              <w:overflowPunct w:val="0"/>
              <w:spacing w:line="319" w:lineRule="auto"/>
            </w:pPr>
            <w:r>
              <w:rPr>
                <w:sz w:val="20"/>
                <w:lang w:eastAsia="zh-CN"/>
              </w:rPr>
              <w:t>婴幼儿营养与健康</w:t>
            </w:r>
          </w:p>
        </w:tc>
        <w:tc>
          <w:tcPr>
            <w:tcW w:w="255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588013A6">
            <w:pPr>
              <w:overflowPunct w:val="0"/>
              <w:spacing w:line="276" w:lineRule="auto"/>
              <w:rPr>
                <w:lang w:eastAsia="zh-CN"/>
              </w:rPr>
            </w:pPr>
            <w:r>
              <w:rPr>
                <w:rFonts w:ascii="宋体" w:hAnsi="宋体" w:eastAsia="宋体"/>
                <w:sz w:val="20"/>
                <w:lang w:eastAsia="zh-CN"/>
              </w:rPr>
              <w:t>“一带一路”暨金砖国家技能发展与技术创新大赛幼儿照护职业技能大赛</w:t>
            </w:r>
          </w:p>
        </w:tc>
        <w:tc>
          <w:tcPr>
            <w:tcW w:w="276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14:paraId="447EA364">
            <w:pPr>
              <w:overflowPunct w:val="0"/>
              <w:spacing w:line="276" w:lineRule="auto"/>
              <w:rPr>
                <w:lang w:eastAsia="zh-CN"/>
              </w:rPr>
            </w:pPr>
            <w:r>
              <w:rPr>
                <w:rFonts w:ascii="宋体" w:hAnsi="宋体" w:eastAsia="宋体"/>
                <w:sz w:val="20"/>
                <w:lang w:eastAsia="zh-CN"/>
              </w:rPr>
              <w:t>1.安全防护</w:t>
            </w:r>
          </w:p>
          <w:p w14:paraId="494F163C">
            <w:pPr>
              <w:overflowPunct w:val="0"/>
              <w:spacing w:line="276" w:lineRule="auto"/>
              <w:rPr>
                <w:lang w:eastAsia="zh-CN"/>
              </w:rPr>
            </w:pPr>
            <w:r>
              <w:rPr>
                <w:rFonts w:ascii="宋体" w:hAnsi="宋体" w:eastAsia="宋体"/>
                <w:sz w:val="20"/>
                <w:lang w:eastAsia="zh-CN"/>
              </w:rPr>
              <w:t>2.生活照料</w:t>
            </w:r>
          </w:p>
          <w:p w14:paraId="7A14CCA4">
            <w:pPr>
              <w:overflowPunct w:val="0"/>
              <w:spacing w:line="276" w:lineRule="auto"/>
              <w:rPr>
                <w:lang w:eastAsia="zh-CN"/>
              </w:rPr>
            </w:pPr>
            <w:r>
              <w:rPr>
                <w:rFonts w:ascii="宋体" w:hAnsi="宋体" w:eastAsia="宋体"/>
                <w:sz w:val="20"/>
                <w:lang w:eastAsia="zh-CN"/>
              </w:rPr>
              <w:t>3.日常保健</w:t>
            </w:r>
          </w:p>
          <w:p w14:paraId="0AFBAF69">
            <w:pPr>
              <w:overflowPunct w:val="0"/>
              <w:spacing w:line="276" w:lineRule="auto"/>
            </w:pPr>
            <w:r>
              <w:rPr>
                <w:rFonts w:ascii="宋体" w:hAnsi="宋体" w:eastAsia="宋体"/>
                <w:sz w:val="20"/>
                <w:lang w:eastAsia="zh-CN"/>
              </w:rPr>
              <w:t>4.早期发展指导</w:t>
            </w:r>
          </w:p>
        </w:tc>
        <w:tc>
          <w:tcPr>
            <w:tcW w:w="10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14:paraId="7484FE1F">
            <w:pPr>
              <w:overflowPunct w:val="0"/>
              <w:spacing w:line="319" w:lineRule="auto"/>
            </w:pPr>
          </w:p>
        </w:tc>
      </w:tr>
      <w:tr w14:paraId="34BB0A1F">
        <w:tblPrEx>
          <w:tblCellMar>
            <w:top w:w="0" w:type="dxa"/>
            <w:left w:w="0" w:type="dxa"/>
            <w:bottom w:w="0" w:type="dxa"/>
            <w:right w:w="0" w:type="dxa"/>
          </w:tblCellMar>
        </w:tblPrEx>
        <w:trPr>
          <w:trHeight w:val="443" w:hRule="atLeast"/>
        </w:trPr>
        <w:tc>
          <w:tcPr>
            <w:tcW w:w="784"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14:paraId="3C532D6D">
            <w:pPr>
              <w:overflowPunct w:val="0"/>
              <w:spacing w:line="319" w:lineRule="auto"/>
              <w:ind w:firstLine="210" w:firstLineChars="100"/>
              <w:jc w:val="both"/>
            </w:pPr>
          </w:p>
          <w:p w14:paraId="5E027448">
            <w:pPr>
              <w:overflowPunct w:val="0"/>
              <w:spacing w:line="319" w:lineRule="auto"/>
              <w:ind w:firstLine="210" w:firstLineChars="100"/>
              <w:jc w:val="both"/>
            </w:pPr>
          </w:p>
          <w:p w14:paraId="1F33C526">
            <w:pPr>
              <w:overflowPunct w:val="0"/>
              <w:spacing w:line="319" w:lineRule="auto"/>
            </w:pPr>
            <w:r>
              <w:rPr>
                <w:sz w:val="20"/>
                <w:lang w:eastAsia="zh-CN"/>
              </w:rPr>
              <w:t>2</w:t>
            </w:r>
          </w:p>
        </w:tc>
        <w:tc>
          <w:tcPr>
            <w:tcW w:w="181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14:paraId="201F183A">
            <w:pPr>
              <w:overflowPunct w:val="0"/>
              <w:spacing w:line="319" w:lineRule="auto"/>
              <w:rPr>
                <w:lang w:eastAsia="zh-CN"/>
              </w:rPr>
            </w:pPr>
            <w:r>
              <w:rPr>
                <w:sz w:val="20"/>
                <w:lang w:eastAsia="zh-CN"/>
              </w:rPr>
              <w:t>幼儿园教学设计、绘本讲读、学前教育学、儿歌弹唱、舞蹈</w:t>
            </w:r>
          </w:p>
        </w:tc>
        <w:tc>
          <w:tcPr>
            <w:tcW w:w="2550" w:type="dxa"/>
            <w:tcBorders>
              <w:top w:val="single" w:color="auto" w:sz="4" w:space="0"/>
              <w:left w:val="single" w:color="auto" w:sz="4" w:space="0"/>
              <w:bottom w:val="single" w:color="auto" w:sz="4" w:space="0"/>
              <w:right w:val="single" w:color="auto" w:sz="4" w:space="0"/>
            </w:tcBorders>
            <w:shd w:val="clear" w:color="FFFFFF" w:fill="auto"/>
            <w:tcMar>
              <w:top w:w="0" w:type="dxa"/>
              <w:left w:w="0" w:type="dxa"/>
              <w:bottom w:w="0" w:type="dxa"/>
              <w:right w:w="0" w:type="dxa"/>
            </w:tcMar>
            <w:vAlign w:val="center"/>
          </w:tcPr>
          <w:p w14:paraId="63F11F3E">
            <w:pPr>
              <w:overflowPunct w:val="0"/>
              <w:spacing w:line="276" w:lineRule="auto"/>
              <w:rPr>
                <w:lang w:eastAsia="zh-CN"/>
              </w:rPr>
            </w:pPr>
            <w:r>
              <w:rPr>
                <w:rFonts w:ascii="宋体" w:hAnsi="宋体" w:eastAsia="宋体"/>
                <w:sz w:val="20"/>
                <w:lang w:eastAsia="zh-CN"/>
              </w:rPr>
              <w:t>湖北省职业技能大赛——学前教育技能</w:t>
            </w:r>
          </w:p>
        </w:tc>
        <w:tc>
          <w:tcPr>
            <w:tcW w:w="2769" w:type="dxa"/>
            <w:tcBorders>
              <w:top w:val="single" w:color="auto" w:sz="4" w:space="0"/>
              <w:left w:val="single" w:color="auto" w:sz="4" w:space="0"/>
              <w:bottom w:val="single" w:color="auto" w:sz="4" w:space="0"/>
              <w:right w:val="single" w:color="auto" w:sz="4" w:space="0"/>
            </w:tcBorders>
            <w:shd w:val="clear" w:color="FFFFFF" w:fill="auto"/>
            <w:tcMar>
              <w:top w:w="0" w:type="dxa"/>
              <w:left w:w="0" w:type="dxa"/>
              <w:bottom w:w="0" w:type="dxa"/>
              <w:right w:w="0" w:type="dxa"/>
            </w:tcMar>
          </w:tcPr>
          <w:p w14:paraId="344873E0">
            <w:pPr>
              <w:overflowPunct w:val="0"/>
              <w:spacing w:line="276" w:lineRule="auto"/>
              <w:rPr>
                <w:lang w:eastAsia="zh-CN"/>
              </w:rPr>
            </w:pPr>
            <w:r>
              <w:rPr>
                <w:rFonts w:ascii="宋体" w:hAnsi="宋体" w:eastAsia="宋体"/>
                <w:sz w:val="20"/>
                <w:lang w:eastAsia="zh-CN"/>
              </w:rPr>
              <w:t>1.教学设计与说课；</w:t>
            </w:r>
          </w:p>
          <w:p w14:paraId="5A9236DC">
            <w:pPr>
              <w:overflowPunct w:val="0"/>
              <w:spacing w:line="276" w:lineRule="auto"/>
              <w:rPr>
                <w:lang w:eastAsia="zh-CN"/>
              </w:rPr>
            </w:pPr>
            <w:r>
              <w:rPr>
                <w:rFonts w:ascii="宋体" w:hAnsi="宋体" w:eastAsia="宋体"/>
                <w:sz w:val="20"/>
                <w:lang w:eastAsia="zh-CN"/>
              </w:rPr>
              <w:t>2.儿歌弹唱与歌表演；</w:t>
            </w:r>
          </w:p>
          <w:p w14:paraId="364F71A3">
            <w:pPr>
              <w:overflowPunct w:val="0"/>
              <w:spacing w:line="276" w:lineRule="auto"/>
              <w:rPr>
                <w:lang w:eastAsia="zh-CN"/>
              </w:rPr>
            </w:pPr>
            <w:r>
              <w:rPr>
                <w:rFonts w:ascii="宋体" w:hAnsi="宋体" w:eastAsia="宋体"/>
                <w:sz w:val="20"/>
                <w:lang w:eastAsia="zh-CN"/>
              </w:rPr>
              <w:t>3.故事讲述；</w:t>
            </w:r>
          </w:p>
          <w:p w14:paraId="20C73A48">
            <w:pPr>
              <w:overflowPunct w:val="0"/>
              <w:spacing w:line="276" w:lineRule="auto"/>
              <w:rPr>
                <w:lang w:eastAsia="zh-CN"/>
              </w:rPr>
            </w:pPr>
            <w:r>
              <w:rPr>
                <w:rFonts w:ascii="宋体" w:hAnsi="宋体" w:eastAsia="宋体"/>
                <w:sz w:val="20"/>
                <w:lang w:eastAsia="zh-CN"/>
              </w:rPr>
              <w:t>4.教学课件制作；</w:t>
            </w:r>
          </w:p>
          <w:p w14:paraId="16139B40">
            <w:pPr>
              <w:overflowPunct w:val="0"/>
              <w:spacing w:line="276" w:lineRule="auto"/>
            </w:pPr>
            <w:r>
              <w:rPr>
                <w:rFonts w:ascii="宋体" w:hAnsi="宋体" w:eastAsia="宋体"/>
                <w:sz w:val="20"/>
                <w:lang w:eastAsia="zh-CN"/>
              </w:rPr>
              <w:t>5.教育基本知识。</w:t>
            </w:r>
          </w:p>
        </w:tc>
        <w:tc>
          <w:tcPr>
            <w:tcW w:w="10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14:paraId="0937977B">
            <w:pPr>
              <w:overflowPunct w:val="0"/>
              <w:spacing w:line="319" w:lineRule="auto"/>
            </w:pPr>
          </w:p>
        </w:tc>
      </w:tr>
    </w:tbl>
    <w:p w14:paraId="06802932">
      <w:pPr>
        <w:kinsoku/>
        <w:overflowPunct w:val="0"/>
        <w:spacing w:before="177" w:line="320" w:lineRule="auto"/>
        <w:jc w:val="both"/>
        <w:outlineLvl w:val="1"/>
        <w:rPr>
          <w:rFonts w:hint="eastAsia" w:ascii="黑体" w:hAnsi="黑体" w:eastAsia="黑体" w:cs="黑体"/>
          <w:sz w:val="24"/>
          <w:szCs w:val="24"/>
          <w:lang w:eastAsia="zh-CN"/>
        </w:rPr>
      </w:pPr>
    </w:p>
    <w:p w14:paraId="7DB92626">
      <w:pPr>
        <w:kinsoku/>
        <w:overflowPunct w:val="0"/>
        <w:spacing w:line="320" w:lineRule="auto"/>
        <w:jc w:val="both"/>
        <w:rPr>
          <w:lang w:eastAsia="zh-CN"/>
        </w:rPr>
      </w:pPr>
    </w:p>
    <w:p w14:paraId="42F9687B">
      <w:pPr>
        <w:kinsoku/>
        <w:overflowPunct w:val="0"/>
        <w:spacing w:before="285" w:line="320" w:lineRule="auto"/>
        <w:ind w:left="560"/>
        <w:jc w:val="both"/>
        <w:outlineLvl w:val="1"/>
        <w:rPr>
          <w:rFonts w:hint="eastAsia" w:ascii="黑体" w:hAnsi="黑体" w:eastAsia="黑体" w:cs="黑体"/>
          <w:b/>
          <w:bCs/>
          <w:spacing w:val="-6"/>
          <w:sz w:val="24"/>
          <w:szCs w:val="24"/>
          <w:lang w:eastAsia="zh-CN"/>
        </w:rPr>
      </w:pPr>
    </w:p>
    <w:p w14:paraId="752A0714">
      <w:pPr>
        <w:numPr>
          <w:ilvl w:val="0"/>
          <w:numId w:val="2"/>
        </w:numPr>
        <w:kinsoku/>
        <w:overflowPunct w:val="0"/>
        <w:spacing w:before="285" w:line="320" w:lineRule="auto"/>
        <w:ind w:left="560"/>
        <w:jc w:val="both"/>
        <w:outlineLvl w:val="1"/>
        <w:rPr>
          <w:rFonts w:hint="eastAsia" w:ascii="黑体" w:hAnsi="黑体" w:eastAsia="黑体" w:cs="黑体"/>
          <w:b/>
          <w:bCs/>
          <w:spacing w:val="-6"/>
          <w:sz w:val="24"/>
          <w:szCs w:val="24"/>
          <w:lang w:eastAsia="zh-CN"/>
        </w:rPr>
      </w:pPr>
      <w:r>
        <w:rPr>
          <w:rFonts w:ascii="黑体" w:hAnsi="黑体" w:eastAsia="黑体" w:cs="黑体"/>
          <w:b/>
          <w:bCs/>
          <w:spacing w:val="-6"/>
          <w:sz w:val="24"/>
          <w:szCs w:val="24"/>
          <w:lang w:eastAsia="zh-CN"/>
        </w:rPr>
        <w:t xml:space="preserve">专业课程描述 </w:t>
      </w:r>
    </w:p>
    <w:p w14:paraId="685E86A5">
      <w:pPr>
        <w:kinsoku/>
        <w:overflowPunct w:val="0"/>
        <w:spacing w:before="285" w:line="320" w:lineRule="auto"/>
        <w:ind w:left="560"/>
        <w:jc w:val="both"/>
        <w:outlineLvl w:val="1"/>
        <w:rPr>
          <w:rFonts w:hint="eastAsia" w:ascii="黑体" w:hAnsi="黑体" w:eastAsia="宋体" w:cs="黑体"/>
          <w:b/>
          <w:bCs/>
          <w:spacing w:val="-6"/>
          <w:sz w:val="24"/>
          <w:szCs w:val="24"/>
          <w:lang w:eastAsia="zh-CN"/>
        </w:rPr>
      </w:pPr>
      <w:r>
        <w:rPr>
          <w:rFonts w:hint="eastAsia" w:ascii="黑体" w:hAnsi="黑体" w:eastAsia="黑体" w:cs="黑体"/>
          <w:b/>
          <w:bCs/>
          <w:spacing w:val="-6"/>
          <w:sz w:val="24"/>
          <w:szCs w:val="24"/>
          <w:lang w:eastAsia="zh-CN"/>
        </w:rPr>
        <w:t>见附件</w:t>
      </w:r>
    </w:p>
    <w:p w14:paraId="0D6055DD">
      <w:pPr>
        <w:kinsoku/>
        <w:overflowPunct w:val="0"/>
        <w:spacing w:line="320" w:lineRule="auto"/>
        <w:jc w:val="both"/>
        <w:rPr>
          <w:lang w:eastAsia="zh-CN"/>
        </w:rPr>
      </w:pPr>
    </w:p>
    <w:p w14:paraId="43CAC4AB">
      <w:pPr>
        <w:kinsoku/>
        <w:overflowPunct w:val="0"/>
        <w:spacing w:line="320" w:lineRule="auto"/>
        <w:jc w:val="both"/>
        <w:rPr>
          <w:lang w:eastAsia="zh-CN"/>
        </w:rPr>
      </w:pPr>
    </w:p>
    <w:p w14:paraId="54E7B59A">
      <w:pPr>
        <w:numPr>
          <w:ilvl w:val="0"/>
          <w:numId w:val="3"/>
        </w:numPr>
        <w:kinsoku/>
        <w:overflowPunct w:val="0"/>
        <w:spacing w:before="92" w:line="320" w:lineRule="auto"/>
        <w:ind w:left="632"/>
        <w:jc w:val="both"/>
        <w:outlineLvl w:val="3"/>
        <w:rPr>
          <w:rFonts w:hint="eastAsia" w:ascii="黑体" w:hAnsi="黑体" w:eastAsia="黑体" w:cs="黑体"/>
          <w:b/>
          <w:bCs/>
          <w:color w:val="FF0000"/>
          <w:spacing w:val="-5"/>
          <w:sz w:val="28"/>
          <w:szCs w:val="28"/>
          <w:lang w:eastAsia="zh-CN"/>
        </w:rPr>
      </w:pPr>
      <w:r>
        <w:rPr>
          <w:rFonts w:hint="eastAsia" w:ascii="黑体" w:hAnsi="黑体" w:eastAsia="黑体" w:cs="黑体"/>
          <w:b/>
          <w:bCs/>
          <w:spacing w:val="-3"/>
          <w:sz w:val="28"/>
          <w:szCs w:val="28"/>
          <w:lang w:eastAsia="zh-CN"/>
        </w:rPr>
        <w:t>教学安排与规划</w:t>
      </w:r>
    </w:p>
    <w:p w14:paraId="2A548052">
      <w:pPr>
        <w:pStyle w:val="43"/>
        <w:numPr>
          <w:numId w:val="0"/>
        </w:numPr>
        <w:kinsoku/>
        <w:overflowPunct w:val="0"/>
        <w:spacing w:before="117" w:line="320" w:lineRule="auto"/>
        <w:ind w:firstLine="693" w:firstLineChars="300"/>
        <w:jc w:val="both"/>
        <w:outlineLvl w:val="4"/>
        <w:rPr>
          <w:rFonts w:hint="eastAsia" w:ascii="黑体" w:hAnsi="黑体" w:eastAsia="黑体" w:cs="黑体"/>
          <w:b/>
          <w:bCs/>
          <w:spacing w:val="-5"/>
          <w:sz w:val="24"/>
          <w:szCs w:val="24"/>
          <w:lang w:eastAsia="zh-CN"/>
        </w:rPr>
      </w:pPr>
      <w:r>
        <w:rPr>
          <w:rFonts w:hint="eastAsia" w:ascii="黑体" w:hAnsi="黑体" w:eastAsia="黑体" w:cs="黑体"/>
          <w:b/>
          <w:bCs/>
          <w:spacing w:val="-5"/>
          <w:sz w:val="24"/>
          <w:szCs w:val="24"/>
          <w:lang w:eastAsia="zh-CN"/>
        </w:rPr>
        <w:t>（一）时间分配总表（未安排该教学环节的，填入“—”）</w:t>
      </w:r>
    </w:p>
    <w:p w14:paraId="06CB85F6">
      <w:pPr>
        <w:pStyle w:val="43"/>
        <w:numPr>
          <w:ilvl w:val="0"/>
          <w:numId w:val="3"/>
        </w:numPr>
        <w:spacing w:line="320" w:lineRule="auto"/>
        <w:rPr>
          <w:sz w:val="2"/>
          <w:lang w:eastAsia="zh-CN"/>
        </w:rPr>
      </w:pPr>
    </w:p>
    <w:tbl>
      <w:tblPr>
        <w:tblStyle w:val="52"/>
        <w:tblW w:w="9491" w:type="dxa"/>
        <w:tblInd w:w="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0"/>
        <w:gridCol w:w="837"/>
        <w:gridCol w:w="708"/>
        <w:gridCol w:w="844"/>
        <w:gridCol w:w="715"/>
        <w:gridCol w:w="850"/>
        <w:gridCol w:w="1559"/>
        <w:gridCol w:w="994"/>
        <w:gridCol w:w="849"/>
        <w:gridCol w:w="995"/>
      </w:tblGrid>
      <w:tr w14:paraId="1946EF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1" w:hRule="atLeast"/>
        </w:trPr>
        <w:tc>
          <w:tcPr>
            <w:tcW w:w="1140" w:type="dxa"/>
            <w:shd w:val="clear" w:color="auto" w:fill="DBE5F1"/>
          </w:tcPr>
          <w:p w14:paraId="48DEDC5F">
            <w:pPr>
              <w:spacing w:line="320" w:lineRule="auto"/>
              <w:ind w:firstLine="9"/>
              <w:rPr>
                <w:rFonts w:hint="eastAsia" w:ascii="仿宋" w:hAnsi="仿宋" w:eastAsia="仿宋" w:cs="仿宋"/>
                <w:lang w:eastAsia="zh-CN"/>
              </w:rPr>
            </w:pPr>
            <w:r>
              <w:rPr>
                <w:sz w:val="2"/>
              </w:rPr>
              <mc:AlternateContent>
                <mc:Choice Requires="wps">
                  <w:drawing>
                    <wp:anchor distT="0" distB="0" distL="114300" distR="114300" simplePos="0" relativeHeight="251665408" behindDoc="0" locked="0" layoutInCell="1" allowOverlap="1">
                      <wp:simplePos x="0" y="0"/>
                      <wp:positionH relativeFrom="column">
                        <wp:posOffset>360680</wp:posOffset>
                      </wp:positionH>
                      <wp:positionV relativeFrom="paragraph">
                        <wp:posOffset>11430</wp:posOffset>
                      </wp:positionV>
                      <wp:extent cx="368935" cy="1294130"/>
                      <wp:effectExtent l="6350" t="1905" r="5715" b="18415"/>
                      <wp:wrapNone/>
                      <wp:docPr id="8" name="直接连接符 8"/>
                      <wp:cNvGraphicFramePr/>
                      <a:graphic xmlns:a="http://schemas.openxmlformats.org/drawingml/2006/main">
                        <a:graphicData uri="http://schemas.microsoft.com/office/word/2010/wordprocessingShape">
                          <wps:wsp>
                            <wps:cNvCnPr/>
                            <wps:spPr>
                              <a:xfrm>
                                <a:off x="0" y="0"/>
                                <a:ext cx="368935" cy="129413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8.4pt;margin-top:0.9pt;height:101.9pt;width:29.05pt;z-index:251665408;mso-width-relative:page;mso-height-relative:page;" filled="f" stroked="t" coordsize="21600,21600" o:gfxdata="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cqGOnUAAAACAEAAA8A&#10;AAAAAAAAAQAgAAAAIgAAAGRycy9kb3ducmV2LnhtbFBLAQIUABQAAAAIAIdO4kB0rgl84gEAAKAD&#10;AAAOAAAAAAAAAAEAIAAAACMBAABkcnMvZTJvRG9jLnhtbFBLBQYAAAAABgAGAFkBAAB3BQAAAAA=&#10;">
                      <v:fill on="f" focussize="0,0"/>
                      <v:stroke weight="2pt" color="#4F81BD [3204]" joinstyle="round"/>
                      <v:imagedata o:title=""/>
                      <o:lock v:ext="edit" aspectratio="f"/>
                    </v:lin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-6350</wp:posOffset>
                      </wp:positionH>
                      <wp:positionV relativeFrom="paragraph">
                        <wp:posOffset>320675</wp:posOffset>
                      </wp:positionV>
                      <wp:extent cx="720090" cy="969010"/>
                      <wp:effectExtent l="5080" t="3810" r="17780" b="17780"/>
                      <wp:wrapNone/>
                      <wp:docPr id="11" name="直接连接符 11"/>
                      <wp:cNvGraphicFramePr/>
                      <a:graphic xmlns:a="http://schemas.openxmlformats.org/drawingml/2006/main">
                        <a:graphicData uri="http://schemas.microsoft.com/office/word/2010/wordprocessingShape">
                          <wps:wsp>
                            <wps:cNvCnPr/>
                            <wps:spPr>
                              <a:xfrm>
                                <a:off x="937895" y="4512310"/>
                                <a:ext cx="720090" cy="96901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0.5pt;margin-top:25.25pt;height:76.3pt;width:56.7pt;z-index:251664384;mso-width-relative:page;mso-height-relative:page;" filled="f" stroked="t" coordsize="21600,21600" o:gfxdata="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mX&#10;fAfVAAAACQEAAA8AAAAAAAAAAQAgAAAAIgAAAGRycy9kb3ducmV2LnhtbFBLAQIUABQAAAAIAIdO&#10;4kD527GG7QEAAKwDAAAOAAAAAAAAAAEAIAAAACQBAABkcnMvZTJvRG9jLnhtbFBLBQYAAAAABgAG&#10;AFkBAACDBQAAAAA=&#10;">
                      <v:fill on="f" focussize="0,0"/>
                      <v:stroke weight="2pt" color="#4F81BD [3204]" joinstyle="round"/>
                      <v:imagedata o:title=""/>
                      <o:lock v:ext="edit" aspectratio="f"/>
                    </v:line>
                  </w:pict>
                </mc:Fallback>
              </mc:AlternateContent>
            </w:r>
            <w:r>
              <w:rPr>
                <w:rFonts w:hint="eastAsia" w:ascii="仿宋" w:hAnsi="仿宋" w:eastAsia="仿宋" w:cs="仿宋"/>
              </w:rPr>
              <mc:AlternateContent>
                <mc:Choice Requires="wps">
                  <w:drawing>
                    <wp:anchor distT="0" distB="0" distL="114300" distR="114300" simplePos="0" relativeHeight="251663360" behindDoc="0" locked="0" layoutInCell="1" allowOverlap="1">
                      <wp:simplePos x="0" y="0"/>
                      <wp:positionH relativeFrom="page">
                        <wp:posOffset>560705</wp:posOffset>
                      </wp:positionH>
                      <wp:positionV relativeFrom="page">
                        <wp:posOffset>56515</wp:posOffset>
                      </wp:positionV>
                      <wp:extent cx="161925" cy="1171575"/>
                      <wp:effectExtent l="0" t="0" r="0" b="0"/>
                      <wp:wrapNone/>
                      <wp:docPr id="5" name="文本框 5"/>
                      <wp:cNvGraphicFramePr/>
                      <a:graphic xmlns:a="http://schemas.openxmlformats.org/drawingml/2006/main">
                        <a:graphicData uri="http://schemas.microsoft.com/office/word/2010/wordprocessingShape">
                          <wps:wsp>
                            <wps:cNvSpPr txBox="1"/>
                            <wps:spPr>
                              <a:xfrm>
                                <a:off x="0" y="0"/>
                                <a:ext cx="161925" cy="1171575"/>
                              </a:xfrm>
                              <a:prstGeom prst="rect">
                                <a:avLst/>
                              </a:prstGeom>
                              <a:noFill/>
                              <a:ln>
                                <a:noFill/>
                              </a:ln>
                            </wps:spPr>
                            <wps:txbx>
                              <w:txbxContent>
                                <w:p w14:paraId="35E6D23C">
                                  <w:pPr>
                                    <w:pStyle w:val="51"/>
                                    <w:spacing w:before="19" w:line="250" w:lineRule="auto"/>
                                    <w:ind w:right="20"/>
                                    <w:rPr>
                                      <w:rFonts w:hint="eastAsia" w:ascii="宋体" w:hAnsi="宋体" w:eastAsia="宋体" w:cs="宋体"/>
                                    </w:rPr>
                                  </w:pPr>
                                  <w:r>
                                    <w:rPr>
                                      <w:rFonts w:hint="eastAsia" w:ascii="宋体" w:hAnsi="宋体" w:eastAsia="宋体" w:cs="宋体"/>
                                      <w:b/>
                                      <w:bCs/>
                                      <w:lang w:eastAsia="zh-CN"/>
                                    </w:rPr>
                                    <w:t>教学</w:t>
                                  </w:r>
                                  <w:r>
                                    <w:rPr>
                                      <w:rFonts w:hint="eastAsia" w:ascii="宋体" w:hAnsi="宋体" w:eastAsia="宋体" w:cs="宋体"/>
                                      <w:b/>
                                      <w:bCs/>
                                      <w:spacing w:val="4"/>
                                    </w:rPr>
                                    <w:t>环</w:t>
                                  </w:r>
                                  <w:r>
                                    <w:rPr>
                                      <w:rFonts w:hint="eastAsia" w:ascii="宋体" w:hAnsi="宋体" w:eastAsia="宋体" w:cs="宋体"/>
                                      <w:b/>
                                      <w:bCs/>
                                    </w:rPr>
                                    <w:t xml:space="preserve"> </w:t>
                                  </w:r>
                                  <w:r>
                                    <w:rPr>
                                      <w:rFonts w:hint="eastAsia" w:ascii="宋体" w:hAnsi="宋体" w:eastAsia="宋体" w:cs="宋体"/>
                                      <w:b/>
                                      <w:bCs/>
                                      <w:spacing w:val="21"/>
                                      <w:w w:val="114"/>
                                    </w:rPr>
                                    <w:t>节</w:t>
                                  </w:r>
                                </w:p>
                              </w:txbxContent>
                            </wps:txbx>
                            <wps:bodyPr lIns="0" tIns="0" rIns="0" bIns="0" upright="1"/>
                          </wps:wsp>
                        </a:graphicData>
                      </a:graphic>
                    </wp:anchor>
                  </w:drawing>
                </mc:Choice>
                <mc:Fallback>
                  <w:pict>
                    <v:shape id="_x0000_s1026" o:spid="_x0000_s1026" o:spt="202" type="#_x0000_t202" style="position:absolute;left:0pt;margin-left:44.15pt;margin-top:4.45pt;height:92.25pt;width:12.75pt;mso-position-horizontal-relative:page;mso-position-vertical-relative:page;z-index:251663360;mso-width-relative:page;mso-height-relative:page;" filled="f" stroked="f" coordsize="21600,21600" o:gfxdata="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FTyG6/XAAAACAEAAA8AAAAAAAAAAQAgAAAAIgAAAGRycy9kb3ducmV2LnhtbFBLAQIU&#10;ABQAAAAIAIdO4kDRz2UHuwEAAHIDAAAOAAAAAAAAAAEAIAAAACYBAABkcnMvZTJvRG9jLnhtbFBL&#10;BQYAAAAABgAGAFkBAABTBQAAAAA=&#10;">
                      <v:fill on="f" focussize="0,0"/>
                      <v:stroke on="f"/>
                      <v:imagedata o:title=""/>
                      <o:lock v:ext="edit" aspectratio="f"/>
                      <v:textbox inset="0mm,0mm,0mm,0mm">
                        <w:txbxContent>
                          <w:p w14:paraId="35E6D23C">
                            <w:pPr>
                              <w:pStyle w:val="51"/>
                              <w:spacing w:before="19" w:line="250" w:lineRule="auto"/>
                              <w:ind w:right="20"/>
                              <w:rPr>
                                <w:rFonts w:hint="eastAsia" w:ascii="宋体" w:hAnsi="宋体" w:eastAsia="宋体" w:cs="宋体"/>
                              </w:rPr>
                            </w:pPr>
                            <w:r>
                              <w:rPr>
                                <w:rFonts w:hint="eastAsia" w:ascii="宋体" w:hAnsi="宋体" w:eastAsia="宋体" w:cs="宋体"/>
                                <w:b/>
                                <w:bCs/>
                                <w:lang w:eastAsia="zh-CN"/>
                              </w:rPr>
                              <w:t>教学</w:t>
                            </w:r>
                            <w:r>
                              <w:rPr>
                                <w:rFonts w:hint="eastAsia" w:ascii="宋体" w:hAnsi="宋体" w:eastAsia="宋体" w:cs="宋体"/>
                                <w:b/>
                                <w:bCs/>
                                <w:spacing w:val="4"/>
                              </w:rPr>
                              <w:t>环</w:t>
                            </w:r>
                            <w:r>
                              <w:rPr>
                                <w:rFonts w:hint="eastAsia" w:ascii="宋体" w:hAnsi="宋体" w:eastAsia="宋体" w:cs="宋体"/>
                                <w:b/>
                                <w:bCs/>
                              </w:rPr>
                              <w:t xml:space="preserve"> </w:t>
                            </w:r>
                            <w:r>
                              <w:rPr>
                                <w:rFonts w:hint="eastAsia" w:ascii="宋体" w:hAnsi="宋体" w:eastAsia="宋体" w:cs="宋体"/>
                                <w:b/>
                                <w:bCs/>
                                <w:spacing w:val="21"/>
                                <w:w w:val="114"/>
                              </w:rPr>
                              <w:t>节</w:t>
                            </w:r>
                          </w:p>
                        </w:txbxContent>
                      </v:textbox>
                    </v:shape>
                  </w:pict>
                </mc:Fallback>
              </mc:AlternateContent>
            </w:r>
            <w:r>
              <w:rPr>
                <w:rFonts w:hint="eastAsia" w:ascii="仿宋" w:hAnsi="仿宋" w:eastAsia="仿宋" w:cs="仿宋"/>
              </w:rPr>
              <mc:AlternateContent>
                <mc:Choice Requires="wps">
                  <w:drawing>
                    <wp:anchor distT="0" distB="0" distL="114300" distR="114300" simplePos="0" relativeHeight="251660288" behindDoc="0" locked="0" layoutInCell="1" allowOverlap="1">
                      <wp:simplePos x="0" y="0"/>
                      <wp:positionH relativeFrom="page">
                        <wp:posOffset>76835</wp:posOffset>
                      </wp:positionH>
                      <wp:positionV relativeFrom="page">
                        <wp:posOffset>772795</wp:posOffset>
                      </wp:positionV>
                      <wp:extent cx="339090" cy="284480"/>
                      <wp:effectExtent l="0" t="0" r="0" b="0"/>
                      <wp:wrapNone/>
                      <wp:docPr id="6" name="文本框 6"/>
                      <wp:cNvGraphicFramePr/>
                      <a:graphic xmlns:a="http://schemas.openxmlformats.org/drawingml/2006/main">
                        <a:graphicData uri="http://schemas.microsoft.com/office/word/2010/wordprocessingShape">
                          <wps:wsp>
                            <wps:cNvSpPr txBox="1"/>
                            <wps:spPr>
                              <a:xfrm>
                                <a:off x="0" y="0"/>
                                <a:ext cx="339090" cy="284480"/>
                              </a:xfrm>
                              <a:prstGeom prst="rect">
                                <a:avLst/>
                              </a:prstGeom>
                              <a:noFill/>
                              <a:ln>
                                <a:noFill/>
                              </a:ln>
                            </wps:spPr>
                            <wps:txbx>
                              <w:txbxContent>
                                <w:p w14:paraId="731C0BC1">
                                  <w:pPr>
                                    <w:pStyle w:val="51"/>
                                    <w:spacing w:before="19" w:line="219" w:lineRule="auto"/>
                                    <w:ind w:left="20"/>
                                    <w:rPr>
                                      <w:rFonts w:hint="eastAsia" w:ascii="宋体" w:hAnsi="宋体" w:eastAsia="宋体" w:cs="宋体"/>
                                      <w:b/>
                                      <w:bCs/>
                                      <w:spacing w:val="-5"/>
                                    </w:rPr>
                                  </w:pPr>
                                  <w:r>
                                    <w:rPr>
                                      <w:rFonts w:hint="eastAsia" w:ascii="宋体" w:hAnsi="宋体" w:eastAsia="宋体" w:cs="宋体"/>
                                      <w:b/>
                                      <w:bCs/>
                                      <w:spacing w:val="-5"/>
                                    </w:rPr>
                                    <w:t>学期</w:t>
                                  </w:r>
                                </w:p>
                              </w:txbxContent>
                            </wps:txbx>
                            <wps:bodyPr lIns="0" tIns="0" rIns="0" bIns="0" upright="1"/>
                          </wps:wsp>
                        </a:graphicData>
                      </a:graphic>
                    </wp:anchor>
                  </w:drawing>
                </mc:Choice>
                <mc:Fallback>
                  <w:pict>
                    <v:shape id="_x0000_s1026" o:spid="_x0000_s1026" o:spt="202" type="#_x0000_t202" style="position:absolute;left:0pt;margin-left:6.05pt;margin-top:60.85pt;height:22.4pt;width:26.7pt;mso-position-horizontal-relative:page;mso-position-vertical-relative:page;z-index:251660288;mso-width-relative:page;mso-height-relative:page;" filled="f" stroked="f" coordsize="21600,21600" o:gfxdata="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81Zy3XAAAACQEAAA8AAAAAAAAAAQAgAAAAIgAAAGRycy9kb3ducmV2LnhtbFBLAQIU&#10;ABQAAAAIAIdO4kDeFapMuwEAAHEDAAAOAAAAAAAAAAEAIAAAACYBAABkcnMvZTJvRG9jLnhtbFBL&#10;BQYAAAAABgAGAFkBAABTBQAAAAA=&#10;">
                      <v:fill on="f" focussize="0,0"/>
                      <v:stroke on="f"/>
                      <v:imagedata o:title=""/>
                      <o:lock v:ext="edit" aspectratio="f"/>
                      <v:textbox inset="0mm,0mm,0mm,0mm">
                        <w:txbxContent>
                          <w:p w14:paraId="731C0BC1">
                            <w:pPr>
                              <w:pStyle w:val="51"/>
                              <w:spacing w:before="19" w:line="219" w:lineRule="auto"/>
                              <w:ind w:left="20"/>
                              <w:rPr>
                                <w:rFonts w:hint="eastAsia" w:ascii="宋体" w:hAnsi="宋体" w:eastAsia="宋体" w:cs="宋体"/>
                                <w:b/>
                                <w:bCs/>
                                <w:spacing w:val="-5"/>
                              </w:rPr>
                            </w:pPr>
                            <w:r>
                              <w:rPr>
                                <w:rFonts w:hint="eastAsia" w:ascii="宋体" w:hAnsi="宋体" w:eastAsia="宋体" w:cs="宋体"/>
                                <w:b/>
                                <w:bCs/>
                                <w:spacing w:val="-5"/>
                              </w:rPr>
                              <w:t>学期</w:t>
                            </w:r>
                          </w:p>
                        </w:txbxContent>
                      </v:textbox>
                    </v:shape>
                  </w:pict>
                </mc:Fallback>
              </mc:AlternateContent>
            </w:r>
            <w:r>
              <w:rPr>
                <w:rFonts w:hint="eastAsia" w:ascii="仿宋" w:hAnsi="仿宋" w:eastAsia="仿宋" w:cs="仿宋"/>
              </w:rPr>
              <mc:AlternateContent>
                <mc:Choice Requires="wps">
                  <w:drawing>
                    <wp:anchor distT="0" distB="0" distL="114300" distR="114300" simplePos="0" relativeHeight="251662336" behindDoc="0" locked="0" layoutInCell="1" allowOverlap="1">
                      <wp:simplePos x="0" y="0"/>
                      <wp:positionH relativeFrom="page">
                        <wp:posOffset>124460</wp:posOffset>
                      </wp:positionH>
                      <wp:positionV relativeFrom="page">
                        <wp:posOffset>107950</wp:posOffset>
                      </wp:positionV>
                      <wp:extent cx="135890" cy="16129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35890" cy="161290"/>
                              </a:xfrm>
                              <a:prstGeom prst="rect">
                                <a:avLst/>
                              </a:prstGeom>
                              <a:noFill/>
                              <a:ln>
                                <a:noFill/>
                              </a:ln>
                            </wps:spPr>
                            <wps:txbx>
                              <w:txbxContent>
                                <w:p w14:paraId="15FBE1A7">
                                  <w:pPr>
                                    <w:pStyle w:val="51"/>
                                    <w:spacing w:before="19" w:line="219" w:lineRule="auto"/>
                                    <w:ind w:left="20"/>
                                    <w:rPr>
                                      <w:rFonts w:hint="eastAsia" w:ascii="宋体" w:hAnsi="宋体" w:eastAsia="宋体" w:cs="宋体"/>
                                      <w:b/>
                                      <w:bCs/>
                                    </w:rPr>
                                  </w:pPr>
                                  <w:r>
                                    <w:rPr>
                                      <w:rFonts w:hint="eastAsia" w:ascii="宋体" w:hAnsi="宋体" w:eastAsia="宋体" w:cs="宋体"/>
                                      <w:b/>
                                      <w:bCs/>
                                    </w:rPr>
                                    <w:t>周</w:t>
                                  </w:r>
                                </w:p>
                              </w:txbxContent>
                            </wps:txbx>
                            <wps:bodyPr lIns="0" tIns="0" rIns="0" bIns="0" upright="1"/>
                          </wps:wsp>
                        </a:graphicData>
                      </a:graphic>
                    </wp:anchor>
                  </w:drawing>
                </mc:Choice>
                <mc:Fallback>
                  <w:pict>
                    <v:shape id="_x0000_s1026" o:spid="_x0000_s1026" o:spt="202" type="#_x0000_t202" style="position:absolute;left:0pt;margin-left:9.8pt;margin-top:8.5pt;height:12.7pt;width:10.7pt;mso-position-horizontal-relative:page;mso-position-vertical-relative:page;z-index:251662336;mso-width-relative:page;mso-height-relative:page;" filled="f" stroked="f" coordsize="21600,21600" o:gfxdata="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WVI7UAAAABwEAAA8AAAAAAAAAAQAgAAAAIgAAAGRycy9kb3ducmV2LnhtbFBLAQIUABQAAAAI&#10;AIdO4kDDnmNQuAEAAHEDAAAOAAAAAAAAAAEAIAAAACMBAABkcnMvZTJvRG9jLnhtbFBLBQYAAAAA&#10;BgAGAFkBAABNBQAAAAA=&#10;">
                      <v:fill on="f" focussize="0,0"/>
                      <v:stroke on="f"/>
                      <v:imagedata o:title=""/>
                      <o:lock v:ext="edit" aspectratio="f"/>
                      <v:textbox inset="0mm,0mm,0mm,0mm">
                        <w:txbxContent>
                          <w:p w14:paraId="15FBE1A7">
                            <w:pPr>
                              <w:pStyle w:val="51"/>
                              <w:spacing w:before="19" w:line="219" w:lineRule="auto"/>
                              <w:ind w:left="20"/>
                              <w:rPr>
                                <w:rFonts w:hint="eastAsia" w:ascii="宋体" w:hAnsi="宋体" w:eastAsia="宋体" w:cs="宋体"/>
                                <w:b/>
                                <w:bCs/>
                              </w:rPr>
                            </w:pPr>
                            <w:r>
                              <w:rPr>
                                <w:rFonts w:hint="eastAsia" w:ascii="宋体" w:hAnsi="宋体" w:eastAsia="宋体" w:cs="宋体"/>
                                <w:b/>
                                <w:bCs/>
                              </w:rPr>
                              <w:t>周</w:t>
                            </w:r>
                          </w:p>
                        </w:txbxContent>
                      </v:textbox>
                    </v:shape>
                  </w:pict>
                </mc:Fallback>
              </mc:AlternateContent>
            </w:r>
            <w:r>
              <w:rPr>
                <w:rFonts w:hint="eastAsia" w:ascii="仿宋" w:hAnsi="仿宋" w:eastAsia="仿宋" w:cs="仿宋"/>
              </w:rPr>
              <mc:AlternateContent>
                <mc:Choice Requires="wps">
                  <w:drawing>
                    <wp:anchor distT="0" distB="0" distL="114300" distR="114300" simplePos="0" relativeHeight="251661312" behindDoc="0" locked="0" layoutInCell="1" allowOverlap="1">
                      <wp:simplePos x="0" y="0"/>
                      <wp:positionH relativeFrom="page">
                        <wp:posOffset>277495</wp:posOffset>
                      </wp:positionH>
                      <wp:positionV relativeFrom="page">
                        <wp:posOffset>298450</wp:posOffset>
                      </wp:positionV>
                      <wp:extent cx="132715" cy="16129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32715" cy="161290"/>
                              </a:xfrm>
                              <a:prstGeom prst="rect">
                                <a:avLst/>
                              </a:prstGeom>
                              <a:noFill/>
                              <a:ln>
                                <a:noFill/>
                              </a:ln>
                            </wps:spPr>
                            <wps:txbx>
                              <w:txbxContent>
                                <w:p w14:paraId="7B0C84ED">
                                  <w:pPr>
                                    <w:pStyle w:val="51"/>
                                    <w:spacing w:before="19" w:line="219" w:lineRule="auto"/>
                                    <w:ind w:left="20"/>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数</w:t>
                                  </w:r>
                                </w:p>
                              </w:txbxContent>
                            </wps:txbx>
                            <wps:bodyPr lIns="0" tIns="0" rIns="0" bIns="0" upright="1"/>
                          </wps:wsp>
                        </a:graphicData>
                      </a:graphic>
                    </wp:anchor>
                  </w:drawing>
                </mc:Choice>
                <mc:Fallback>
                  <w:pict>
                    <v:shape id="_x0000_s1026" o:spid="_x0000_s1026" o:spt="202" type="#_x0000_t202" style="position:absolute;left:0pt;margin-left:21.85pt;margin-top:23.5pt;height:12.7pt;width:10.45pt;mso-position-horizontal-relative:page;mso-position-vertical-relative:page;z-index:251661312;mso-width-relative:page;mso-height-relative:page;" filled="f" stroked="f" coordsize="21600,21600" o:gfxdata="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tz87/XAAAABwEAAA8AAAAAAAAAAQAgAAAAIgAAAGRycy9kb3ducmV2LnhtbFBLAQIU&#10;ABQAAAAIAIdO4kDCr0tYuwEAAHEDAAAOAAAAAAAAAAEAIAAAACYBAABkcnMvZTJvRG9jLnhtbFBL&#10;BQYAAAAABgAGAFkBAABTBQAAAAA=&#10;">
                      <v:fill on="f" focussize="0,0"/>
                      <v:stroke on="f"/>
                      <v:imagedata o:title=""/>
                      <o:lock v:ext="edit" aspectratio="f"/>
                      <v:textbox inset="0mm,0mm,0mm,0mm">
                        <w:txbxContent>
                          <w:p w14:paraId="7B0C84ED">
                            <w:pPr>
                              <w:pStyle w:val="51"/>
                              <w:spacing w:before="19" w:line="219" w:lineRule="auto"/>
                              <w:ind w:left="20"/>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数</w:t>
                            </w:r>
                          </w:p>
                        </w:txbxContent>
                      </v:textbox>
                    </v:shape>
                  </w:pict>
                </mc:Fallback>
              </mc:AlternateContent>
            </w:r>
          </w:p>
        </w:tc>
        <w:tc>
          <w:tcPr>
            <w:tcW w:w="837" w:type="dxa"/>
            <w:shd w:val="clear" w:color="auto" w:fill="DBE5F1"/>
          </w:tcPr>
          <w:p w14:paraId="28B91695">
            <w:pPr>
              <w:spacing w:before="230" w:line="320" w:lineRule="auto"/>
              <w:ind w:left="60" w:right="59" w:hanging="1"/>
              <w:rPr>
                <w:rFonts w:hint="eastAsia" w:ascii="宋体" w:hAnsi="宋体" w:eastAsia="宋体" w:cs="宋体"/>
                <w:lang w:eastAsia="zh-CN"/>
              </w:rPr>
            </w:pPr>
            <w:r>
              <w:rPr>
                <w:rFonts w:hint="eastAsia" w:ascii="宋体" w:hAnsi="宋体" w:eastAsia="宋体" w:cs="宋体"/>
                <w:b/>
                <w:bCs/>
                <w:spacing w:val="-4"/>
                <w:lang w:eastAsia="zh-CN"/>
              </w:rPr>
              <w:t>理论教学</w:t>
            </w:r>
            <w:r>
              <w:rPr>
                <w:rFonts w:hint="eastAsia" w:ascii="宋体" w:hAnsi="宋体" w:eastAsia="宋体" w:cs="宋体"/>
                <w:b/>
                <w:bCs/>
                <w:spacing w:val="-5"/>
                <w:lang w:eastAsia="zh-CN"/>
              </w:rPr>
              <w:t>与理实一</w:t>
            </w:r>
            <w:r>
              <w:rPr>
                <w:rFonts w:hint="eastAsia" w:ascii="宋体" w:hAnsi="宋体" w:eastAsia="宋体" w:cs="宋体"/>
                <w:b/>
                <w:bCs/>
                <w:spacing w:val="25"/>
                <w:lang w:eastAsia="zh-CN"/>
              </w:rPr>
              <w:t>体教学</w:t>
            </w:r>
          </w:p>
        </w:tc>
        <w:tc>
          <w:tcPr>
            <w:tcW w:w="708" w:type="dxa"/>
            <w:shd w:val="clear" w:color="auto" w:fill="DBE5F1"/>
          </w:tcPr>
          <w:p w14:paraId="5FA42573">
            <w:pPr>
              <w:spacing w:line="320" w:lineRule="auto"/>
              <w:rPr>
                <w:rFonts w:hint="eastAsia" w:ascii="宋体" w:hAnsi="宋体" w:eastAsia="宋体" w:cs="宋体"/>
                <w:lang w:eastAsia="zh-CN"/>
              </w:rPr>
            </w:pPr>
          </w:p>
          <w:p w14:paraId="373D8605">
            <w:pPr>
              <w:spacing w:before="69" w:line="320" w:lineRule="auto"/>
              <w:ind w:left="251" w:right="142" w:hanging="101"/>
              <w:rPr>
                <w:rFonts w:hint="eastAsia" w:ascii="宋体" w:hAnsi="宋体" w:eastAsia="宋体" w:cs="宋体"/>
              </w:rPr>
            </w:pPr>
            <w:r>
              <w:rPr>
                <w:rFonts w:hint="eastAsia" w:ascii="宋体" w:hAnsi="宋体" w:eastAsia="宋体" w:cs="宋体"/>
                <w:b/>
                <w:bCs/>
                <w:spacing w:val="-8"/>
              </w:rPr>
              <w:t>实训</w:t>
            </w:r>
            <w:r>
              <w:rPr>
                <w:rFonts w:hint="eastAsia" w:ascii="宋体" w:hAnsi="宋体" w:eastAsia="宋体" w:cs="宋体"/>
              </w:rPr>
              <w:t xml:space="preserve"> </w:t>
            </w:r>
            <w:r>
              <w:rPr>
                <w:rFonts w:hint="eastAsia" w:ascii="宋体" w:hAnsi="宋体" w:eastAsia="宋体" w:cs="宋体"/>
                <w:b/>
                <w:bCs/>
                <w:spacing w:val="-3"/>
              </w:rPr>
              <w:t>周</w:t>
            </w:r>
          </w:p>
        </w:tc>
        <w:tc>
          <w:tcPr>
            <w:tcW w:w="844" w:type="dxa"/>
            <w:shd w:val="clear" w:color="auto" w:fill="DBE5F1"/>
          </w:tcPr>
          <w:p w14:paraId="4E4B2E1B">
            <w:pPr>
              <w:spacing w:line="320" w:lineRule="auto"/>
              <w:rPr>
                <w:rFonts w:hint="eastAsia" w:ascii="宋体" w:hAnsi="宋体" w:eastAsia="宋体" w:cs="宋体"/>
              </w:rPr>
            </w:pPr>
          </w:p>
          <w:p w14:paraId="353495CE">
            <w:pPr>
              <w:spacing w:before="68" w:line="320" w:lineRule="auto"/>
              <w:ind w:left="218" w:right="208" w:hanging="3"/>
              <w:rPr>
                <w:rFonts w:hint="eastAsia" w:ascii="宋体" w:hAnsi="宋体" w:eastAsia="宋体" w:cs="宋体"/>
              </w:rPr>
            </w:pPr>
            <w:r>
              <w:rPr>
                <w:rFonts w:hint="eastAsia" w:ascii="宋体" w:hAnsi="宋体" w:eastAsia="宋体" w:cs="宋体"/>
                <w:b/>
                <w:bCs/>
                <w:spacing w:val="-5"/>
              </w:rPr>
              <w:t>入学</w:t>
            </w:r>
            <w:r>
              <w:rPr>
                <w:rFonts w:hint="eastAsia" w:ascii="宋体" w:hAnsi="宋体" w:eastAsia="宋体" w:cs="宋体"/>
              </w:rPr>
              <w:t xml:space="preserve"> </w:t>
            </w:r>
            <w:r>
              <w:rPr>
                <w:rFonts w:hint="eastAsia" w:ascii="宋体" w:hAnsi="宋体" w:eastAsia="宋体" w:cs="宋体"/>
                <w:b/>
                <w:bCs/>
                <w:spacing w:val="-7"/>
              </w:rPr>
              <w:t>教育</w:t>
            </w:r>
          </w:p>
        </w:tc>
        <w:tc>
          <w:tcPr>
            <w:tcW w:w="715" w:type="dxa"/>
            <w:shd w:val="clear" w:color="auto" w:fill="DBE5F1"/>
          </w:tcPr>
          <w:p w14:paraId="3D63CB10">
            <w:pPr>
              <w:spacing w:line="320" w:lineRule="auto"/>
              <w:rPr>
                <w:rFonts w:hint="eastAsia" w:ascii="宋体" w:hAnsi="宋体" w:eastAsia="宋体" w:cs="宋体"/>
              </w:rPr>
            </w:pPr>
          </w:p>
          <w:p w14:paraId="38720CBD">
            <w:pPr>
              <w:spacing w:before="68" w:line="320" w:lineRule="auto"/>
              <w:ind w:left="155"/>
              <w:rPr>
                <w:rFonts w:hint="eastAsia" w:ascii="宋体" w:hAnsi="宋体" w:eastAsia="宋体" w:cs="宋体"/>
              </w:rPr>
            </w:pPr>
            <w:r>
              <w:rPr>
                <w:rFonts w:hint="eastAsia" w:ascii="宋体" w:hAnsi="宋体" w:eastAsia="宋体" w:cs="宋体"/>
                <w:b/>
                <w:bCs/>
                <w:spacing w:val="-5"/>
              </w:rPr>
              <w:t>军训</w:t>
            </w:r>
          </w:p>
        </w:tc>
        <w:tc>
          <w:tcPr>
            <w:tcW w:w="850" w:type="dxa"/>
            <w:shd w:val="clear" w:color="auto" w:fill="DBE5F1"/>
          </w:tcPr>
          <w:p w14:paraId="0A5F8608">
            <w:pPr>
              <w:spacing w:line="320" w:lineRule="auto"/>
              <w:rPr>
                <w:rFonts w:hint="eastAsia" w:ascii="宋体" w:hAnsi="宋体" w:eastAsia="宋体" w:cs="宋体"/>
              </w:rPr>
            </w:pPr>
          </w:p>
          <w:p w14:paraId="0DA58C71">
            <w:pPr>
              <w:spacing w:before="68" w:line="320" w:lineRule="auto"/>
              <w:ind w:left="221" w:right="211" w:firstLine="1"/>
              <w:rPr>
                <w:rFonts w:hint="eastAsia" w:ascii="宋体" w:hAnsi="宋体" w:eastAsia="宋体" w:cs="宋体"/>
              </w:rPr>
            </w:pPr>
            <w:r>
              <w:rPr>
                <w:rFonts w:hint="eastAsia" w:ascii="宋体" w:hAnsi="宋体" w:eastAsia="宋体" w:cs="宋体"/>
                <w:b/>
                <w:bCs/>
                <w:spacing w:val="-8"/>
              </w:rPr>
              <w:t>毕业</w:t>
            </w:r>
            <w:r>
              <w:rPr>
                <w:rFonts w:hint="eastAsia" w:ascii="宋体" w:hAnsi="宋体" w:eastAsia="宋体" w:cs="宋体"/>
              </w:rPr>
              <w:t xml:space="preserve"> </w:t>
            </w:r>
            <w:r>
              <w:rPr>
                <w:rFonts w:hint="eastAsia" w:ascii="宋体" w:hAnsi="宋体" w:eastAsia="宋体" w:cs="宋体"/>
                <w:b/>
                <w:bCs/>
                <w:spacing w:val="-7"/>
              </w:rPr>
              <w:t>教育</w:t>
            </w:r>
          </w:p>
        </w:tc>
        <w:tc>
          <w:tcPr>
            <w:tcW w:w="1559" w:type="dxa"/>
            <w:shd w:val="clear" w:color="auto" w:fill="DBE5F1"/>
            <w:vAlign w:val="center"/>
          </w:tcPr>
          <w:p w14:paraId="230992FC">
            <w:pPr>
              <w:spacing w:before="68" w:line="320" w:lineRule="auto"/>
              <w:ind w:left="292"/>
              <w:rPr>
                <w:rFonts w:hint="eastAsia" w:ascii="宋体" w:hAnsi="宋体" w:eastAsia="宋体" w:cs="宋体"/>
                <w:lang w:eastAsia="zh-CN"/>
              </w:rPr>
            </w:pPr>
            <w:r>
              <w:rPr>
                <w:rFonts w:hint="eastAsia" w:ascii="宋体" w:hAnsi="宋体" w:eastAsia="宋体" w:cs="宋体"/>
                <w:b/>
                <w:bCs/>
                <w:spacing w:val="-4"/>
                <w:lang w:eastAsia="zh-CN"/>
              </w:rPr>
              <w:t>岗位实习</w:t>
            </w:r>
          </w:p>
        </w:tc>
        <w:tc>
          <w:tcPr>
            <w:tcW w:w="994" w:type="dxa"/>
            <w:shd w:val="clear" w:color="auto" w:fill="DBE5F1"/>
          </w:tcPr>
          <w:p w14:paraId="41588F69">
            <w:pPr>
              <w:spacing w:line="320" w:lineRule="auto"/>
              <w:rPr>
                <w:rFonts w:hint="eastAsia" w:ascii="宋体" w:hAnsi="宋体" w:eastAsia="宋体" w:cs="宋体"/>
                <w:lang w:eastAsia="zh-CN"/>
              </w:rPr>
            </w:pPr>
          </w:p>
          <w:p w14:paraId="7D827C04">
            <w:pPr>
              <w:spacing w:before="68" w:line="320" w:lineRule="auto"/>
              <w:ind w:left="292"/>
              <w:rPr>
                <w:rFonts w:hint="eastAsia" w:ascii="宋体" w:hAnsi="宋体" w:eastAsia="宋体" w:cs="宋体"/>
              </w:rPr>
            </w:pPr>
            <w:r>
              <w:rPr>
                <w:rFonts w:hint="eastAsia" w:ascii="宋体" w:hAnsi="宋体" w:eastAsia="宋体" w:cs="宋体"/>
                <w:b/>
                <w:bCs/>
                <w:spacing w:val="-4"/>
              </w:rPr>
              <w:t>考核</w:t>
            </w:r>
          </w:p>
        </w:tc>
        <w:tc>
          <w:tcPr>
            <w:tcW w:w="849" w:type="dxa"/>
            <w:shd w:val="clear" w:color="auto" w:fill="DBE5F1"/>
          </w:tcPr>
          <w:p w14:paraId="11DCB398">
            <w:pPr>
              <w:spacing w:line="320" w:lineRule="auto"/>
              <w:rPr>
                <w:rFonts w:hint="eastAsia" w:ascii="宋体" w:hAnsi="宋体" w:eastAsia="宋体" w:cs="宋体"/>
              </w:rPr>
            </w:pPr>
          </w:p>
          <w:p w14:paraId="5AE297B9">
            <w:pPr>
              <w:spacing w:before="68" w:line="320" w:lineRule="auto"/>
              <w:ind w:left="219"/>
              <w:rPr>
                <w:rFonts w:hint="eastAsia" w:ascii="宋体" w:hAnsi="宋体" w:eastAsia="宋体" w:cs="宋体"/>
              </w:rPr>
            </w:pPr>
            <w:r>
              <w:rPr>
                <w:rFonts w:hint="eastAsia" w:ascii="宋体" w:hAnsi="宋体" w:eastAsia="宋体" w:cs="宋体"/>
                <w:b/>
                <w:bCs/>
                <w:spacing w:val="-4"/>
              </w:rPr>
              <w:t>机动</w:t>
            </w:r>
          </w:p>
        </w:tc>
        <w:tc>
          <w:tcPr>
            <w:tcW w:w="995" w:type="dxa"/>
            <w:shd w:val="clear" w:color="auto" w:fill="DBE5F1"/>
          </w:tcPr>
          <w:p w14:paraId="41E37550">
            <w:pPr>
              <w:spacing w:line="320" w:lineRule="auto"/>
              <w:rPr>
                <w:rFonts w:hint="eastAsia" w:ascii="宋体" w:hAnsi="宋体" w:eastAsia="宋体" w:cs="宋体"/>
              </w:rPr>
            </w:pPr>
          </w:p>
          <w:p w14:paraId="4E18677C">
            <w:pPr>
              <w:spacing w:before="69" w:line="320" w:lineRule="auto"/>
              <w:ind w:left="294"/>
              <w:rPr>
                <w:rFonts w:hint="eastAsia" w:ascii="宋体" w:hAnsi="宋体" w:eastAsia="宋体" w:cs="宋体"/>
              </w:rPr>
            </w:pPr>
            <w:r>
              <w:rPr>
                <w:rFonts w:hint="eastAsia" w:ascii="宋体" w:hAnsi="宋体" w:eastAsia="宋体" w:cs="宋体"/>
                <w:b/>
                <w:bCs/>
                <w:spacing w:val="-4"/>
              </w:rPr>
              <w:t>合计</w:t>
            </w:r>
          </w:p>
        </w:tc>
      </w:tr>
      <w:tr w14:paraId="7CF829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1140" w:type="dxa"/>
          </w:tcPr>
          <w:p w14:paraId="51662581">
            <w:pPr>
              <w:spacing w:before="254" w:line="320" w:lineRule="auto"/>
              <w:ind w:left="537"/>
              <w:rPr>
                <w:rFonts w:hint="eastAsia" w:ascii="宋体" w:hAnsi="宋体" w:eastAsia="宋体" w:cs="宋体"/>
              </w:rPr>
            </w:pPr>
            <w:r>
              <w:rPr>
                <w:rFonts w:ascii="宋体" w:hAnsi="宋体" w:eastAsia="宋体" w:cs="宋体"/>
              </w:rPr>
              <w:t>1</w:t>
            </w:r>
          </w:p>
        </w:tc>
        <w:tc>
          <w:tcPr>
            <w:tcW w:w="837" w:type="dxa"/>
            <w:vAlign w:val="center"/>
          </w:tcPr>
          <w:p w14:paraId="56B99549">
            <w:pPr>
              <w:spacing w:line="320" w:lineRule="auto"/>
              <w:jc w:val="center"/>
              <w:rPr>
                <w:rFonts w:eastAsiaTheme="minorEastAsia"/>
                <w:lang w:eastAsia="zh-CN"/>
              </w:rPr>
            </w:pPr>
            <w:r>
              <w:rPr>
                <w:rFonts w:hint="eastAsia" w:eastAsiaTheme="minorEastAsia"/>
                <w:lang w:eastAsia="zh-CN"/>
              </w:rPr>
              <w:t>14</w:t>
            </w:r>
          </w:p>
        </w:tc>
        <w:tc>
          <w:tcPr>
            <w:tcW w:w="708" w:type="dxa"/>
            <w:vAlign w:val="center"/>
          </w:tcPr>
          <w:p w14:paraId="28A1000A">
            <w:pPr>
              <w:spacing w:line="320" w:lineRule="auto"/>
              <w:jc w:val="center"/>
            </w:pPr>
            <w:r>
              <w:rPr>
                <w:rFonts w:hint="eastAsia" w:ascii="黑体" w:hAnsi="黑体" w:eastAsia="黑体" w:cs="黑体"/>
                <w:b/>
                <w:bCs/>
                <w:spacing w:val="-5"/>
                <w:sz w:val="24"/>
                <w:szCs w:val="24"/>
                <w:lang w:eastAsia="zh-CN"/>
              </w:rPr>
              <w:t>1</w:t>
            </w:r>
          </w:p>
        </w:tc>
        <w:tc>
          <w:tcPr>
            <w:tcW w:w="844" w:type="dxa"/>
            <w:vAlign w:val="center"/>
          </w:tcPr>
          <w:p w14:paraId="438B5666">
            <w:pPr>
              <w:spacing w:line="320" w:lineRule="auto"/>
              <w:jc w:val="center"/>
              <w:rPr>
                <w:rFonts w:eastAsiaTheme="minorEastAsia"/>
                <w:lang w:eastAsia="zh-CN"/>
              </w:rPr>
            </w:pPr>
            <w:r>
              <w:rPr>
                <w:rFonts w:hint="eastAsia" w:eastAsiaTheme="minorEastAsia"/>
                <w:lang w:eastAsia="zh-CN"/>
              </w:rPr>
              <w:t>1</w:t>
            </w:r>
          </w:p>
        </w:tc>
        <w:tc>
          <w:tcPr>
            <w:tcW w:w="715" w:type="dxa"/>
            <w:vAlign w:val="center"/>
          </w:tcPr>
          <w:p w14:paraId="537E6DEE">
            <w:pPr>
              <w:spacing w:line="320" w:lineRule="auto"/>
              <w:jc w:val="center"/>
              <w:rPr>
                <w:rFonts w:eastAsiaTheme="minorEastAsia"/>
                <w:lang w:eastAsia="zh-CN"/>
              </w:rPr>
            </w:pPr>
            <w:r>
              <w:rPr>
                <w:rFonts w:hint="eastAsia" w:eastAsiaTheme="minorEastAsia"/>
                <w:lang w:eastAsia="zh-CN"/>
              </w:rPr>
              <w:t>2</w:t>
            </w:r>
          </w:p>
        </w:tc>
        <w:tc>
          <w:tcPr>
            <w:tcW w:w="850" w:type="dxa"/>
            <w:vAlign w:val="center"/>
          </w:tcPr>
          <w:p w14:paraId="344C2C5D">
            <w:pPr>
              <w:spacing w:line="320" w:lineRule="auto"/>
              <w:jc w:val="center"/>
            </w:pPr>
            <w:r>
              <w:rPr>
                <w:rFonts w:hint="eastAsia" w:ascii="黑体" w:hAnsi="黑体" w:eastAsia="黑体" w:cs="黑体"/>
                <w:b/>
                <w:bCs/>
                <w:spacing w:val="-5"/>
                <w:sz w:val="24"/>
                <w:szCs w:val="24"/>
                <w:lang w:eastAsia="zh-CN"/>
              </w:rPr>
              <w:t>—</w:t>
            </w:r>
          </w:p>
        </w:tc>
        <w:tc>
          <w:tcPr>
            <w:tcW w:w="1559" w:type="dxa"/>
            <w:vAlign w:val="center"/>
          </w:tcPr>
          <w:p w14:paraId="694EAAA6">
            <w:pPr>
              <w:spacing w:line="320" w:lineRule="auto"/>
              <w:jc w:val="center"/>
            </w:pPr>
            <w:r>
              <w:rPr>
                <w:rFonts w:hint="eastAsia" w:ascii="黑体" w:hAnsi="黑体" w:eastAsia="黑体" w:cs="黑体"/>
                <w:b/>
                <w:bCs/>
                <w:spacing w:val="-5"/>
                <w:sz w:val="24"/>
                <w:szCs w:val="24"/>
                <w:lang w:eastAsia="zh-CN"/>
              </w:rPr>
              <w:t>—</w:t>
            </w:r>
          </w:p>
        </w:tc>
        <w:tc>
          <w:tcPr>
            <w:tcW w:w="994" w:type="dxa"/>
            <w:vAlign w:val="center"/>
          </w:tcPr>
          <w:p w14:paraId="09F58B5C">
            <w:pPr>
              <w:spacing w:line="320" w:lineRule="auto"/>
              <w:jc w:val="center"/>
              <w:rPr>
                <w:rFonts w:eastAsiaTheme="minorEastAsia"/>
                <w:lang w:eastAsia="zh-CN"/>
              </w:rPr>
            </w:pPr>
            <w:r>
              <w:rPr>
                <w:rFonts w:hint="eastAsia" w:eastAsiaTheme="minorEastAsia"/>
                <w:lang w:eastAsia="zh-CN"/>
              </w:rPr>
              <w:t>1</w:t>
            </w:r>
          </w:p>
        </w:tc>
        <w:tc>
          <w:tcPr>
            <w:tcW w:w="849" w:type="dxa"/>
            <w:vAlign w:val="center"/>
          </w:tcPr>
          <w:p w14:paraId="2BEFEEDD">
            <w:pPr>
              <w:spacing w:line="320" w:lineRule="auto"/>
              <w:jc w:val="center"/>
              <w:rPr>
                <w:rFonts w:eastAsiaTheme="minorEastAsia"/>
                <w:lang w:eastAsia="zh-CN"/>
              </w:rPr>
            </w:pPr>
            <w:r>
              <w:rPr>
                <w:rFonts w:hint="eastAsia" w:eastAsiaTheme="minorEastAsia"/>
                <w:lang w:eastAsia="zh-CN"/>
              </w:rPr>
              <w:t>1</w:t>
            </w:r>
          </w:p>
        </w:tc>
        <w:tc>
          <w:tcPr>
            <w:tcW w:w="995" w:type="dxa"/>
            <w:vAlign w:val="center"/>
          </w:tcPr>
          <w:p w14:paraId="2EAB4EBB">
            <w:pPr>
              <w:spacing w:line="320" w:lineRule="auto"/>
              <w:jc w:val="center"/>
              <w:rPr>
                <w:rFonts w:eastAsiaTheme="minorEastAsia"/>
                <w:lang w:eastAsia="zh-CN"/>
              </w:rPr>
            </w:pPr>
            <w:r>
              <w:rPr>
                <w:rFonts w:hint="eastAsia" w:eastAsiaTheme="minorEastAsia"/>
                <w:lang w:eastAsia="zh-CN"/>
              </w:rPr>
              <w:t>20</w:t>
            </w:r>
          </w:p>
        </w:tc>
      </w:tr>
      <w:tr w14:paraId="100CCC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1140" w:type="dxa"/>
          </w:tcPr>
          <w:p w14:paraId="575C53CF">
            <w:pPr>
              <w:spacing w:before="255" w:line="320" w:lineRule="auto"/>
              <w:ind w:left="524"/>
              <w:rPr>
                <w:rFonts w:hint="eastAsia" w:ascii="宋体" w:hAnsi="宋体" w:eastAsia="宋体" w:cs="宋体"/>
              </w:rPr>
            </w:pPr>
            <w:r>
              <w:rPr>
                <w:rFonts w:ascii="宋体" w:hAnsi="宋体" w:eastAsia="宋体" w:cs="宋体"/>
              </w:rPr>
              <w:t>2</w:t>
            </w:r>
          </w:p>
        </w:tc>
        <w:tc>
          <w:tcPr>
            <w:tcW w:w="837" w:type="dxa"/>
            <w:vAlign w:val="center"/>
          </w:tcPr>
          <w:p w14:paraId="0C081D6B">
            <w:pPr>
              <w:spacing w:line="320" w:lineRule="auto"/>
              <w:jc w:val="center"/>
              <w:rPr>
                <w:rFonts w:eastAsiaTheme="minorEastAsia"/>
                <w:lang w:eastAsia="zh-CN"/>
              </w:rPr>
            </w:pPr>
            <w:r>
              <w:rPr>
                <w:rFonts w:hint="eastAsia" w:eastAsiaTheme="minorEastAsia"/>
                <w:lang w:eastAsia="zh-CN"/>
              </w:rPr>
              <w:t>17</w:t>
            </w:r>
          </w:p>
        </w:tc>
        <w:tc>
          <w:tcPr>
            <w:tcW w:w="708" w:type="dxa"/>
            <w:vAlign w:val="center"/>
          </w:tcPr>
          <w:p w14:paraId="2E5D56F5">
            <w:pPr>
              <w:spacing w:line="320" w:lineRule="auto"/>
              <w:jc w:val="center"/>
            </w:pPr>
            <w:r>
              <w:rPr>
                <w:rFonts w:hint="eastAsia" w:ascii="黑体" w:hAnsi="黑体" w:eastAsia="黑体" w:cs="黑体"/>
                <w:b/>
                <w:bCs/>
                <w:spacing w:val="-5"/>
                <w:sz w:val="24"/>
                <w:szCs w:val="24"/>
                <w:lang w:eastAsia="zh-CN"/>
              </w:rPr>
              <w:t>1</w:t>
            </w:r>
          </w:p>
        </w:tc>
        <w:tc>
          <w:tcPr>
            <w:tcW w:w="844" w:type="dxa"/>
            <w:vAlign w:val="center"/>
          </w:tcPr>
          <w:p w14:paraId="4DDDBA9D">
            <w:pPr>
              <w:spacing w:line="320" w:lineRule="auto"/>
              <w:jc w:val="center"/>
            </w:pPr>
            <w:r>
              <w:rPr>
                <w:rFonts w:hint="eastAsia" w:ascii="黑体" w:hAnsi="黑体" w:eastAsia="黑体" w:cs="黑体"/>
                <w:b/>
                <w:bCs/>
                <w:spacing w:val="-5"/>
                <w:sz w:val="24"/>
                <w:szCs w:val="24"/>
                <w:lang w:eastAsia="zh-CN"/>
              </w:rPr>
              <w:t>—</w:t>
            </w:r>
          </w:p>
        </w:tc>
        <w:tc>
          <w:tcPr>
            <w:tcW w:w="715" w:type="dxa"/>
            <w:vAlign w:val="center"/>
          </w:tcPr>
          <w:p w14:paraId="4E4CE90F">
            <w:pPr>
              <w:spacing w:line="320" w:lineRule="auto"/>
              <w:jc w:val="center"/>
            </w:pPr>
            <w:r>
              <w:rPr>
                <w:rFonts w:hint="eastAsia" w:ascii="黑体" w:hAnsi="黑体" w:eastAsia="黑体" w:cs="黑体"/>
                <w:b/>
                <w:bCs/>
                <w:spacing w:val="-5"/>
                <w:sz w:val="24"/>
                <w:szCs w:val="24"/>
                <w:lang w:eastAsia="zh-CN"/>
              </w:rPr>
              <w:t>—</w:t>
            </w:r>
          </w:p>
        </w:tc>
        <w:tc>
          <w:tcPr>
            <w:tcW w:w="850" w:type="dxa"/>
            <w:vAlign w:val="center"/>
          </w:tcPr>
          <w:p w14:paraId="7795BDFC">
            <w:pPr>
              <w:spacing w:line="320" w:lineRule="auto"/>
              <w:jc w:val="center"/>
            </w:pPr>
            <w:r>
              <w:rPr>
                <w:rFonts w:hint="eastAsia" w:ascii="黑体" w:hAnsi="黑体" w:eastAsia="黑体" w:cs="黑体"/>
                <w:b/>
                <w:bCs/>
                <w:spacing w:val="-5"/>
                <w:sz w:val="24"/>
                <w:szCs w:val="24"/>
                <w:lang w:eastAsia="zh-CN"/>
              </w:rPr>
              <w:t>—</w:t>
            </w:r>
          </w:p>
        </w:tc>
        <w:tc>
          <w:tcPr>
            <w:tcW w:w="1559" w:type="dxa"/>
            <w:vAlign w:val="center"/>
          </w:tcPr>
          <w:p w14:paraId="46A66F12">
            <w:pPr>
              <w:spacing w:line="320" w:lineRule="auto"/>
              <w:jc w:val="center"/>
            </w:pPr>
            <w:r>
              <w:rPr>
                <w:rFonts w:hint="eastAsia" w:ascii="黑体" w:hAnsi="黑体" w:eastAsia="黑体" w:cs="黑体"/>
                <w:b/>
                <w:bCs/>
                <w:spacing w:val="-5"/>
                <w:sz w:val="24"/>
                <w:szCs w:val="24"/>
                <w:lang w:eastAsia="zh-CN"/>
              </w:rPr>
              <w:t>—</w:t>
            </w:r>
          </w:p>
        </w:tc>
        <w:tc>
          <w:tcPr>
            <w:tcW w:w="994" w:type="dxa"/>
            <w:vAlign w:val="center"/>
          </w:tcPr>
          <w:p w14:paraId="79FFEF8F">
            <w:pPr>
              <w:spacing w:line="320" w:lineRule="auto"/>
              <w:jc w:val="center"/>
            </w:pPr>
            <w:r>
              <w:rPr>
                <w:rFonts w:hint="eastAsia" w:eastAsiaTheme="minorEastAsia"/>
                <w:lang w:eastAsia="zh-CN"/>
              </w:rPr>
              <w:t>1</w:t>
            </w:r>
          </w:p>
        </w:tc>
        <w:tc>
          <w:tcPr>
            <w:tcW w:w="849" w:type="dxa"/>
            <w:vAlign w:val="center"/>
          </w:tcPr>
          <w:p w14:paraId="6A9641F9">
            <w:pPr>
              <w:spacing w:line="320" w:lineRule="auto"/>
              <w:jc w:val="center"/>
            </w:pPr>
            <w:r>
              <w:rPr>
                <w:rFonts w:hint="eastAsia" w:eastAsiaTheme="minorEastAsia"/>
                <w:lang w:eastAsia="zh-CN"/>
              </w:rPr>
              <w:t>1</w:t>
            </w:r>
          </w:p>
        </w:tc>
        <w:tc>
          <w:tcPr>
            <w:tcW w:w="995" w:type="dxa"/>
            <w:vAlign w:val="center"/>
          </w:tcPr>
          <w:p w14:paraId="216DE592">
            <w:pPr>
              <w:spacing w:line="320" w:lineRule="auto"/>
              <w:jc w:val="center"/>
              <w:rPr>
                <w:rFonts w:eastAsiaTheme="minorEastAsia"/>
                <w:lang w:eastAsia="zh-CN"/>
              </w:rPr>
            </w:pPr>
            <w:r>
              <w:rPr>
                <w:rFonts w:hint="eastAsia" w:eastAsiaTheme="minorEastAsia"/>
                <w:lang w:eastAsia="zh-CN"/>
              </w:rPr>
              <w:t>20</w:t>
            </w:r>
          </w:p>
        </w:tc>
      </w:tr>
      <w:tr w14:paraId="43BF6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1140" w:type="dxa"/>
          </w:tcPr>
          <w:p w14:paraId="55FC3F5F">
            <w:pPr>
              <w:spacing w:before="256" w:line="320" w:lineRule="auto"/>
              <w:ind w:left="526"/>
              <w:rPr>
                <w:rFonts w:hint="eastAsia" w:ascii="宋体" w:hAnsi="宋体" w:eastAsia="宋体" w:cs="宋体"/>
              </w:rPr>
            </w:pPr>
            <w:r>
              <w:rPr>
                <w:rFonts w:ascii="宋体" w:hAnsi="宋体" w:eastAsia="宋体" w:cs="宋体"/>
              </w:rPr>
              <w:t>3</w:t>
            </w:r>
          </w:p>
        </w:tc>
        <w:tc>
          <w:tcPr>
            <w:tcW w:w="837" w:type="dxa"/>
            <w:vAlign w:val="center"/>
          </w:tcPr>
          <w:p w14:paraId="49181200">
            <w:pPr>
              <w:spacing w:line="320" w:lineRule="auto"/>
              <w:jc w:val="center"/>
              <w:rPr>
                <w:rFonts w:eastAsiaTheme="minorEastAsia"/>
                <w:lang w:eastAsia="zh-CN"/>
              </w:rPr>
            </w:pPr>
            <w:r>
              <w:rPr>
                <w:rFonts w:hint="eastAsia" w:eastAsiaTheme="minorEastAsia"/>
                <w:lang w:eastAsia="zh-CN"/>
              </w:rPr>
              <w:t>17</w:t>
            </w:r>
          </w:p>
        </w:tc>
        <w:tc>
          <w:tcPr>
            <w:tcW w:w="708" w:type="dxa"/>
            <w:vAlign w:val="center"/>
          </w:tcPr>
          <w:p w14:paraId="3B7778D2">
            <w:pPr>
              <w:spacing w:line="320" w:lineRule="auto"/>
              <w:jc w:val="center"/>
            </w:pPr>
            <w:r>
              <w:rPr>
                <w:rFonts w:hint="eastAsia" w:ascii="黑体" w:hAnsi="黑体" w:eastAsia="黑体" w:cs="黑体"/>
                <w:b/>
                <w:bCs/>
                <w:spacing w:val="-5"/>
                <w:sz w:val="24"/>
                <w:szCs w:val="24"/>
                <w:lang w:eastAsia="zh-CN"/>
              </w:rPr>
              <w:t>1</w:t>
            </w:r>
          </w:p>
        </w:tc>
        <w:tc>
          <w:tcPr>
            <w:tcW w:w="844" w:type="dxa"/>
            <w:vAlign w:val="center"/>
          </w:tcPr>
          <w:p w14:paraId="7162DC90">
            <w:pPr>
              <w:spacing w:line="320" w:lineRule="auto"/>
              <w:jc w:val="center"/>
            </w:pPr>
            <w:r>
              <w:rPr>
                <w:rFonts w:hint="eastAsia" w:ascii="黑体" w:hAnsi="黑体" w:eastAsia="黑体" w:cs="黑体"/>
                <w:b/>
                <w:bCs/>
                <w:spacing w:val="-5"/>
                <w:sz w:val="24"/>
                <w:szCs w:val="24"/>
                <w:lang w:eastAsia="zh-CN"/>
              </w:rPr>
              <w:t>—</w:t>
            </w:r>
          </w:p>
        </w:tc>
        <w:tc>
          <w:tcPr>
            <w:tcW w:w="715" w:type="dxa"/>
            <w:vAlign w:val="center"/>
          </w:tcPr>
          <w:p w14:paraId="78B47D11">
            <w:pPr>
              <w:spacing w:line="320" w:lineRule="auto"/>
              <w:jc w:val="center"/>
            </w:pPr>
            <w:r>
              <w:rPr>
                <w:rFonts w:hint="eastAsia" w:ascii="黑体" w:hAnsi="黑体" w:eastAsia="黑体" w:cs="黑体"/>
                <w:b/>
                <w:bCs/>
                <w:spacing w:val="-5"/>
                <w:sz w:val="24"/>
                <w:szCs w:val="24"/>
                <w:lang w:eastAsia="zh-CN"/>
              </w:rPr>
              <w:t>—</w:t>
            </w:r>
          </w:p>
        </w:tc>
        <w:tc>
          <w:tcPr>
            <w:tcW w:w="850" w:type="dxa"/>
            <w:vAlign w:val="center"/>
          </w:tcPr>
          <w:p w14:paraId="3F2EDFA6">
            <w:pPr>
              <w:spacing w:line="320" w:lineRule="auto"/>
              <w:jc w:val="center"/>
            </w:pPr>
            <w:r>
              <w:rPr>
                <w:rFonts w:hint="eastAsia" w:ascii="黑体" w:hAnsi="黑体" w:eastAsia="黑体" w:cs="黑体"/>
                <w:b/>
                <w:bCs/>
                <w:spacing w:val="-5"/>
                <w:sz w:val="24"/>
                <w:szCs w:val="24"/>
                <w:lang w:eastAsia="zh-CN"/>
              </w:rPr>
              <w:t>—</w:t>
            </w:r>
          </w:p>
        </w:tc>
        <w:tc>
          <w:tcPr>
            <w:tcW w:w="1559" w:type="dxa"/>
            <w:vAlign w:val="center"/>
          </w:tcPr>
          <w:p w14:paraId="0446C17E">
            <w:pPr>
              <w:spacing w:line="320" w:lineRule="auto"/>
              <w:jc w:val="center"/>
            </w:pPr>
            <w:r>
              <w:rPr>
                <w:rFonts w:hint="eastAsia" w:ascii="黑体" w:hAnsi="黑体" w:eastAsia="黑体" w:cs="黑体"/>
                <w:b/>
                <w:bCs/>
                <w:spacing w:val="-5"/>
                <w:sz w:val="24"/>
                <w:szCs w:val="24"/>
                <w:lang w:eastAsia="zh-CN"/>
              </w:rPr>
              <w:t>—</w:t>
            </w:r>
          </w:p>
        </w:tc>
        <w:tc>
          <w:tcPr>
            <w:tcW w:w="994" w:type="dxa"/>
            <w:vAlign w:val="center"/>
          </w:tcPr>
          <w:p w14:paraId="2979BE9D">
            <w:pPr>
              <w:spacing w:line="320" w:lineRule="auto"/>
              <w:jc w:val="center"/>
            </w:pPr>
            <w:r>
              <w:rPr>
                <w:rFonts w:hint="eastAsia" w:eastAsiaTheme="minorEastAsia"/>
                <w:lang w:eastAsia="zh-CN"/>
              </w:rPr>
              <w:t>1</w:t>
            </w:r>
          </w:p>
        </w:tc>
        <w:tc>
          <w:tcPr>
            <w:tcW w:w="849" w:type="dxa"/>
            <w:vAlign w:val="center"/>
          </w:tcPr>
          <w:p w14:paraId="3E925D95">
            <w:pPr>
              <w:spacing w:line="320" w:lineRule="auto"/>
              <w:jc w:val="center"/>
            </w:pPr>
            <w:r>
              <w:rPr>
                <w:rFonts w:hint="eastAsia" w:eastAsiaTheme="minorEastAsia"/>
                <w:lang w:eastAsia="zh-CN"/>
              </w:rPr>
              <w:t>1</w:t>
            </w:r>
          </w:p>
        </w:tc>
        <w:tc>
          <w:tcPr>
            <w:tcW w:w="995" w:type="dxa"/>
            <w:vAlign w:val="center"/>
          </w:tcPr>
          <w:p w14:paraId="101D0116">
            <w:pPr>
              <w:spacing w:line="320" w:lineRule="auto"/>
              <w:jc w:val="center"/>
              <w:rPr>
                <w:rFonts w:eastAsiaTheme="minorEastAsia"/>
                <w:lang w:eastAsia="zh-CN"/>
              </w:rPr>
            </w:pPr>
            <w:r>
              <w:rPr>
                <w:rFonts w:hint="eastAsia" w:eastAsiaTheme="minorEastAsia"/>
                <w:lang w:eastAsia="zh-CN"/>
              </w:rPr>
              <w:t>20</w:t>
            </w:r>
          </w:p>
        </w:tc>
      </w:tr>
      <w:tr w14:paraId="746848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1140" w:type="dxa"/>
          </w:tcPr>
          <w:p w14:paraId="211164D6">
            <w:pPr>
              <w:spacing w:before="256" w:line="320" w:lineRule="auto"/>
              <w:ind w:left="521"/>
              <w:rPr>
                <w:rFonts w:hint="eastAsia" w:ascii="宋体" w:hAnsi="宋体" w:eastAsia="宋体" w:cs="宋体"/>
              </w:rPr>
            </w:pPr>
            <w:r>
              <w:rPr>
                <w:rFonts w:ascii="宋体" w:hAnsi="宋体" w:eastAsia="宋体" w:cs="宋体"/>
              </w:rPr>
              <w:t>4</w:t>
            </w:r>
          </w:p>
        </w:tc>
        <w:tc>
          <w:tcPr>
            <w:tcW w:w="837" w:type="dxa"/>
            <w:vAlign w:val="center"/>
          </w:tcPr>
          <w:p w14:paraId="335619D2">
            <w:pPr>
              <w:spacing w:line="320" w:lineRule="auto"/>
              <w:jc w:val="center"/>
            </w:pPr>
            <w:r>
              <w:rPr>
                <w:rFonts w:hint="eastAsia" w:eastAsiaTheme="minorEastAsia"/>
                <w:lang w:eastAsia="zh-CN"/>
              </w:rPr>
              <w:t>17</w:t>
            </w:r>
          </w:p>
        </w:tc>
        <w:tc>
          <w:tcPr>
            <w:tcW w:w="708" w:type="dxa"/>
            <w:vAlign w:val="center"/>
          </w:tcPr>
          <w:p w14:paraId="092949FC">
            <w:pPr>
              <w:spacing w:line="320" w:lineRule="auto"/>
              <w:jc w:val="center"/>
              <w:rPr>
                <w:rFonts w:eastAsiaTheme="minorEastAsia"/>
                <w:lang w:eastAsia="zh-CN"/>
              </w:rPr>
            </w:pPr>
            <w:r>
              <w:rPr>
                <w:rFonts w:hint="eastAsia" w:eastAsiaTheme="minorEastAsia"/>
                <w:lang w:eastAsia="zh-CN"/>
              </w:rPr>
              <w:t>1</w:t>
            </w:r>
          </w:p>
        </w:tc>
        <w:tc>
          <w:tcPr>
            <w:tcW w:w="844" w:type="dxa"/>
            <w:vAlign w:val="center"/>
          </w:tcPr>
          <w:p w14:paraId="100800F9">
            <w:pPr>
              <w:spacing w:line="320" w:lineRule="auto"/>
              <w:jc w:val="center"/>
            </w:pPr>
            <w:r>
              <w:rPr>
                <w:rFonts w:hint="eastAsia" w:ascii="黑体" w:hAnsi="黑体" w:eastAsia="黑体" w:cs="黑体"/>
                <w:b/>
                <w:bCs/>
                <w:spacing w:val="-5"/>
                <w:sz w:val="24"/>
                <w:szCs w:val="24"/>
                <w:lang w:eastAsia="zh-CN"/>
              </w:rPr>
              <w:t>—</w:t>
            </w:r>
          </w:p>
        </w:tc>
        <w:tc>
          <w:tcPr>
            <w:tcW w:w="715" w:type="dxa"/>
            <w:vAlign w:val="center"/>
          </w:tcPr>
          <w:p w14:paraId="1E19FB52">
            <w:pPr>
              <w:spacing w:line="320" w:lineRule="auto"/>
              <w:jc w:val="center"/>
            </w:pPr>
            <w:r>
              <w:rPr>
                <w:rFonts w:hint="eastAsia" w:ascii="黑体" w:hAnsi="黑体" w:eastAsia="黑体" w:cs="黑体"/>
                <w:b/>
                <w:bCs/>
                <w:spacing w:val="-5"/>
                <w:sz w:val="24"/>
                <w:szCs w:val="24"/>
                <w:lang w:eastAsia="zh-CN"/>
              </w:rPr>
              <w:t>—</w:t>
            </w:r>
          </w:p>
        </w:tc>
        <w:tc>
          <w:tcPr>
            <w:tcW w:w="850" w:type="dxa"/>
            <w:vAlign w:val="center"/>
          </w:tcPr>
          <w:p w14:paraId="65CB285E">
            <w:pPr>
              <w:spacing w:line="320" w:lineRule="auto"/>
              <w:jc w:val="center"/>
            </w:pPr>
            <w:r>
              <w:rPr>
                <w:rFonts w:hint="eastAsia" w:ascii="黑体" w:hAnsi="黑体" w:eastAsia="黑体" w:cs="黑体"/>
                <w:b/>
                <w:bCs/>
                <w:spacing w:val="-5"/>
                <w:sz w:val="24"/>
                <w:szCs w:val="24"/>
                <w:lang w:eastAsia="zh-CN"/>
              </w:rPr>
              <w:t>—</w:t>
            </w:r>
          </w:p>
        </w:tc>
        <w:tc>
          <w:tcPr>
            <w:tcW w:w="1559" w:type="dxa"/>
            <w:vAlign w:val="center"/>
          </w:tcPr>
          <w:p w14:paraId="3DD8851A">
            <w:pPr>
              <w:spacing w:line="320" w:lineRule="auto"/>
              <w:jc w:val="center"/>
            </w:pPr>
            <w:r>
              <w:rPr>
                <w:rFonts w:hint="eastAsia" w:ascii="黑体" w:hAnsi="黑体" w:eastAsia="黑体" w:cs="黑体"/>
                <w:b/>
                <w:bCs/>
                <w:spacing w:val="-5"/>
                <w:sz w:val="24"/>
                <w:szCs w:val="24"/>
                <w:lang w:eastAsia="zh-CN"/>
              </w:rPr>
              <w:t>—</w:t>
            </w:r>
          </w:p>
        </w:tc>
        <w:tc>
          <w:tcPr>
            <w:tcW w:w="994" w:type="dxa"/>
            <w:vAlign w:val="center"/>
          </w:tcPr>
          <w:p w14:paraId="3676FFF3">
            <w:pPr>
              <w:spacing w:line="320" w:lineRule="auto"/>
              <w:jc w:val="center"/>
            </w:pPr>
            <w:r>
              <w:rPr>
                <w:rFonts w:hint="eastAsia" w:eastAsiaTheme="minorEastAsia"/>
                <w:lang w:eastAsia="zh-CN"/>
              </w:rPr>
              <w:t>1</w:t>
            </w:r>
          </w:p>
        </w:tc>
        <w:tc>
          <w:tcPr>
            <w:tcW w:w="849" w:type="dxa"/>
            <w:vAlign w:val="center"/>
          </w:tcPr>
          <w:p w14:paraId="0E45EE63">
            <w:pPr>
              <w:spacing w:line="320" w:lineRule="auto"/>
              <w:jc w:val="center"/>
            </w:pPr>
            <w:r>
              <w:rPr>
                <w:rFonts w:hint="eastAsia" w:eastAsiaTheme="minorEastAsia"/>
                <w:lang w:eastAsia="zh-CN"/>
              </w:rPr>
              <w:t>1</w:t>
            </w:r>
          </w:p>
        </w:tc>
        <w:tc>
          <w:tcPr>
            <w:tcW w:w="995" w:type="dxa"/>
            <w:vAlign w:val="center"/>
          </w:tcPr>
          <w:p w14:paraId="2BD70F07">
            <w:pPr>
              <w:spacing w:line="320" w:lineRule="auto"/>
              <w:jc w:val="center"/>
              <w:rPr>
                <w:rFonts w:eastAsiaTheme="minorEastAsia"/>
                <w:lang w:eastAsia="zh-CN"/>
              </w:rPr>
            </w:pPr>
            <w:r>
              <w:rPr>
                <w:rFonts w:hint="eastAsia" w:eastAsiaTheme="minorEastAsia"/>
                <w:lang w:eastAsia="zh-CN"/>
              </w:rPr>
              <w:t>20</w:t>
            </w:r>
          </w:p>
        </w:tc>
      </w:tr>
      <w:tr w14:paraId="249BA7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1140" w:type="dxa"/>
          </w:tcPr>
          <w:p w14:paraId="5FBE92DA">
            <w:pPr>
              <w:spacing w:before="259" w:line="320" w:lineRule="auto"/>
              <w:ind w:left="526"/>
              <w:rPr>
                <w:rFonts w:hint="eastAsia" w:ascii="宋体" w:hAnsi="宋体" w:eastAsia="宋体" w:cs="宋体"/>
              </w:rPr>
            </w:pPr>
            <w:r>
              <w:rPr>
                <w:rFonts w:ascii="宋体" w:hAnsi="宋体" w:eastAsia="宋体" w:cs="宋体"/>
              </w:rPr>
              <w:t>5</w:t>
            </w:r>
          </w:p>
        </w:tc>
        <w:tc>
          <w:tcPr>
            <w:tcW w:w="837" w:type="dxa"/>
            <w:vAlign w:val="center"/>
          </w:tcPr>
          <w:p w14:paraId="2D14AB0F">
            <w:pPr>
              <w:spacing w:line="320" w:lineRule="auto"/>
              <w:jc w:val="center"/>
              <w:rPr>
                <w:rFonts w:eastAsiaTheme="minorEastAsia"/>
                <w:lang w:eastAsia="zh-CN"/>
              </w:rPr>
            </w:pPr>
            <w:r>
              <w:rPr>
                <w:rFonts w:hint="eastAsia" w:eastAsiaTheme="minorEastAsia"/>
                <w:lang w:eastAsia="zh-CN"/>
              </w:rPr>
              <w:t>6</w:t>
            </w:r>
          </w:p>
        </w:tc>
        <w:tc>
          <w:tcPr>
            <w:tcW w:w="708" w:type="dxa"/>
            <w:vAlign w:val="center"/>
          </w:tcPr>
          <w:p w14:paraId="0CF32D94">
            <w:pPr>
              <w:spacing w:line="320" w:lineRule="auto"/>
              <w:jc w:val="center"/>
              <w:rPr>
                <w:rFonts w:eastAsiaTheme="minorEastAsia"/>
                <w:lang w:eastAsia="zh-CN"/>
              </w:rPr>
            </w:pPr>
            <w:r>
              <w:rPr>
                <w:rFonts w:hint="eastAsia" w:eastAsiaTheme="minorEastAsia"/>
                <w:lang w:eastAsia="zh-CN"/>
              </w:rPr>
              <w:t>0</w:t>
            </w:r>
          </w:p>
        </w:tc>
        <w:tc>
          <w:tcPr>
            <w:tcW w:w="844" w:type="dxa"/>
            <w:vAlign w:val="center"/>
          </w:tcPr>
          <w:p w14:paraId="6828330C">
            <w:pPr>
              <w:spacing w:line="320" w:lineRule="auto"/>
              <w:jc w:val="center"/>
            </w:pPr>
            <w:r>
              <w:rPr>
                <w:rFonts w:hint="eastAsia" w:ascii="黑体" w:hAnsi="黑体" w:eastAsia="黑体" w:cs="黑体"/>
                <w:b/>
                <w:bCs/>
                <w:spacing w:val="-5"/>
                <w:sz w:val="24"/>
                <w:szCs w:val="24"/>
                <w:lang w:eastAsia="zh-CN"/>
              </w:rPr>
              <w:t>—</w:t>
            </w:r>
          </w:p>
        </w:tc>
        <w:tc>
          <w:tcPr>
            <w:tcW w:w="715" w:type="dxa"/>
            <w:vAlign w:val="center"/>
          </w:tcPr>
          <w:p w14:paraId="693B3A9C">
            <w:pPr>
              <w:spacing w:line="320" w:lineRule="auto"/>
              <w:jc w:val="center"/>
            </w:pPr>
            <w:r>
              <w:rPr>
                <w:rFonts w:hint="eastAsia" w:ascii="黑体" w:hAnsi="黑体" w:eastAsia="黑体" w:cs="黑体"/>
                <w:b/>
                <w:bCs/>
                <w:spacing w:val="-5"/>
                <w:sz w:val="24"/>
                <w:szCs w:val="24"/>
                <w:lang w:eastAsia="zh-CN"/>
              </w:rPr>
              <w:t>—</w:t>
            </w:r>
          </w:p>
        </w:tc>
        <w:tc>
          <w:tcPr>
            <w:tcW w:w="850" w:type="dxa"/>
            <w:vAlign w:val="center"/>
          </w:tcPr>
          <w:p w14:paraId="2044580D">
            <w:pPr>
              <w:spacing w:line="320" w:lineRule="auto"/>
              <w:jc w:val="center"/>
            </w:pPr>
            <w:r>
              <w:rPr>
                <w:rFonts w:hint="eastAsia" w:ascii="黑体" w:hAnsi="黑体" w:eastAsia="黑体" w:cs="黑体"/>
                <w:b/>
                <w:bCs/>
                <w:spacing w:val="-5"/>
                <w:sz w:val="24"/>
                <w:szCs w:val="24"/>
                <w:lang w:eastAsia="zh-CN"/>
              </w:rPr>
              <w:t>—</w:t>
            </w:r>
          </w:p>
        </w:tc>
        <w:tc>
          <w:tcPr>
            <w:tcW w:w="1559" w:type="dxa"/>
            <w:vAlign w:val="center"/>
          </w:tcPr>
          <w:p w14:paraId="78F2BB58">
            <w:pPr>
              <w:spacing w:line="320" w:lineRule="auto"/>
              <w:jc w:val="center"/>
              <w:rPr>
                <w:rFonts w:eastAsiaTheme="minorEastAsia"/>
                <w:lang w:eastAsia="zh-CN"/>
              </w:rPr>
            </w:pPr>
            <w:r>
              <w:rPr>
                <w:rFonts w:hint="eastAsia" w:eastAsiaTheme="minorEastAsia"/>
                <w:lang w:eastAsia="zh-CN"/>
              </w:rPr>
              <w:t>12</w:t>
            </w:r>
          </w:p>
        </w:tc>
        <w:tc>
          <w:tcPr>
            <w:tcW w:w="994" w:type="dxa"/>
            <w:vAlign w:val="center"/>
          </w:tcPr>
          <w:p w14:paraId="130A09E5">
            <w:pPr>
              <w:spacing w:line="320" w:lineRule="auto"/>
              <w:jc w:val="center"/>
            </w:pPr>
            <w:r>
              <w:rPr>
                <w:rFonts w:hint="eastAsia" w:eastAsiaTheme="minorEastAsia"/>
                <w:lang w:eastAsia="zh-CN"/>
              </w:rPr>
              <w:t>1</w:t>
            </w:r>
          </w:p>
        </w:tc>
        <w:tc>
          <w:tcPr>
            <w:tcW w:w="849" w:type="dxa"/>
            <w:vAlign w:val="center"/>
          </w:tcPr>
          <w:p w14:paraId="032A5177">
            <w:pPr>
              <w:spacing w:line="320" w:lineRule="auto"/>
              <w:jc w:val="center"/>
            </w:pPr>
            <w:r>
              <w:rPr>
                <w:rFonts w:hint="eastAsia" w:eastAsiaTheme="minorEastAsia"/>
                <w:lang w:eastAsia="zh-CN"/>
              </w:rPr>
              <w:t>1</w:t>
            </w:r>
          </w:p>
        </w:tc>
        <w:tc>
          <w:tcPr>
            <w:tcW w:w="995" w:type="dxa"/>
            <w:vAlign w:val="center"/>
          </w:tcPr>
          <w:p w14:paraId="0983E959">
            <w:pPr>
              <w:spacing w:line="320" w:lineRule="auto"/>
              <w:jc w:val="center"/>
              <w:rPr>
                <w:rFonts w:eastAsiaTheme="minorEastAsia"/>
                <w:lang w:eastAsia="zh-CN"/>
              </w:rPr>
            </w:pPr>
            <w:r>
              <w:rPr>
                <w:rFonts w:hint="eastAsia" w:eastAsiaTheme="minorEastAsia"/>
                <w:lang w:eastAsia="zh-CN"/>
              </w:rPr>
              <w:t>20</w:t>
            </w:r>
          </w:p>
        </w:tc>
      </w:tr>
      <w:tr w14:paraId="5502BC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1140" w:type="dxa"/>
          </w:tcPr>
          <w:p w14:paraId="027FF006">
            <w:pPr>
              <w:spacing w:before="258" w:line="320" w:lineRule="auto"/>
              <w:ind w:left="523"/>
              <w:rPr>
                <w:rFonts w:hint="eastAsia" w:ascii="宋体" w:hAnsi="宋体" w:eastAsia="宋体" w:cs="宋体"/>
              </w:rPr>
            </w:pPr>
            <w:r>
              <w:rPr>
                <w:rFonts w:ascii="宋体" w:hAnsi="宋体" w:eastAsia="宋体" w:cs="宋体"/>
              </w:rPr>
              <w:t>6</w:t>
            </w:r>
          </w:p>
        </w:tc>
        <w:tc>
          <w:tcPr>
            <w:tcW w:w="837" w:type="dxa"/>
            <w:vAlign w:val="center"/>
          </w:tcPr>
          <w:p w14:paraId="0127DB01">
            <w:pPr>
              <w:spacing w:line="320" w:lineRule="auto"/>
              <w:jc w:val="center"/>
            </w:pPr>
            <w:r>
              <w:rPr>
                <w:rFonts w:hint="eastAsia" w:ascii="黑体" w:hAnsi="黑体" w:eastAsia="黑体" w:cs="黑体"/>
                <w:b/>
                <w:bCs/>
                <w:spacing w:val="-5"/>
                <w:sz w:val="24"/>
                <w:szCs w:val="24"/>
                <w:lang w:eastAsia="zh-CN"/>
              </w:rPr>
              <w:t>—</w:t>
            </w:r>
          </w:p>
        </w:tc>
        <w:tc>
          <w:tcPr>
            <w:tcW w:w="708" w:type="dxa"/>
            <w:vAlign w:val="center"/>
          </w:tcPr>
          <w:p w14:paraId="710975C4">
            <w:pPr>
              <w:spacing w:line="320" w:lineRule="auto"/>
              <w:jc w:val="center"/>
            </w:pPr>
            <w:r>
              <w:rPr>
                <w:rFonts w:hint="eastAsia" w:ascii="黑体" w:hAnsi="黑体" w:eastAsia="黑体" w:cs="黑体"/>
                <w:b/>
                <w:bCs/>
                <w:spacing w:val="-5"/>
                <w:sz w:val="24"/>
                <w:szCs w:val="24"/>
                <w:lang w:eastAsia="zh-CN"/>
              </w:rPr>
              <w:t>—</w:t>
            </w:r>
          </w:p>
        </w:tc>
        <w:tc>
          <w:tcPr>
            <w:tcW w:w="844" w:type="dxa"/>
            <w:vAlign w:val="center"/>
          </w:tcPr>
          <w:p w14:paraId="12F7C278">
            <w:pPr>
              <w:spacing w:line="320" w:lineRule="auto"/>
              <w:jc w:val="center"/>
            </w:pPr>
            <w:r>
              <w:rPr>
                <w:rFonts w:hint="eastAsia" w:ascii="黑体" w:hAnsi="黑体" w:eastAsia="黑体" w:cs="黑体"/>
                <w:b/>
                <w:bCs/>
                <w:spacing w:val="-5"/>
                <w:sz w:val="24"/>
                <w:szCs w:val="24"/>
                <w:lang w:eastAsia="zh-CN"/>
              </w:rPr>
              <w:t>—</w:t>
            </w:r>
          </w:p>
        </w:tc>
        <w:tc>
          <w:tcPr>
            <w:tcW w:w="715" w:type="dxa"/>
            <w:vAlign w:val="center"/>
          </w:tcPr>
          <w:p w14:paraId="45EC31C3">
            <w:pPr>
              <w:spacing w:line="320" w:lineRule="auto"/>
              <w:jc w:val="center"/>
            </w:pPr>
            <w:r>
              <w:rPr>
                <w:rFonts w:hint="eastAsia" w:ascii="黑体" w:hAnsi="黑体" w:eastAsia="黑体" w:cs="黑体"/>
                <w:b/>
                <w:bCs/>
                <w:spacing w:val="-5"/>
                <w:sz w:val="24"/>
                <w:szCs w:val="24"/>
                <w:lang w:eastAsia="zh-CN"/>
              </w:rPr>
              <w:t>—</w:t>
            </w:r>
          </w:p>
        </w:tc>
        <w:tc>
          <w:tcPr>
            <w:tcW w:w="850" w:type="dxa"/>
            <w:vAlign w:val="center"/>
          </w:tcPr>
          <w:p w14:paraId="113DDA36">
            <w:pPr>
              <w:spacing w:line="320" w:lineRule="auto"/>
              <w:jc w:val="center"/>
              <w:rPr>
                <w:rFonts w:eastAsiaTheme="minorEastAsia"/>
                <w:lang w:eastAsia="zh-CN"/>
              </w:rPr>
            </w:pPr>
            <w:r>
              <w:rPr>
                <w:rFonts w:hint="eastAsia" w:eastAsiaTheme="minorEastAsia"/>
                <w:lang w:eastAsia="zh-CN"/>
              </w:rPr>
              <w:t>1</w:t>
            </w:r>
          </w:p>
        </w:tc>
        <w:tc>
          <w:tcPr>
            <w:tcW w:w="1559" w:type="dxa"/>
            <w:vAlign w:val="center"/>
          </w:tcPr>
          <w:p w14:paraId="0CE91154">
            <w:pPr>
              <w:spacing w:line="320" w:lineRule="auto"/>
              <w:jc w:val="center"/>
              <w:rPr>
                <w:rFonts w:eastAsiaTheme="minorEastAsia"/>
                <w:lang w:eastAsia="zh-CN"/>
              </w:rPr>
            </w:pPr>
            <w:r>
              <w:rPr>
                <w:rFonts w:hint="eastAsia" w:eastAsiaTheme="minorEastAsia"/>
                <w:lang w:eastAsia="zh-CN"/>
              </w:rPr>
              <w:t>12</w:t>
            </w:r>
          </w:p>
        </w:tc>
        <w:tc>
          <w:tcPr>
            <w:tcW w:w="994" w:type="dxa"/>
            <w:vAlign w:val="center"/>
          </w:tcPr>
          <w:p w14:paraId="644A7079">
            <w:pPr>
              <w:spacing w:line="320" w:lineRule="auto"/>
              <w:jc w:val="center"/>
            </w:pPr>
            <w:r>
              <w:rPr>
                <w:rFonts w:hint="eastAsia" w:ascii="黑体" w:hAnsi="黑体" w:eastAsia="黑体" w:cs="黑体"/>
                <w:b/>
                <w:bCs/>
                <w:spacing w:val="-5"/>
                <w:sz w:val="24"/>
                <w:szCs w:val="24"/>
                <w:lang w:eastAsia="zh-CN"/>
              </w:rPr>
              <w:t>—</w:t>
            </w:r>
          </w:p>
        </w:tc>
        <w:tc>
          <w:tcPr>
            <w:tcW w:w="849" w:type="dxa"/>
            <w:vAlign w:val="center"/>
          </w:tcPr>
          <w:p w14:paraId="16C9AB33">
            <w:pPr>
              <w:spacing w:line="320" w:lineRule="auto"/>
              <w:jc w:val="center"/>
            </w:pPr>
            <w:r>
              <w:rPr>
                <w:rFonts w:hint="eastAsia" w:ascii="黑体" w:hAnsi="黑体" w:eastAsia="黑体" w:cs="黑体"/>
                <w:b/>
                <w:bCs/>
                <w:spacing w:val="-5"/>
                <w:sz w:val="24"/>
                <w:szCs w:val="24"/>
                <w:lang w:eastAsia="zh-CN"/>
              </w:rPr>
              <w:t>—</w:t>
            </w:r>
          </w:p>
        </w:tc>
        <w:tc>
          <w:tcPr>
            <w:tcW w:w="995" w:type="dxa"/>
            <w:vAlign w:val="center"/>
          </w:tcPr>
          <w:p w14:paraId="51B983D1">
            <w:pPr>
              <w:spacing w:line="320" w:lineRule="auto"/>
              <w:jc w:val="center"/>
              <w:rPr>
                <w:rFonts w:eastAsiaTheme="minorEastAsia"/>
                <w:lang w:eastAsia="zh-CN"/>
              </w:rPr>
            </w:pPr>
            <w:r>
              <w:rPr>
                <w:rFonts w:hint="eastAsia" w:eastAsiaTheme="minorEastAsia"/>
                <w:lang w:eastAsia="zh-CN"/>
              </w:rPr>
              <w:t>13</w:t>
            </w:r>
          </w:p>
        </w:tc>
      </w:tr>
      <w:tr w14:paraId="09EEFF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1140" w:type="dxa"/>
          </w:tcPr>
          <w:p w14:paraId="651674F6">
            <w:pPr>
              <w:spacing w:before="223" w:line="320" w:lineRule="auto"/>
              <w:ind w:left="366"/>
              <w:rPr>
                <w:rFonts w:hint="eastAsia" w:ascii="宋体" w:hAnsi="宋体" w:eastAsia="宋体" w:cs="宋体"/>
              </w:rPr>
            </w:pPr>
            <w:r>
              <w:rPr>
                <w:rFonts w:ascii="宋体" w:hAnsi="宋体" w:eastAsia="宋体" w:cs="宋体"/>
                <w:spacing w:val="-2"/>
              </w:rPr>
              <w:t>合计</w:t>
            </w:r>
          </w:p>
        </w:tc>
        <w:tc>
          <w:tcPr>
            <w:tcW w:w="837" w:type="dxa"/>
            <w:vAlign w:val="center"/>
          </w:tcPr>
          <w:p w14:paraId="2991E94B">
            <w:pPr>
              <w:spacing w:line="320" w:lineRule="auto"/>
              <w:jc w:val="center"/>
              <w:rPr>
                <w:rFonts w:eastAsiaTheme="minorEastAsia"/>
                <w:lang w:eastAsia="zh-CN"/>
              </w:rPr>
            </w:pPr>
            <w:r>
              <w:rPr>
                <w:rFonts w:hint="eastAsia" w:eastAsiaTheme="minorEastAsia"/>
                <w:lang w:eastAsia="zh-CN"/>
              </w:rPr>
              <w:t>71</w:t>
            </w:r>
          </w:p>
        </w:tc>
        <w:tc>
          <w:tcPr>
            <w:tcW w:w="708" w:type="dxa"/>
            <w:vAlign w:val="center"/>
          </w:tcPr>
          <w:p w14:paraId="5DAFB99C">
            <w:pPr>
              <w:spacing w:line="320" w:lineRule="auto"/>
              <w:jc w:val="center"/>
              <w:rPr>
                <w:rFonts w:eastAsiaTheme="minorEastAsia"/>
                <w:lang w:eastAsia="zh-CN"/>
              </w:rPr>
            </w:pPr>
            <w:r>
              <w:rPr>
                <w:rFonts w:hint="eastAsia" w:eastAsiaTheme="minorEastAsia"/>
                <w:lang w:eastAsia="zh-CN"/>
              </w:rPr>
              <w:t>4</w:t>
            </w:r>
          </w:p>
        </w:tc>
        <w:tc>
          <w:tcPr>
            <w:tcW w:w="844" w:type="dxa"/>
            <w:vAlign w:val="center"/>
          </w:tcPr>
          <w:p w14:paraId="39708DEF">
            <w:pPr>
              <w:spacing w:line="320" w:lineRule="auto"/>
              <w:jc w:val="center"/>
              <w:rPr>
                <w:rFonts w:eastAsiaTheme="minorEastAsia"/>
                <w:lang w:eastAsia="zh-CN"/>
              </w:rPr>
            </w:pPr>
            <w:r>
              <w:rPr>
                <w:rFonts w:hint="eastAsia" w:eastAsiaTheme="minorEastAsia"/>
                <w:lang w:eastAsia="zh-CN"/>
              </w:rPr>
              <w:t>1</w:t>
            </w:r>
          </w:p>
        </w:tc>
        <w:tc>
          <w:tcPr>
            <w:tcW w:w="715" w:type="dxa"/>
            <w:vAlign w:val="center"/>
          </w:tcPr>
          <w:p w14:paraId="2E01D1C2">
            <w:pPr>
              <w:spacing w:line="320" w:lineRule="auto"/>
              <w:jc w:val="center"/>
              <w:rPr>
                <w:rFonts w:eastAsiaTheme="minorEastAsia"/>
                <w:lang w:eastAsia="zh-CN"/>
              </w:rPr>
            </w:pPr>
            <w:r>
              <w:rPr>
                <w:rFonts w:hint="eastAsia" w:eastAsiaTheme="minorEastAsia"/>
                <w:lang w:eastAsia="zh-CN"/>
              </w:rPr>
              <w:t>2</w:t>
            </w:r>
          </w:p>
        </w:tc>
        <w:tc>
          <w:tcPr>
            <w:tcW w:w="850" w:type="dxa"/>
            <w:vAlign w:val="center"/>
          </w:tcPr>
          <w:p w14:paraId="16D8C157">
            <w:pPr>
              <w:spacing w:line="320" w:lineRule="auto"/>
              <w:jc w:val="center"/>
              <w:rPr>
                <w:rFonts w:eastAsiaTheme="minorEastAsia"/>
                <w:lang w:eastAsia="zh-CN"/>
              </w:rPr>
            </w:pPr>
            <w:r>
              <w:rPr>
                <w:rFonts w:hint="eastAsia" w:eastAsiaTheme="minorEastAsia"/>
                <w:lang w:eastAsia="zh-CN"/>
              </w:rPr>
              <w:t>1</w:t>
            </w:r>
          </w:p>
        </w:tc>
        <w:tc>
          <w:tcPr>
            <w:tcW w:w="1559" w:type="dxa"/>
            <w:vAlign w:val="center"/>
          </w:tcPr>
          <w:p w14:paraId="147DF37C">
            <w:pPr>
              <w:spacing w:line="320" w:lineRule="auto"/>
              <w:jc w:val="center"/>
              <w:rPr>
                <w:rFonts w:eastAsiaTheme="minorEastAsia"/>
                <w:lang w:eastAsia="zh-CN"/>
              </w:rPr>
            </w:pPr>
            <w:r>
              <w:rPr>
                <w:rFonts w:hint="eastAsia" w:eastAsiaTheme="minorEastAsia"/>
                <w:lang w:eastAsia="zh-CN"/>
              </w:rPr>
              <w:t>24</w:t>
            </w:r>
          </w:p>
        </w:tc>
        <w:tc>
          <w:tcPr>
            <w:tcW w:w="994" w:type="dxa"/>
            <w:vAlign w:val="center"/>
          </w:tcPr>
          <w:p w14:paraId="3EF29D76">
            <w:pPr>
              <w:spacing w:line="320" w:lineRule="auto"/>
              <w:jc w:val="center"/>
              <w:rPr>
                <w:rFonts w:eastAsiaTheme="minorEastAsia"/>
                <w:lang w:eastAsia="zh-CN"/>
              </w:rPr>
            </w:pPr>
            <w:r>
              <w:rPr>
                <w:rFonts w:hint="eastAsia" w:eastAsiaTheme="minorEastAsia"/>
                <w:lang w:eastAsia="zh-CN"/>
              </w:rPr>
              <w:t>5</w:t>
            </w:r>
          </w:p>
        </w:tc>
        <w:tc>
          <w:tcPr>
            <w:tcW w:w="849" w:type="dxa"/>
            <w:vAlign w:val="center"/>
          </w:tcPr>
          <w:p w14:paraId="7C8F814B">
            <w:pPr>
              <w:spacing w:line="320" w:lineRule="auto"/>
              <w:jc w:val="center"/>
              <w:rPr>
                <w:rFonts w:eastAsiaTheme="minorEastAsia"/>
                <w:lang w:eastAsia="zh-CN"/>
              </w:rPr>
            </w:pPr>
            <w:r>
              <w:rPr>
                <w:rFonts w:hint="eastAsia" w:eastAsiaTheme="minorEastAsia"/>
                <w:lang w:eastAsia="zh-CN"/>
              </w:rPr>
              <w:t>5</w:t>
            </w:r>
          </w:p>
        </w:tc>
        <w:tc>
          <w:tcPr>
            <w:tcW w:w="995" w:type="dxa"/>
            <w:vAlign w:val="center"/>
          </w:tcPr>
          <w:p w14:paraId="28601AC0">
            <w:pPr>
              <w:spacing w:line="320" w:lineRule="auto"/>
              <w:jc w:val="center"/>
              <w:rPr>
                <w:rFonts w:eastAsiaTheme="minorEastAsia"/>
                <w:lang w:eastAsia="zh-CN"/>
              </w:rPr>
            </w:pPr>
            <w:r>
              <w:rPr>
                <w:rFonts w:hint="eastAsia" w:eastAsiaTheme="minorEastAsia"/>
                <w:lang w:eastAsia="zh-CN"/>
              </w:rPr>
              <w:t>113</w:t>
            </w:r>
          </w:p>
        </w:tc>
      </w:tr>
    </w:tbl>
    <w:p w14:paraId="392E6904">
      <w:pPr>
        <w:kinsoku/>
        <w:overflowPunct w:val="0"/>
        <w:spacing w:before="117" w:line="320" w:lineRule="auto"/>
        <w:jc w:val="both"/>
        <w:outlineLvl w:val="4"/>
        <w:rPr>
          <w:rFonts w:hint="eastAsia" w:ascii="黑体" w:hAnsi="黑体" w:eastAsia="黑体" w:cs="黑体"/>
          <w:b/>
          <w:bCs/>
          <w:spacing w:val="-5"/>
          <w:sz w:val="24"/>
          <w:szCs w:val="24"/>
          <w:lang w:eastAsia="zh-CN"/>
        </w:rPr>
      </w:pPr>
    </w:p>
    <w:p w14:paraId="447F93F2">
      <w:pPr>
        <w:kinsoku/>
        <w:overflowPunct w:val="0"/>
        <w:spacing w:before="117" w:line="320" w:lineRule="auto"/>
        <w:ind w:firstLine="462" w:firstLineChars="200"/>
        <w:jc w:val="both"/>
        <w:outlineLvl w:val="4"/>
        <w:rPr>
          <w:rFonts w:hint="eastAsia" w:ascii="黑体" w:hAnsi="黑体" w:eastAsia="黑体" w:cs="黑体"/>
          <w:b/>
          <w:bCs/>
          <w:spacing w:val="-5"/>
          <w:sz w:val="24"/>
          <w:szCs w:val="24"/>
          <w:lang w:eastAsia="zh-CN"/>
        </w:rPr>
      </w:pPr>
      <w:r>
        <w:rPr>
          <w:rFonts w:hint="eastAsia" w:ascii="黑体" w:hAnsi="黑体" w:eastAsia="黑体" w:cs="黑体"/>
          <w:b/>
          <w:bCs/>
          <w:spacing w:val="-5"/>
          <w:sz w:val="24"/>
          <w:szCs w:val="24"/>
          <w:lang w:eastAsia="zh-CN"/>
        </w:rPr>
        <w:t>（二）理论实践教学学时比例表</w:t>
      </w:r>
    </w:p>
    <w:p w14:paraId="6D5B8E6B">
      <w:pPr>
        <w:spacing w:line="320" w:lineRule="auto"/>
        <w:rPr>
          <w:lang w:eastAsia="zh-CN"/>
        </w:rPr>
      </w:pPr>
    </w:p>
    <w:tbl>
      <w:tblPr>
        <w:tblStyle w:val="52"/>
        <w:tblW w:w="9313" w:type="dxa"/>
        <w:tblInd w:w="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11"/>
        <w:gridCol w:w="840"/>
        <w:gridCol w:w="1461"/>
        <w:gridCol w:w="1490"/>
        <w:gridCol w:w="1257"/>
        <w:gridCol w:w="1854"/>
      </w:tblGrid>
      <w:tr w14:paraId="7BD6DD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2411" w:type="dxa"/>
            <w:shd w:val="clear" w:color="auto" w:fill="DBE5F1"/>
          </w:tcPr>
          <w:p w14:paraId="6C73811A">
            <w:pPr>
              <w:spacing w:before="80" w:line="320" w:lineRule="auto"/>
              <w:ind w:left="998"/>
              <w:rPr>
                <w:rFonts w:hint="eastAsia" w:ascii="宋体" w:hAnsi="宋体" w:eastAsia="宋体" w:cs="宋体"/>
              </w:rPr>
            </w:pPr>
            <w:r>
              <w:rPr>
                <w:rFonts w:ascii="宋体" w:hAnsi="宋体" w:eastAsia="宋体" w:cs="宋体"/>
                <w:b/>
                <w:bCs/>
                <w:spacing w:val="-4"/>
              </w:rPr>
              <w:t>课程</w:t>
            </w:r>
          </w:p>
        </w:tc>
        <w:tc>
          <w:tcPr>
            <w:tcW w:w="840" w:type="dxa"/>
            <w:shd w:val="clear" w:color="auto" w:fill="DBE5F1"/>
          </w:tcPr>
          <w:p w14:paraId="262CA162">
            <w:pPr>
              <w:spacing w:before="80" w:line="320" w:lineRule="auto"/>
              <w:ind w:left="217"/>
              <w:rPr>
                <w:rFonts w:hint="eastAsia" w:ascii="宋体" w:hAnsi="宋体" w:eastAsia="宋体" w:cs="宋体"/>
              </w:rPr>
            </w:pPr>
            <w:r>
              <w:rPr>
                <w:rFonts w:ascii="宋体" w:hAnsi="宋体" w:eastAsia="宋体" w:cs="宋体"/>
                <w:b/>
                <w:bCs/>
                <w:spacing w:val="-5"/>
              </w:rPr>
              <w:t>学分</w:t>
            </w:r>
          </w:p>
        </w:tc>
        <w:tc>
          <w:tcPr>
            <w:tcW w:w="1461" w:type="dxa"/>
            <w:shd w:val="clear" w:color="auto" w:fill="DBE5F1"/>
          </w:tcPr>
          <w:p w14:paraId="1937E57A">
            <w:pPr>
              <w:spacing w:before="79" w:line="320" w:lineRule="auto"/>
              <w:ind w:left="420"/>
              <w:rPr>
                <w:rFonts w:hint="eastAsia" w:ascii="宋体" w:hAnsi="宋体" w:eastAsia="宋体" w:cs="宋体"/>
              </w:rPr>
            </w:pPr>
            <w:r>
              <w:rPr>
                <w:rFonts w:ascii="宋体" w:hAnsi="宋体" w:eastAsia="宋体" w:cs="宋体"/>
                <w:b/>
                <w:bCs/>
                <w:spacing w:val="-4"/>
              </w:rPr>
              <w:t>总学时</w:t>
            </w:r>
          </w:p>
        </w:tc>
        <w:tc>
          <w:tcPr>
            <w:tcW w:w="1490" w:type="dxa"/>
            <w:shd w:val="clear" w:color="auto" w:fill="DBE5F1"/>
          </w:tcPr>
          <w:p w14:paraId="106B27A1">
            <w:pPr>
              <w:spacing w:before="79" w:line="320" w:lineRule="auto"/>
              <w:ind w:left="332"/>
              <w:rPr>
                <w:rFonts w:hint="eastAsia" w:ascii="宋体" w:hAnsi="宋体" w:eastAsia="宋体" w:cs="宋体"/>
              </w:rPr>
            </w:pPr>
            <w:r>
              <w:rPr>
                <w:rFonts w:ascii="宋体" w:hAnsi="宋体" w:eastAsia="宋体" w:cs="宋体"/>
                <w:b/>
                <w:bCs/>
                <w:spacing w:val="-4"/>
              </w:rPr>
              <w:t>理论学时</w:t>
            </w:r>
          </w:p>
        </w:tc>
        <w:tc>
          <w:tcPr>
            <w:tcW w:w="1257" w:type="dxa"/>
            <w:shd w:val="clear" w:color="auto" w:fill="DBE5F1"/>
          </w:tcPr>
          <w:p w14:paraId="79DC08B4">
            <w:pPr>
              <w:spacing w:before="80" w:line="320" w:lineRule="auto"/>
              <w:ind w:left="217"/>
              <w:rPr>
                <w:rFonts w:hint="eastAsia" w:ascii="宋体" w:hAnsi="宋体" w:eastAsia="宋体" w:cs="宋体"/>
              </w:rPr>
            </w:pPr>
            <w:r>
              <w:rPr>
                <w:rFonts w:ascii="宋体" w:hAnsi="宋体" w:eastAsia="宋体" w:cs="宋体"/>
                <w:b/>
                <w:bCs/>
                <w:spacing w:val="-4"/>
              </w:rPr>
              <w:t>实践学时</w:t>
            </w:r>
          </w:p>
        </w:tc>
        <w:tc>
          <w:tcPr>
            <w:tcW w:w="1854" w:type="dxa"/>
            <w:shd w:val="clear" w:color="auto" w:fill="DBE5F1"/>
          </w:tcPr>
          <w:p w14:paraId="0946CA98">
            <w:pPr>
              <w:spacing w:before="79" w:line="320" w:lineRule="auto"/>
              <w:jc w:val="right"/>
              <w:rPr>
                <w:rFonts w:hint="eastAsia" w:ascii="宋体" w:hAnsi="宋体" w:eastAsia="宋体" w:cs="宋体"/>
              </w:rPr>
            </w:pPr>
            <w:r>
              <w:rPr>
                <w:rFonts w:ascii="宋体" w:hAnsi="宋体" w:eastAsia="宋体" w:cs="宋体"/>
                <w:b/>
                <w:bCs/>
                <w:spacing w:val="-8"/>
              </w:rPr>
              <w:t>占总学时比率（%）</w:t>
            </w:r>
          </w:p>
        </w:tc>
      </w:tr>
      <w:tr w14:paraId="602C8B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2411" w:type="dxa"/>
          </w:tcPr>
          <w:p w14:paraId="7CFFE8C8">
            <w:pPr>
              <w:spacing w:before="76" w:line="320" w:lineRule="auto"/>
              <w:ind w:left="531"/>
              <w:rPr>
                <w:rFonts w:hint="eastAsia" w:ascii="宋体" w:hAnsi="宋体" w:eastAsia="宋体" w:cs="宋体"/>
              </w:rPr>
            </w:pPr>
            <w:r>
              <w:rPr>
                <w:rFonts w:ascii="宋体" w:hAnsi="宋体" w:eastAsia="宋体" w:cs="宋体"/>
                <w:spacing w:val="-2"/>
              </w:rPr>
              <w:t>纯理论课（A）</w:t>
            </w:r>
          </w:p>
        </w:tc>
        <w:tc>
          <w:tcPr>
            <w:tcW w:w="840" w:type="dxa"/>
          </w:tcPr>
          <w:p w14:paraId="00923579">
            <w:pPr>
              <w:spacing w:line="320" w:lineRule="auto"/>
              <w:rPr>
                <w:rFonts w:eastAsia="等线"/>
                <w:lang w:eastAsia="zh-CN"/>
              </w:rPr>
            </w:pPr>
            <w:r>
              <w:rPr>
                <w:rFonts w:hint="eastAsia" w:eastAsia="等线"/>
                <w:lang w:eastAsia="zh-CN"/>
              </w:rPr>
              <w:t>11</w:t>
            </w:r>
          </w:p>
        </w:tc>
        <w:tc>
          <w:tcPr>
            <w:tcW w:w="1461" w:type="dxa"/>
          </w:tcPr>
          <w:p w14:paraId="041A1D55">
            <w:pPr>
              <w:spacing w:line="320" w:lineRule="auto"/>
              <w:rPr>
                <w:rFonts w:eastAsia="等线"/>
                <w:lang w:eastAsia="zh-CN"/>
              </w:rPr>
            </w:pPr>
            <w:r>
              <w:rPr>
                <w:rFonts w:hint="eastAsia" w:eastAsia="等线"/>
                <w:lang w:eastAsia="zh-CN"/>
              </w:rPr>
              <w:t>228</w:t>
            </w:r>
          </w:p>
        </w:tc>
        <w:tc>
          <w:tcPr>
            <w:tcW w:w="1490" w:type="dxa"/>
          </w:tcPr>
          <w:p w14:paraId="78E3E619">
            <w:pPr>
              <w:spacing w:line="320" w:lineRule="auto"/>
              <w:rPr>
                <w:rFonts w:eastAsia="等线"/>
                <w:lang w:eastAsia="zh-CN"/>
              </w:rPr>
            </w:pPr>
            <w:r>
              <w:rPr>
                <w:rFonts w:hint="eastAsia" w:eastAsia="等线"/>
                <w:lang w:eastAsia="zh-CN"/>
              </w:rPr>
              <w:t>228</w:t>
            </w:r>
          </w:p>
        </w:tc>
        <w:tc>
          <w:tcPr>
            <w:tcW w:w="1257" w:type="dxa"/>
          </w:tcPr>
          <w:p w14:paraId="59FF3676">
            <w:pPr>
              <w:spacing w:line="320" w:lineRule="auto"/>
              <w:rPr>
                <w:rFonts w:eastAsia="等线"/>
                <w:lang w:eastAsia="zh-CN"/>
              </w:rPr>
            </w:pPr>
            <w:r>
              <w:rPr>
                <w:rFonts w:hint="eastAsia" w:eastAsia="等线"/>
                <w:lang w:eastAsia="zh-CN"/>
              </w:rPr>
              <w:t>0</w:t>
            </w:r>
          </w:p>
        </w:tc>
        <w:tc>
          <w:tcPr>
            <w:tcW w:w="1854" w:type="dxa"/>
          </w:tcPr>
          <w:p w14:paraId="2ED944AE">
            <w:pPr>
              <w:spacing w:line="320" w:lineRule="auto"/>
              <w:rPr>
                <w:rFonts w:eastAsia="等线"/>
                <w:lang w:eastAsia="zh-CN"/>
              </w:rPr>
            </w:pPr>
            <w:r>
              <w:rPr>
                <w:rFonts w:hint="eastAsia" w:eastAsia="等线"/>
                <w:lang w:eastAsia="zh-CN"/>
              </w:rPr>
              <w:t>8.73%</w:t>
            </w:r>
          </w:p>
        </w:tc>
      </w:tr>
      <w:tr w14:paraId="11A533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411" w:type="dxa"/>
          </w:tcPr>
          <w:p w14:paraId="27F80641">
            <w:pPr>
              <w:spacing w:before="77" w:line="320" w:lineRule="auto"/>
              <w:ind w:left="167"/>
              <w:rPr>
                <w:rFonts w:hint="eastAsia" w:ascii="宋体" w:hAnsi="宋体" w:eastAsia="宋体" w:cs="宋体"/>
                <w:lang w:eastAsia="zh-CN"/>
              </w:rPr>
            </w:pPr>
            <w:r>
              <w:rPr>
                <w:rFonts w:ascii="宋体" w:hAnsi="宋体" w:eastAsia="宋体" w:cs="宋体"/>
                <w:spacing w:val="-2"/>
                <w:lang w:eastAsia="zh-CN"/>
              </w:rPr>
              <w:t>（理论+实践）课（B）</w:t>
            </w:r>
          </w:p>
        </w:tc>
        <w:tc>
          <w:tcPr>
            <w:tcW w:w="840" w:type="dxa"/>
          </w:tcPr>
          <w:p w14:paraId="7114B63D">
            <w:pPr>
              <w:spacing w:line="320" w:lineRule="auto"/>
              <w:rPr>
                <w:rFonts w:eastAsia="等线"/>
                <w:lang w:eastAsia="zh-CN"/>
              </w:rPr>
            </w:pPr>
            <w:r>
              <w:rPr>
                <w:rFonts w:hint="eastAsia" w:eastAsia="等线"/>
                <w:lang w:eastAsia="zh-CN"/>
              </w:rPr>
              <w:t>7</w:t>
            </w:r>
            <w:r>
              <w:rPr>
                <w:rFonts w:eastAsia="等线"/>
                <w:lang w:eastAsia="zh-CN"/>
              </w:rPr>
              <w:t>7</w:t>
            </w:r>
          </w:p>
        </w:tc>
        <w:tc>
          <w:tcPr>
            <w:tcW w:w="1461" w:type="dxa"/>
          </w:tcPr>
          <w:p w14:paraId="42A03F11">
            <w:pPr>
              <w:spacing w:line="320" w:lineRule="auto"/>
              <w:rPr>
                <w:rFonts w:eastAsia="等线"/>
                <w:lang w:eastAsia="zh-CN"/>
              </w:rPr>
            </w:pPr>
            <w:r>
              <w:rPr>
                <w:rFonts w:hint="eastAsia" w:eastAsia="等线"/>
                <w:lang w:eastAsia="zh-CN"/>
              </w:rPr>
              <w:t>1386</w:t>
            </w:r>
          </w:p>
        </w:tc>
        <w:tc>
          <w:tcPr>
            <w:tcW w:w="1490" w:type="dxa"/>
          </w:tcPr>
          <w:p w14:paraId="18A0413A">
            <w:pPr>
              <w:spacing w:line="320" w:lineRule="auto"/>
              <w:rPr>
                <w:rFonts w:eastAsia="等线"/>
                <w:lang w:eastAsia="zh-CN"/>
              </w:rPr>
            </w:pPr>
            <w:r>
              <w:rPr>
                <w:rFonts w:hint="eastAsia" w:eastAsia="等线"/>
                <w:lang w:eastAsia="zh-CN"/>
              </w:rPr>
              <w:t>877</w:t>
            </w:r>
          </w:p>
        </w:tc>
        <w:tc>
          <w:tcPr>
            <w:tcW w:w="1257" w:type="dxa"/>
          </w:tcPr>
          <w:p w14:paraId="56F2FD93">
            <w:pPr>
              <w:spacing w:line="320" w:lineRule="auto"/>
              <w:rPr>
                <w:rFonts w:eastAsia="等线"/>
                <w:lang w:eastAsia="zh-CN"/>
              </w:rPr>
            </w:pPr>
            <w:r>
              <w:rPr>
                <w:rFonts w:hint="eastAsia" w:eastAsia="等线"/>
                <w:lang w:eastAsia="zh-CN"/>
              </w:rPr>
              <w:t>509</w:t>
            </w:r>
          </w:p>
        </w:tc>
        <w:tc>
          <w:tcPr>
            <w:tcW w:w="1854" w:type="dxa"/>
          </w:tcPr>
          <w:p w14:paraId="42F6D063">
            <w:pPr>
              <w:spacing w:line="320" w:lineRule="auto"/>
              <w:rPr>
                <w:rFonts w:eastAsia="等线"/>
                <w:lang w:eastAsia="zh-CN"/>
              </w:rPr>
            </w:pPr>
            <w:r>
              <w:rPr>
                <w:rFonts w:hint="eastAsia" w:eastAsia="等线"/>
                <w:lang w:eastAsia="zh-CN"/>
              </w:rPr>
              <w:t>53.06%</w:t>
            </w:r>
          </w:p>
        </w:tc>
      </w:tr>
      <w:tr w14:paraId="6536C0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2411" w:type="dxa"/>
          </w:tcPr>
          <w:p w14:paraId="09B90897">
            <w:pPr>
              <w:spacing w:before="80" w:line="320" w:lineRule="auto"/>
              <w:ind w:left="531"/>
              <w:rPr>
                <w:rFonts w:hint="eastAsia" w:ascii="宋体" w:hAnsi="宋体" w:eastAsia="宋体" w:cs="宋体"/>
              </w:rPr>
            </w:pPr>
            <w:r>
              <w:rPr>
                <w:rFonts w:ascii="宋体" w:hAnsi="宋体" w:eastAsia="宋体" w:cs="宋体"/>
                <w:spacing w:val="-2"/>
              </w:rPr>
              <w:t>纯实践课（C）</w:t>
            </w:r>
          </w:p>
        </w:tc>
        <w:tc>
          <w:tcPr>
            <w:tcW w:w="840" w:type="dxa"/>
          </w:tcPr>
          <w:p w14:paraId="1A8B4F71">
            <w:pPr>
              <w:spacing w:line="320" w:lineRule="auto"/>
              <w:rPr>
                <w:rFonts w:eastAsia="等线"/>
                <w:lang w:eastAsia="zh-CN"/>
              </w:rPr>
            </w:pPr>
            <w:r>
              <w:rPr>
                <w:rFonts w:hint="eastAsia" w:eastAsia="等线"/>
                <w:lang w:eastAsia="zh-CN"/>
              </w:rPr>
              <w:t>35.5</w:t>
            </w:r>
          </w:p>
        </w:tc>
        <w:tc>
          <w:tcPr>
            <w:tcW w:w="1461" w:type="dxa"/>
          </w:tcPr>
          <w:p w14:paraId="6D735992">
            <w:pPr>
              <w:spacing w:line="320" w:lineRule="auto"/>
              <w:rPr>
                <w:rFonts w:eastAsia="等线"/>
                <w:lang w:eastAsia="zh-CN"/>
              </w:rPr>
            </w:pPr>
            <w:r>
              <w:rPr>
                <w:rFonts w:hint="eastAsia" w:eastAsia="等线"/>
                <w:lang w:eastAsia="zh-CN"/>
              </w:rPr>
              <w:t>998</w:t>
            </w:r>
          </w:p>
        </w:tc>
        <w:tc>
          <w:tcPr>
            <w:tcW w:w="1490" w:type="dxa"/>
          </w:tcPr>
          <w:p w14:paraId="7D4026BA">
            <w:pPr>
              <w:spacing w:line="320" w:lineRule="auto"/>
              <w:rPr>
                <w:rFonts w:eastAsia="等线"/>
                <w:lang w:eastAsia="zh-CN"/>
              </w:rPr>
            </w:pPr>
            <w:r>
              <w:rPr>
                <w:rFonts w:hint="eastAsia" w:eastAsia="等线"/>
                <w:lang w:eastAsia="zh-CN"/>
              </w:rPr>
              <w:t>0</w:t>
            </w:r>
          </w:p>
        </w:tc>
        <w:tc>
          <w:tcPr>
            <w:tcW w:w="1257" w:type="dxa"/>
          </w:tcPr>
          <w:p w14:paraId="211AB4F8">
            <w:pPr>
              <w:spacing w:line="320" w:lineRule="auto"/>
              <w:rPr>
                <w:rFonts w:eastAsia="等线"/>
                <w:lang w:eastAsia="zh-CN"/>
              </w:rPr>
            </w:pPr>
            <w:r>
              <w:rPr>
                <w:rFonts w:hint="eastAsia" w:eastAsia="等线"/>
                <w:lang w:eastAsia="zh-CN"/>
              </w:rPr>
              <w:t>998</w:t>
            </w:r>
          </w:p>
        </w:tc>
        <w:tc>
          <w:tcPr>
            <w:tcW w:w="1854" w:type="dxa"/>
          </w:tcPr>
          <w:p w14:paraId="189D4A44">
            <w:pPr>
              <w:spacing w:line="320" w:lineRule="auto"/>
              <w:rPr>
                <w:rFonts w:eastAsia="等线"/>
                <w:lang w:eastAsia="zh-CN"/>
              </w:rPr>
            </w:pPr>
            <w:r>
              <w:rPr>
                <w:rFonts w:hint="eastAsia" w:eastAsia="等线"/>
                <w:lang w:eastAsia="zh-CN"/>
              </w:rPr>
              <w:t>38.21%</w:t>
            </w:r>
          </w:p>
        </w:tc>
      </w:tr>
      <w:tr w14:paraId="566068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2411" w:type="dxa"/>
            <w:tcBorders>
              <w:bottom w:val="single" w:color="000000" w:sz="4" w:space="0"/>
            </w:tcBorders>
          </w:tcPr>
          <w:p w14:paraId="008BCDD4">
            <w:pPr>
              <w:spacing w:before="79" w:line="320" w:lineRule="auto"/>
              <w:ind w:left="1002"/>
              <w:rPr>
                <w:rFonts w:hint="eastAsia" w:ascii="宋体" w:hAnsi="宋体" w:eastAsia="宋体" w:cs="宋体"/>
              </w:rPr>
            </w:pPr>
            <w:r>
              <w:rPr>
                <w:rFonts w:ascii="宋体" w:hAnsi="宋体" w:eastAsia="宋体" w:cs="宋体"/>
                <w:spacing w:val="-2"/>
              </w:rPr>
              <w:t>合计</w:t>
            </w:r>
          </w:p>
        </w:tc>
        <w:tc>
          <w:tcPr>
            <w:tcW w:w="840" w:type="dxa"/>
            <w:tcBorders>
              <w:bottom w:val="single" w:color="000000" w:sz="4" w:space="0"/>
            </w:tcBorders>
          </w:tcPr>
          <w:p w14:paraId="0E63EAFA">
            <w:pPr>
              <w:spacing w:line="320" w:lineRule="auto"/>
              <w:rPr>
                <w:rFonts w:eastAsia="等线"/>
                <w:lang w:eastAsia="zh-CN"/>
              </w:rPr>
            </w:pPr>
            <w:r>
              <w:rPr>
                <w:rFonts w:hint="eastAsia" w:eastAsia="等线"/>
                <w:lang w:eastAsia="zh-CN"/>
              </w:rPr>
              <w:t>12</w:t>
            </w:r>
            <w:r>
              <w:rPr>
                <w:rFonts w:eastAsia="等线"/>
                <w:lang w:eastAsia="zh-CN"/>
              </w:rPr>
              <w:t>3.5</w:t>
            </w:r>
          </w:p>
        </w:tc>
        <w:tc>
          <w:tcPr>
            <w:tcW w:w="1461" w:type="dxa"/>
            <w:tcBorders>
              <w:bottom w:val="single" w:color="000000" w:sz="4" w:space="0"/>
            </w:tcBorders>
          </w:tcPr>
          <w:p w14:paraId="2A3A2BB3">
            <w:pPr>
              <w:spacing w:line="320" w:lineRule="auto"/>
              <w:rPr>
                <w:rFonts w:eastAsia="等线"/>
                <w:lang w:eastAsia="zh-CN"/>
              </w:rPr>
            </w:pPr>
            <w:r>
              <w:rPr>
                <w:rFonts w:hint="eastAsia" w:eastAsia="等线"/>
                <w:lang w:eastAsia="zh-CN"/>
              </w:rPr>
              <w:t>2612</w:t>
            </w:r>
          </w:p>
        </w:tc>
        <w:tc>
          <w:tcPr>
            <w:tcW w:w="1490" w:type="dxa"/>
            <w:tcBorders>
              <w:bottom w:val="single" w:color="000000" w:sz="4" w:space="0"/>
            </w:tcBorders>
          </w:tcPr>
          <w:p w14:paraId="14AB3DD2">
            <w:pPr>
              <w:spacing w:line="320" w:lineRule="auto"/>
              <w:rPr>
                <w:rFonts w:eastAsia="等线"/>
                <w:lang w:eastAsia="zh-CN"/>
              </w:rPr>
            </w:pPr>
            <w:r>
              <w:rPr>
                <w:rFonts w:hint="eastAsia" w:eastAsia="等线"/>
                <w:lang w:eastAsia="zh-CN"/>
              </w:rPr>
              <w:t>1105</w:t>
            </w:r>
          </w:p>
        </w:tc>
        <w:tc>
          <w:tcPr>
            <w:tcW w:w="1257" w:type="dxa"/>
            <w:tcBorders>
              <w:bottom w:val="single" w:color="000000" w:sz="4" w:space="0"/>
            </w:tcBorders>
          </w:tcPr>
          <w:p w14:paraId="086F5D93">
            <w:pPr>
              <w:spacing w:line="320" w:lineRule="auto"/>
              <w:rPr>
                <w:rFonts w:eastAsia="等线"/>
                <w:lang w:eastAsia="zh-CN"/>
              </w:rPr>
            </w:pPr>
            <w:r>
              <w:rPr>
                <w:rFonts w:hint="eastAsia" w:eastAsia="等线"/>
                <w:lang w:eastAsia="zh-CN"/>
              </w:rPr>
              <w:t>1507</w:t>
            </w:r>
          </w:p>
        </w:tc>
        <w:tc>
          <w:tcPr>
            <w:tcW w:w="1854" w:type="dxa"/>
            <w:tcBorders>
              <w:bottom w:val="single" w:color="000000" w:sz="4" w:space="0"/>
            </w:tcBorders>
          </w:tcPr>
          <w:p w14:paraId="336575AE">
            <w:pPr>
              <w:spacing w:line="320" w:lineRule="auto"/>
              <w:rPr>
                <w:rFonts w:eastAsia="等线"/>
                <w:lang w:eastAsia="zh-CN"/>
              </w:rPr>
            </w:pPr>
            <w:r>
              <w:rPr>
                <w:rFonts w:hint="eastAsia" w:eastAsia="等线"/>
                <w:lang w:eastAsia="zh-CN"/>
              </w:rPr>
              <w:t>100%</w:t>
            </w:r>
          </w:p>
        </w:tc>
      </w:tr>
      <w:tr w14:paraId="0AD3A4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4712" w:type="dxa"/>
            <w:gridSpan w:val="3"/>
            <w:tcBorders>
              <w:top w:val="single" w:color="000000" w:sz="4" w:space="0"/>
            </w:tcBorders>
          </w:tcPr>
          <w:p w14:paraId="4BA5D341">
            <w:pPr>
              <w:spacing w:before="96" w:line="320" w:lineRule="auto"/>
              <w:ind w:left="1577"/>
              <w:rPr>
                <w:rFonts w:hint="eastAsia" w:ascii="宋体" w:hAnsi="宋体" w:eastAsia="宋体" w:cs="宋体"/>
              </w:rPr>
            </w:pPr>
            <w:r>
              <w:rPr>
                <w:rFonts w:ascii="宋体" w:hAnsi="宋体" w:eastAsia="宋体" w:cs="宋体"/>
                <w:spacing w:val="-1"/>
              </w:rPr>
              <w:t>理论教学时数：</w:t>
            </w:r>
            <w:r>
              <w:rPr>
                <w:rFonts w:hint="eastAsia" w:ascii="宋体" w:hAnsi="宋体" w:eastAsia="宋体" w:cs="宋体"/>
                <w:spacing w:val="-1"/>
                <w:lang w:eastAsia="zh-CN"/>
              </w:rPr>
              <w:t>42.3</w:t>
            </w:r>
            <w:r>
              <w:rPr>
                <w:rFonts w:ascii="宋体" w:hAnsi="宋体" w:eastAsia="宋体" w:cs="宋体"/>
                <w:spacing w:val="-1"/>
              </w:rPr>
              <w:t>%</w:t>
            </w:r>
          </w:p>
        </w:tc>
        <w:tc>
          <w:tcPr>
            <w:tcW w:w="4601" w:type="dxa"/>
            <w:gridSpan w:val="3"/>
            <w:tcBorders>
              <w:top w:val="single" w:color="000000" w:sz="4" w:space="0"/>
            </w:tcBorders>
          </w:tcPr>
          <w:p w14:paraId="33A63889">
            <w:pPr>
              <w:spacing w:before="96" w:line="320" w:lineRule="auto"/>
              <w:ind w:left="1522"/>
              <w:rPr>
                <w:rFonts w:hint="eastAsia" w:ascii="宋体" w:hAnsi="宋体" w:eastAsia="宋体" w:cs="宋体"/>
              </w:rPr>
            </w:pPr>
            <w:r>
              <w:rPr>
                <w:rFonts w:ascii="宋体" w:hAnsi="宋体" w:eastAsia="宋体" w:cs="宋体"/>
                <w:spacing w:val="-2"/>
              </w:rPr>
              <w:t>实践教学时数：</w:t>
            </w:r>
            <w:r>
              <w:rPr>
                <w:rFonts w:hint="eastAsia" w:ascii="宋体" w:hAnsi="宋体" w:eastAsia="宋体" w:cs="宋体"/>
                <w:spacing w:val="-2"/>
                <w:lang w:eastAsia="zh-CN"/>
              </w:rPr>
              <w:t>57.7</w:t>
            </w:r>
            <w:r>
              <w:rPr>
                <w:rFonts w:ascii="宋体" w:hAnsi="宋体" w:eastAsia="宋体" w:cs="宋体"/>
                <w:spacing w:val="-2"/>
              </w:rPr>
              <w:t>%</w:t>
            </w:r>
          </w:p>
        </w:tc>
      </w:tr>
    </w:tbl>
    <w:p w14:paraId="74488C96">
      <w:pPr>
        <w:spacing w:before="259" w:line="320" w:lineRule="auto"/>
        <w:ind w:left="847"/>
        <w:outlineLvl w:val="3"/>
        <w:rPr>
          <w:rFonts w:hint="eastAsia" w:ascii="黑体" w:hAnsi="黑体" w:eastAsia="黑体" w:cs="黑体"/>
          <w:b/>
          <w:bCs/>
          <w:spacing w:val="-5"/>
          <w:sz w:val="28"/>
          <w:szCs w:val="28"/>
        </w:rPr>
      </w:pPr>
    </w:p>
    <w:p w14:paraId="1E4653D9">
      <w:pPr>
        <w:spacing w:before="259" w:line="320" w:lineRule="auto"/>
        <w:ind w:left="847"/>
        <w:outlineLvl w:val="3"/>
        <w:rPr>
          <w:rFonts w:hint="eastAsia" w:ascii="黑体" w:hAnsi="黑体" w:eastAsia="黑体" w:cs="黑体"/>
          <w:b/>
          <w:bCs/>
          <w:spacing w:val="-5"/>
          <w:sz w:val="28"/>
          <w:szCs w:val="28"/>
        </w:rPr>
      </w:pPr>
    </w:p>
    <w:p w14:paraId="0B0B8154">
      <w:pPr>
        <w:spacing w:before="259" w:line="320" w:lineRule="auto"/>
        <w:ind w:left="847"/>
        <w:outlineLvl w:val="3"/>
        <w:rPr>
          <w:rFonts w:hint="eastAsia" w:ascii="黑体" w:hAnsi="黑体" w:eastAsia="黑体" w:cs="黑体"/>
          <w:b/>
          <w:bCs/>
          <w:spacing w:val="-5"/>
          <w:sz w:val="28"/>
          <w:szCs w:val="28"/>
        </w:rPr>
      </w:pPr>
    </w:p>
    <w:p w14:paraId="536D30A8">
      <w:pPr>
        <w:spacing w:before="259" w:line="320" w:lineRule="auto"/>
        <w:ind w:left="847"/>
        <w:outlineLvl w:val="3"/>
        <w:rPr>
          <w:rFonts w:hint="eastAsia" w:ascii="黑体" w:hAnsi="黑体" w:eastAsia="黑体" w:cs="黑体"/>
          <w:b/>
          <w:bCs/>
          <w:spacing w:val="-5"/>
          <w:sz w:val="28"/>
          <w:szCs w:val="28"/>
        </w:rPr>
      </w:pPr>
    </w:p>
    <w:p w14:paraId="3DBA5804">
      <w:pPr>
        <w:spacing w:before="259" w:line="320" w:lineRule="auto"/>
        <w:ind w:left="847"/>
        <w:outlineLvl w:val="3"/>
        <w:rPr>
          <w:rFonts w:hint="eastAsia" w:ascii="黑体" w:hAnsi="黑体" w:eastAsia="黑体" w:cs="黑体"/>
          <w:sz w:val="28"/>
          <w:szCs w:val="28"/>
          <w:lang w:eastAsia="zh-CN"/>
        </w:rPr>
      </w:pPr>
      <w:r>
        <w:rPr>
          <w:rFonts w:ascii="黑体" w:hAnsi="黑体" w:eastAsia="黑体" w:cs="黑体"/>
          <w:b/>
          <w:bCs/>
          <w:spacing w:val="-5"/>
          <w:sz w:val="28"/>
          <w:szCs w:val="28"/>
          <w:lang w:eastAsia="zh-CN"/>
        </w:rPr>
        <w:t>十、学历表（三年制）</w:t>
      </w:r>
    </w:p>
    <w:p w14:paraId="30CF5CFB">
      <w:pPr>
        <w:spacing w:line="320" w:lineRule="auto"/>
        <w:rPr>
          <w:lang w:eastAsia="zh-CN"/>
        </w:rPr>
      </w:pPr>
    </w:p>
    <w:tbl>
      <w:tblPr>
        <w:tblStyle w:val="52"/>
        <w:tblW w:w="949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7"/>
        <w:gridCol w:w="261"/>
        <w:gridCol w:w="1072"/>
        <w:gridCol w:w="379"/>
        <w:gridCol w:w="377"/>
        <w:gridCol w:w="376"/>
        <w:gridCol w:w="377"/>
        <w:gridCol w:w="377"/>
        <w:gridCol w:w="376"/>
        <w:gridCol w:w="377"/>
        <w:gridCol w:w="377"/>
        <w:gridCol w:w="377"/>
        <w:gridCol w:w="379"/>
        <w:gridCol w:w="377"/>
        <w:gridCol w:w="377"/>
        <w:gridCol w:w="377"/>
        <w:gridCol w:w="376"/>
        <w:gridCol w:w="377"/>
        <w:gridCol w:w="377"/>
        <w:gridCol w:w="376"/>
        <w:gridCol w:w="377"/>
        <w:gridCol w:w="376"/>
        <w:gridCol w:w="384"/>
      </w:tblGrid>
      <w:tr w14:paraId="57C813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1950" w:type="dxa"/>
            <w:gridSpan w:val="3"/>
            <w:vMerge w:val="restart"/>
            <w:tcBorders>
              <w:bottom w:val="nil"/>
            </w:tcBorders>
            <w:shd w:val="clear" w:color="auto" w:fill="DBE5F1"/>
          </w:tcPr>
          <w:p w14:paraId="1E2EE69F">
            <w:pPr>
              <w:spacing w:line="320" w:lineRule="auto"/>
              <w:rPr>
                <w:rFonts w:hint="eastAsia" w:ascii="宋体" w:hAnsi="宋体" w:eastAsia="宋体" w:cs="宋体"/>
                <w:lang w:eastAsia="zh-CN"/>
              </w:rPr>
            </w:pPr>
          </w:p>
          <w:p w14:paraId="085228A6">
            <w:pPr>
              <w:spacing w:line="320" w:lineRule="auto"/>
              <w:rPr>
                <w:rFonts w:hint="eastAsia" w:ascii="宋体" w:hAnsi="宋体" w:eastAsia="宋体" w:cs="宋体"/>
                <w:lang w:eastAsia="zh-CN"/>
              </w:rPr>
            </w:pPr>
          </w:p>
          <w:p w14:paraId="52EE1556">
            <w:pPr>
              <w:spacing w:before="68" w:line="320" w:lineRule="auto"/>
              <w:ind w:left="351"/>
              <w:rPr>
                <w:rFonts w:hint="eastAsia" w:ascii="宋体" w:hAnsi="宋体" w:eastAsia="宋体" w:cs="宋体"/>
              </w:rPr>
            </w:pPr>
            <w:r>
              <w:rPr>
                <w:rFonts w:hint="eastAsia" w:ascii="宋体" w:hAnsi="宋体" w:eastAsia="宋体" w:cs="宋体"/>
                <w:b/>
                <w:bCs/>
                <w:spacing w:val="-3"/>
              </w:rPr>
              <w:t>教学形式图例</w:t>
            </w:r>
          </w:p>
        </w:tc>
        <w:tc>
          <w:tcPr>
            <w:tcW w:w="1886" w:type="dxa"/>
            <w:gridSpan w:val="5"/>
            <w:shd w:val="clear" w:color="auto" w:fill="DBE5F1"/>
          </w:tcPr>
          <w:p w14:paraId="12B56474">
            <w:pPr>
              <w:spacing w:before="213" w:line="320" w:lineRule="auto"/>
              <w:ind w:left="411"/>
              <w:rPr>
                <w:rFonts w:hint="eastAsia" w:ascii="宋体" w:hAnsi="宋体" w:eastAsia="宋体" w:cs="宋体"/>
              </w:rPr>
            </w:pPr>
            <w:r>
              <w:rPr>
                <w:rFonts w:hint="eastAsia" w:ascii="宋体" w:hAnsi="宋体" w:eastAsia="宋体" w:cs="宋体"/>
                <w:b/>
                <w:bCs/>
                <w:spacing w:val="-2"/>
              </w:rPr>
              <w:t>┴入学教育</w:t>
            </w:r>
          </w:p>
        </w:tc>
        <w:tc>
          <w:tcPr>
            <w:tcW w:w="1886" w:type="dxa"/>
            <w:gridSpan w:val="5"/>
            <w:shd w:val="clear" w:color="auto" w:fill="DBE5F1"/>
          </w:tcPr>
          <w:p w14:paraId="53DB724F">
            <w:pPr>
              <w:spacing w:before="214" w:line="320" w:lineRule="auto"/>
              <w:ind w:left="635"/>
              <w:rPr>
                <w:rFonts w:hint="eastAsia" w:ascii="宋体" w:hAnsi="宋体" w:eastAsia="宋体" w:cs="宋体"/>
              </w:rPr>
            </w:pPr>
            <w:r>
              <w:rPr>
                <w:rFonts w:hint="eastAsia" w:ascii="宋体" w:hAnsi="宋体" w:eastAsia="宋体" w:cs="宋体"/>
                <w:b/>
                <w:bCs/>
                <w:spacing w:val="-4"/>
              </w:rPr>
              <w:t>☆军训</w:t>
            </w:r>
          </w:p>
        </w:tc>
        <w:tc>
          <w:tcPr>
            <w:tcW w:w="1884" w:type="dxa"/>
            <w:gridSpan w:val="5"/>
            <w:shd w:val="clear" w:color="auto" w:fill="DBE5F1"/>
          </w:tcPr>
          <w:p w14:paraId="24BD1512">
            <w:pPr>
              <w:spacing w:before="62" w:line="320" w:lineRule="auto"/>
              <w:ind w:left="674" w:right="112" w:hanging="542"/>
              <w:rPr>
                <w:rFonts w:hint="eastAsia" w:ascii="宋体" w:hAnsi="宋体" w:eastAsia="宋体" w:cs="宋体"/>
                <w:lang w:eastAsia="zh-CN"/>
              </w:rPr>
            </w:pPr>
            <w:r>
              <w:rPr>
                <w:rFonts w:hint="eastAsia" w:ascii="宋体" w:hAnsi="宋体" w:eastAsia="宋体" w:cs="宋体"/>
                <w:b/>
                <w:bCs/>
                <w:spacing w:val="-4"/>
                <w:lang w:eastAsia="zh-CN"/>
              </w:rPr>
              <w:t>…理论教学与理实一</w:t>
            </w:r>
            <w:r>
              <w:rPr>
                <w:rFonts w:hint="eastAsia" w:ascii="宋体" w:hAnsi="宋体" w:eastAsia="宋体" w:cs="宋体"/>
                <w:spacing w:val="1"/>
                <w:lang w:eastAsia="zh-CN"/>
              </w:rPr>
              <w:t xml:space="preserve"> </w:t>
            </w:r>
            <w:r>
              <w:rPr>
                <w:rFonts w:hint="eastAsia" w:ascii="宋体" w:hAnsi="宋体" w:eastAsia="宋体" w:cs="宋体"/>
                <w:b/>
                <w:bCs/>
                <w:spacing w:val="-4"/>
                <w:lang w:eastAsia="zh-CN"/>
              </w:rPr>
              <w:t>体教学</w:t>
            </w:r>
          </w:p>
        </w:tc>
        <w:tc>
          <w:tcPr>
            <w:tcW w:w="1890" w:type="dxa"/>
            <w:gridSpan w:val="5"/>
            <w:shd w:val="clear" w:color="auto" w:fill="DBE5F1"/>
          </w:tcPr>
          <w:p w14:paraId="04DE1B40">
            <w:pPr>
              <w:spacing w:before="214" w:line="320" w:lineRule="auto"/>
              <w:ind w:left="651"/>
              <w:rPr>
                <w:rFonts w:hint="eastAsia" w:ascii="宋体" w:hAnsi="宋体" w:eastAsia="宋体" w:cs="宋体"/>
              </w:rPr>
            </w:pPr>
            <w:r>
              <w:rPr>
                <w:rFonts w:hint="eastAsia" w:ascii="宋体" w:hAnsi="宋体" w:eastAsia="宋体" w:cs="宋体"/>
                <w:b/>
                <w:bCs/>
                <w:spacing w:val="-8"/>
              </w:rPr>
              <w:t>◎实训</w:t>
            </w:r>
          </w:p>
        </w:tc>
      </w:tr>
      <w:tr w14:paraId="14D95D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1950" w:type="dxa"/>
            <w:gridSpan w:val="3"/>
            <w:vMerge w:val="continue"/>
            <w:tcBorders>
              <w:top w:val="nil"/>
            </w:tcBorders>
          </w:tcPr>
          <w:p w14:paraId="3195B17F">
            <w:pPr>
              <w:spacing w:line="320" w:lineRule="auto"/>
              <w:rPr>
                <w:rFonts w:hint="eastAsia" w:ascii="宋体" w:hAnsi="宋体" w:eastAsia="宋体" w:cs="宋体"/>
              </w:rPr>
            </w:pPr>
          </w:p>
        </w:tc>
        <w:tc>
          <w:tcPr>
            <w:tcW w:w="1886" w:type="dxa"/>
            <w:gridSpan w:val="5"/>
            <w:shd w:val="clear" w:color="auto" w:fill="DBE5F1"/>
          </w:tcPr>
          <w:p w14:paraId="56C7156D">
            <w:pPr>
              <w:spacing w:before="59" w:line="320" w:lineRule="auto"/>
              <w:ind w:left="443" w:right="359" w:hanging="58"/>
              <w:rPr>
                <w:rFonts w:hint="eastAsia" w:ascii="宋体" w:hAnsi="宋体" w:eastAsia="宋体" w:cs="宋体"/>
                <w:lang w:eastAsia="zh-CN"/>
              </w:rPr>
            </w:pPr>
            <w:r>
              <w:rPr>
                <w:rFonts w:hint="eastAsia" w:ascii="宋体" w:hAnsi="宋体" w:eastAsia="宋体" w:cs="宋体"/>
                <w:b/>
                <w:bCs/>
                <w:spacing w:val="-6"/>
                <w:lang w:eastAsia="zh-CN"/>
              </w:rPr>
              <w:t>○岗位实习/</w:t>
            </w:r>
            <w:r>
              <w:rPr>
                <w:rFonts w:hint="eastAsia" w:ascii="宋体" w:hAnsi="宋体" w:eastAsia="宋体" w:cs="宋体"/>
                <w:spacing w:val="2"/>
                <w:lang w:eastAsia="zh-CN"/>
              </w:rPr>
              <w:t xml:space="preserve"> </w:t>
            </w:r>
            <w:r>
              <w:rPr>
                <w:rFonts w:hint="eastAsia" w:ascii="宋体" w:hAnsi="宋体" w:eastAsia="宋体" w:cs="宋体"/>
                <w:b/>
                <w:bCs/>
                <w:spacing w:val="-15"/>
              </w:rPr>
              <w:t>φ</w:t>
            </w:r>
            <w:r>
              <w:rPr>
                <w:rFonts w:hint="eastAsia" w:ascii="宋体" w:hAnsi="宋体" w:eastAsia="宋体" w:cs="宋体"/>
                <w:b/>
                <w:bCs/>
                <w:spacing w:val="-15"/>
                <w:lang w:eastAsia="zh-CN"/>
              </w:rPr>
              <w:t>毕业设计</w:t>
            </w:r>
          </w:p>
        </w:tc>
        <w:tc>
          <w:tcPr>
            <w:tcW w:w="1886" w:type="dxa"/>
            <w:gridSpan w:val="5"/>
            <w:shd w:val="clear" w:color="auto" w:fill="DBE5F1"/>
          </w:tcPr>
          <w:p w14:paraId="2E8DCA98">
            <w:pPr>
              <w:spacing w:before="210" w:line="320" w:lineRule="auto"/>
              <w:ind w:left="415"/>
              <w:rPr>
                <w:rFonts w:hint="eastAsia" w:ascii="宋体" w:hAnsi="宋体" w:eastAsia="宋体" w:cs="宋体"/>
              </w:rPr>
            </w:pPr>
            <w:r>
              <w:rPr>
                <w:rFonts w:hint="eastAsia" w:ascii="宋体" w:hAnsi="宋体" w:eastAsia="宋体" w:cs="宋体"/>
                <w:b/>
                <w:bCs/>
                <w:spacing w:val="-2"/>
              </w:rPr>
              <w:t>┬毕业教育</w:t>
            </w:r>
          </w:p>
        </w:tc>
        <w:tc>
          <w:tcPr>
            <w:tcW w:w="1884" w:type="dxa"/>
            <w:gridSpan w:val="5"/>
            <w:shd w:val="clear" w:color="auto" w:fill="DBE5F1"/>
          </w:tcPr>
          <w:p w14:paraId="10A1F473">
            <w:pPr>
              <w:spacing w:before="209" w:line="320" w:lineRule="auto"/>
              <w:ind w:left="662"/>
              <w:rPr>
                <w:rFonts w:hint="eastAsia" w:ascii="宋体" w:hAnsi="宋体" w:eastAsia="宋体" w:cs="宋体"/>
              </w:rPr>
            </w:pPr>
            <w:r>
              <w:rPr>
                <w:rFonts w:hint="eastAsia" w:ascii="宋体" w:hAnsi="宋体" w:eastAsia="宋体" w:cs="宋体"/>
                <w:b/>
                <w:bCs/>
                <w:spacing w:val="-12"/>
              </w:rPr>
              <w:t>::考试</w:t>
            </w:r>
          </w:p>
        </w:tc>
        <w:tc>
          <w:tcPr>
            <w:tcW w:w="1890" w:type="dxa"/>
            <w:gridSpan w:val="5"/>
            <w:shd w:val="clear" w:color="auto" w:fill="DBE5F1"/>
          </w:tcPr>
          <w:p w14:paraId="302BA157">
            <w:pPr>
              <w:spacing w:before="209" w:line="320" w:lineRule="auto"/>
              <w:ind w:left="660"/>
              <w:rPr>
                <w:rFonts w:hint="eastAsia" w:ascii="宋体" w:hAnsi="宋体" w:eastAsia="宋体" w:cs="宋体"/>
              </w:rPr>
            </w:pPr>
            <w:r>
              <w:rPr>
                <w:rFonts w:hint="eastAsia" w:ascii="宋体" w:hAnsi="宋体" w:eastAsia="宋体" w:cs="宋体"/>
                <w:b/>
                <w:bCs/>
                <w:spacing w:val="17"/>
              </w:rPr>
              <w:t>#机动</w:t>
            </w:r>
          </w:p>
        </w:tc>
      </w:tr>
      <w:tr w14:paraId="68FD0E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617" w:type="dxa"/>
            <w:vMerge w:val="restart"/>
            <w:tcBorders>
              <w:bottom w:val="nil"/>
            </w:tcBorders>
            <w:shd w:val="clear" w:color="auto" w:fill="DBE5F1"/>
          </w:tcPr>
          <w:p w14:paraId="71F6EB5A">
            <w:pPr>
              <w:spacing w:line="320" w:lineRule="auto"/>
              <w:rPr>
                <w:rFonts w:hint="eastAsia" w:ascii="宋体" w:hAnsi="宋体" w:eastAsia="宋体" w:cs="宋体"/>
              </w:rPr>
            </w:pPr>
          </w:p>
          <w:p w14:paraId="28AFC9FE">
            <w:pPr>
              <w:spacing w:before="68" w:line="320" w:lineRule="auto"/>
              <w:ind w:left="106"/>
              <w:rPr>
                <w:rFonts w:hint="eastAsia" w:ascii="宋体" w:hAnsi="宋体" w:eastAsia="宋体" w:cs="宋体"/>
              </w:rPr>
            </w:pPr>
            <w:r>
              <w:rPr>
                <w:rFonts w:hint="eastAsia" w:ascii="宋体" w:hAnsi="宋体" w:eastAsia="宋体" w:cs="宋体"/>
                <w:b/>
                <w:bCs/>
                <w:spacing w:val="-5"/>
              </w:rPr>
              <w:t>学年</w:t>
            </w:r>
          </w:p>
        </w:tc>
        <w:tc>
          <w:tcPr>
            <w:tcW w:w="1333" w:type="dxa"/>
            <w:gridSpan w:val="2"/>
            <w:vMerge w:val="restart"/>
            <w:tcBorders>
              <w:bottom w:val="nil"/>
            </w:tcBorders>
            <w:shd w:val="clear" w:color="auto" w:fill="DBE5F1"/>
          </w:tcPr>
          <w:p w14:paraId="7AE4D722">
            <w:pPr>
              <w:spacing w:line="320" w:lineRule="auto"/>
              <w:rPr>
                <w:rFonts w:hint="eastAsia" w:ascii="宋体" w:hAnsi="宋体" w:eastAsia="宋体" w:cs="宋体"/>
              </w:rPr>
            </w:pPr>
          </w:p>
          <w:p w14:paraId="381E2698">
            <w:pPr>
              <w:spacing w:before="69" w:line="320" w:lineRule="auto"/>
              <w:ind w:left="463"/>
              <w:rPr>
                <w:rFonts w:hint="eastAsia" w:ascii="宋体" w:hAnsi="宋体" w:eastAsia="宋体" w:cs="宋体"/>
              </w:rPr>
            </w:pPr>
            <w:r>
              <w:rPr>
                <w:rFonts w:hint="eastAsia" w:ascii="宋体" w:hAnsi="宋体" w:eastAsia="宋体" w:cs="宋体"/>
                <w:b/>
                <w:bCs/>
                <w:spacing w:val="-5"/>
              </w:rPr>
              <w:t>学期</w:t>
            </w:r>
          </w:p>
        </w:tc>
        <w:tc>
          <w:tcPr>
            <w:tcW w:w="7546" w:type="dxa"/>
            <w:gridSpan w:val="20"/>
            <w:shd w:val="clear" w:color="auto" w:fill="DBE5F1"/>
          </w:tcPr>
          <w:p w14:paraId="77BB56C7">
            <w:pPr>
              <w:spacing w:before="172" w:line="320" w:lineRule="auto"/>
              <w:ind w:left="3358"/>
              <w:rPr>
                <w:rFonts w:hint="eastAsia" w:ascii="宋体" w:hAnsi="宋体" w:eastAsia="宋体" w:cs="宋体"/>
              </w:rPr>
            </w:pPr>
            <w:r>
              <w:rPr>
                <w:rFonts w:hint="eastAsia" w:ascii="宋体" w:hAnsi="宋体" w:eastAsia="宋体" w:cs="宋体"/>
                <w:b/>
                <w:bCs/>
                <w:spacing w:val="-4"/>
              </w:rPr>
              <w:t>教学周历</w:t>
            </w:r>
          </w:p>
        </w:tc>
      </w:tr>
      <w:tr w14:paraId="23A06A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617" w:type="dxa"/>
            <w:vMerge w:val="continue"/>
            <w:tcBorders>
              <w:top w:val="nil"/>
            </w:tcBorders>
          </w:tcPr>
          <w:p w14:paraId="4F0FCE3A">
            <w:pPr>
              <w:spacing w:line="320" w:lineRule="auto"/>
              <w:rPr>
                <w:rFonts w:hint="eastAsia" w:ascii="宋体" w:hAnsi="宋体" w:eastAsia="宋体" w:cs="宋体"/>
              </w:rPr>
            </w:pPr>
          </w:p>
        </w:tc>
        <w:tc>
          <w:tcPr>
            <w:tcW w:w="1333" w:type="dxa"/>
            <w:gridSpan w:val="2"/>
            <w:vMerge w:val="continue"/>
            <w:tcBorders>
              <w:top w:val="nil"/>
            </w:tcBorders>
          </w:tcPr>
          <w:p w14:paraId="2C675CF1">
            <w:pPr>
              <w:spacing w:line="320" w:lineRule="auto"/>
              <w:rPr>
                <w:rFonts w:hint="eastAsia" w:ascii="宋体" w:hAnsi="宋体" w:eastAsia="宋体" w:cs="宋体"/>
              </w:rPr>
            </w:pPr>
          </w:p>
        </w:tc>
        <w:tc>
          <w:tcPr>
            <w:tcW w:w="379" w:type="dxa"/>
            <w:shd w:val="clear" w:color="auto" w:fill="DBE5F1"/>
          </w:tcPr>
          <w:p w14:paraId="1465432C">
            <w:pPr>
              <w:spacing w:before="207" w:line="320" w:lineRule="auto"/>
              <w:ind w:left="157"/>
              <w:rPr>
                <w:rFonts w:hint="eastAsia" w:ascii="宋体" w:hAnsi="宋体" w:eastAsia="宋体" w:cs="宋体"/>
              </w:rPr>
            </w:pPr>
            <w:r>
              <w:rPr>
                <w:rFonts w:hint="eastAsia" w:ascii="宋体" w:hAnsi="宋体" w:eastAsia="宋体" w:cs="宋体"/>
                <w:b/>
                <w:bCs/>
                <w:spacing w:val="-3"/>
              </w:rPr>
              <w:t>1</w:t>
            </w:r>
          </w:p>
        </w:tc>
        <w:tc>
          <w:tcPr>
            <w:tcW w:w="377" w:type="dxa"/>
            <w:shd w:val="clear" w:color="auto" w:fill="DBE5F1"/>
          </w:tcPr>
          <w:p w14:paraId="0BCEBC9D">
            <w:pPr>
              <w:spacing w:before="208" w:line="320" w:lineRule="auto"/>
              <w:ind w:left="141"/>
              <w:rPr>
                <w:rFonts w:hint="eastAsia" w:ascii="宋体" w:hAnsi="宋体" w:eastAsia="宋体" w:cs="宋体"/>
              </w:rPr>
            </w:pPr>
            <w:r>
              <w:rPr>
                <w:rFonts w:hint="eastAsia" w:ascii="宋体" w:hAnsi="宋体" w:eastAsia="宋体" w:cs="宋体"/>
                <w:b/>
                <w:bCs/>
                <w:spacing w:val="-3"/>
              </w:rPr>
              <w:t>2</w:t>
            </w:r>
          </w:p>
        </w:tc>
        <w:tc>
          <w:tcPr>
            <w:tcW w:w="376" w:type="dxa"/>
            <w:shd w:val="clear" w:color="auto" w:fill="DBE5F1"/>
          </w:tcPr>
          <w:p w14:paraId="15268D68">
            <w:pPr>
              <w:spacing w:before="208" w:line="320" w:lineRule="auto"/>
              <w:ind w:left="144"/>
              <w:rPr>
                <w:rFonts w:hint="eastAsia" w:ascii="宋体" w:hAnsi="宋体" w:eastAsia="宋体" w:cs="宋体"/>
              </w:rPr>
            </w:pPr>
            <w:r>
              <w:rPr>
                <w:rFonts w:hint="eastAsia" w:ascii="宋体" w:hAnsi="宋体" w:eastAsia="宋体" w:cs="宋体"/>
                <w:b/>
                <w:bCs/>
                <w:spacing w:val="-3"/>
              </w:rPr>
              <w:t>3</w:t>
            </w:r>
          </w:p>
        </w:tc>
        <w:tc>
          <w:tcPr>
            <w:tcW w:w="377" w:type="dxa"/>
            <w:shd w:val="clear" w:color="auto" w:fill="DBE5F1"/>
          </w:tcPr>
          <w:p w14:paraId="030B955E">
            <w:pPr>
              <w:spacing w:before="208" w:line="320" w:lineRule="auto"/>
              <w:ind w:left="139"/>
              <w:rPr>
                <w:rFonts w:hint="eastAsia" w:ascii="宋体" w:hAnsi="宋体" w:eastAsia="宋体" w:cs="宋体"/>
              </w:rPr>
            </w:pPr>
            <w:r>
              <w:rPr>
                <w:rFonts w:hint="eastAsia" w:ascii="宋体" w:hAnsi="宋体" w:eastAsia="宋体" w:cs="宋体"/>
                <w:b/>
                <w:bCs/>
                <w:spacing w:val="-3"/>
              </w:rPr>
              <w:t>4</w:t>
            </w:r>
          </w:p>
        </w:tc>
        <w:tc>
          <w:tcPr>
            <w:tcW w:w="377" w:type="dxa"/>
            <w:shd w:val="clear" w:color="auto" w:fill="DBE5F1"/>
          </w:tcPr>
          <w:p w14:paraId="6E6DEEAB">
            <w:pPr>
              <w:spacing w:before="209" w:line="320" w:lineRule="auto"/>
              <w:ind w:left="147"/>
              <w:rPr>
                <w:rFonts w:hint="eastAsia" w:ascii="宋体" w:hAnsi="宋体" w:eastAsia="宋体" w:cs="宋体"/>
              </w:rPr>
            </w:pPr>
            <w:r>
              <w:rPr>
                <w:rFonts w:hint="eastAsia" w:ascii="宋体" w:hAnsi="宋体" w:eastAsia="宋体" w:cs="宋体"/>
                <w:b/>
                <w:bCs/>
                <w:spacing w:val="-3"/>
              </w:rPr>
              <w:t>5</w:t>
            </w:r>
          </w:p>
        </w:tc>
        <w:tc>
          <w:tcPr>
            <w:tcW w:w="376" w:type="dxa"/>
            <w:shd w:val="clear" w:color="auto" w:fill="DBE5F1"/>
          </w:tcPr>
          <w:p w14:paraId="0A6A06D2">
            <w:pPr>
              <w:spacing w:before="208" w:line="320" w:lineRule="auto"/>
              <w:ind w:left="144"/>
              <w:rPr>
                <w:rFonts w:hint="eastAsia" w:ascii="宋体" w:hAnsi="宋体" w:eastAsia="宋体" w:cs="宋体"/>
              </w:rPr>
            </w:pPr>
            <w:r>
              <w:rPr>
                <w:rFonts w:hint="eastAsia" w:ascii="宋体" w:hAnsi="宋体" w:eastAsia="宋体" w:cs="宋体"/>
                <w:b/>
                <w:bCs/>
                <w:spacing w:val="-3"/>
              </w:rPr>
              <w:t>6</w:t>
            </w:r>
          </w:p>
        </w:tc>
        <w:tc>
          <w:tcPr>
            <w:tcW w:w="377" w:type="dxa"/>
            <w:shd w:val="clear" w:color="auto" w:fill="DBE5F1"/>
          </w:tcPr>
          <w:p w14:paraId="209451AD">
            <w:pPr>
              <w:spacing w:before="209" w:line="320" w:lineRule="auto"/>
              <w:ind w:left="148"/>
              <w:rPr>
                <w:rFonts w:hint="eastAsia" w:ascii="宋体" w:hAnsi="宋体" w:eastAsia="宋体" w:cs="宋体"/>
              </w:rPr>
            </w:pPr>
            <w:r>
              <w:rPr>
                <w:rFonts w:hint="eastAsia" w:ascii="宋体" w:hAnsi="宋体" w:eastAsia="宋体" w:cs="宋体"/>
                <w:b/>
                <w:bCs/>
                <w:spacing w:val="-3"/>
              </w:rPr>
              <w:t>7</w:t>
            </w:r>
          </w:p>
        </w:tc>
        <w:tc>
          <w:tcPr>
            <w:tcW w:w="377" w:type="dxa"/>
            <w:shd w:val="clear" w:color="auto" w:fill="DBE5F1"/>
          </w:tcPr>
          <w:p w14:paraId="750E13D7">
            <w:pPr>
              <w:spacing w:before="208" w:line="320" w:lineRule="auto"/>
              <w:ind w:left="144"/>
              <w:rPr>
                <w:rFonts w:hint="eastAsia" w:ascii="宋体" w:hAnsi="宋体" w:eastAsia="宋体" w:cs="宋体"/>
              </w:rPr>
            </w:pPr>
            <w:r>
              <w:rPr>
                <w:rFonts w:hint="eastAsia" w:ascii="宋体" w:hAnsi="宋体" w:eastAsia="宋体" w:cs="宋体"/>
                <w:b/>
                <w:bCs/>
                <w:spacing w:val="-3"/>
              </w:rPr>
              <w:t>8</w:t>
            </w:r>
          </w:p>
        </w:tc>
        <w:tc>
          <w:tcPr>
            <w:tcW w:w="377" w:type="dxa"/>
            <w:shd w:val="clear" w:color="auto" w:fill="DBE5F1"/>
          </w:tcPr>
          <w:p w14:paraId="381C0F93">
            <w:pPr>
              <w:spacing w:before="208" w:line="320" w:lineRule="auto"/>
              <w:ind w:left="144"/>
              <w:rPr>
                <w:rFonts w:hint="eastAsia" w:ascii="宋体" w:hAnsi="宋体" w:eastAsia="宋体" w:cs="宋体"/>
              </w:rPr>
            </w:pPr>
            <w:r>
              <w:rPr>
                <w:rFonts w:hint="eastAsia" w:ascii="宋体" w:hAnsi="宋体" w:eastAsia="宋体" w:cs="宋体"/>
                <w:b/>
                <w:bCs/>
                <w:spacing w:val="-3"/>
              </w:rPr>
              <w:t>9</w:t>
            </w:r>
          </w:p>
        </w:tc>
        <w:tc>
          <w:tcPr>
            <w:tcW w:w="379" w:type="dxa"/>
            <w:shd w:val="clear" w:color="auto" w:fill="DBE5F1"/>
          </w:tcPr>
          <w:p w14:paraId="278E469B">
            <w:pPr>
              <w:spacing w:before="207" w:line="320" w:lineRule="auto"/>
              <w:ind w:left="106"/>
              <w:rPr>
                <w:rFonts w:hint="eastAsia" w:ascii="宋体" w:hAnsi="宋体" w:eastAsia="宋体" w:cs="宋体"/>
              </w:rPr>
            </w:pPr>
            <w:r>
              <w:rPr>
                <w:rFonts w:hint="eastAsia" w:ascii="宋体" w:hAnsi="宋体" w:eastAsia="宋体" w:cs="宋体"/>
                <w:b/>
                <w:bCs/>
                <w:spacing w:val="-8"/>
              </w:rPr>
              <w:t>10</w:t>
            </w:r>
          </w:p>
        </w:tc>
        <w:tc>
          <w:tcPr>
            <w:tcW w:w="377" w:type="dxa"/>
            <w:shd w:val="clear" w:color="auto" w:fill="DBE5F1"/>
          </w:tcPr>
          <w:p w14:paraId="183777BC">
            <w:pPr>
              <w:spacing w:before="207" w:line="320" w:lineRule="auto"/>
              <w:ind w:left="103"/>
              <w:rPr>
                <w:rFonts w:hint="eastAsia" w:ascii="宋体" w:hAnsi="宋体" w:eastAsia="宋体" w:cs="宋体"/>
              </w:rPr>
            </w:pPr>
            <w:r>
              <w:rPr>
                <w:rFonts w:hint="eastAsia" w:ascii="宋体" w:hAnsi="宋体" w:eastAsia="宋体" w:cs="宋体"/>
                <w:b/>
                <w:bCs/>
                <w:spacing w:val="-8"/>
              </w:rPr>
              <w:t>11</w:t>
            </w:r>
          </w:p>
        </w:tc>
        <w:tc>
          <w:tcPr>
            <w:tcW w:w="377" w:type="dxa"/>
            <w:shd w:val="clear" w:color="auto" w:fill="DBE5F1"/>
          </w:tcPr>
          <w:p w14:paraId="22F92F74">
            <w:pPr>
              <w:spacing w:before="207" w:line="320" w:lineRule="auto"/>
              <w:ind w:left="106"/>
              <w:rPr>
                <w:rFonts w:hint="eastAsia" w:ascii="宋体" w:hAnsi="宋体" w:eastAsia="宋体" w:cs="宋体"/>
              </w:rPr>
            </w:pPr>
            <w:r>
              <w:rPr>
                <w:rFonts w:hint="eastAsia" w:ascii="宋体" w:hAnsi="宋体" w:eastAsia="宋体" w:cs="宋体"/>
                <w:b/>
                <w:bCs/>
                <w:spacing w:val="-8"/>
              </w:rPr>
              <w:t>12</w:t>
            </w:r>
          </w:p>
        </w:tc>
        <w:tc>
          <w:tcPr>
            <w:tcW w:w="377" w:type="dxa"/>
            <w:shd w:val="clear" w:color="auto" w:fill="DBE5F1"/>
          </w:tcPr>
          <w:p w14:paraId="4C9E4BE8">
            <w:pPr>
              <w:spacing w:before="207" w:line="320" w:lineRule="auto"/>
              <w:ind w:left="105"/>
              <w:rPr>
                <w:rFonts w:hint="eastAsia" w:ascii="宋体" w:hAnsi="宋体" w:eastAsia="宋体" w:cs="宋体"/>
              </w:rPr>
            </w:pPr>
            <w:r>
              <w:rPr>
                <w:rFonts w:hint="eastAsia" w:ascii="宋体" w:hAnsi="宋体" w:eastAsia="宋体" w:cs="宋体"/>
                <w:b/>
                <w:bCs/>
                <w:spacing w:val="-8"/>
              </w:rPr>
              <w:t>13</w:t>
            </w:r>
          </w:p>
        </w:tc>
        <w:tc>
          <w:tcPr>
            <w:tcW w:w="376" w:type="dxa"/>
            <w:shd w:val="clear" w:color="auto" w:fill="DBE5F1"/>
          </w:tcPr>
          <w:p w14:paraId="6FD2EA28">
            <w:pPr>
              <w:spacing w:before="207" w:line="320" w:lineRule="auto"/>
              <w:ind w:left="105"/>
              <w:rPr>
                <w:rFonts w:hint="eastAsia" w:ascii="宋体" w:hAnsi="宋体" w:eastAsia="宋体" w:cs="宋体"/>
              </w:rPr>
            </w:pPr>
            <w:r>
              <w:rPr>
                <w:rFonts w:hint="eastAsia" w:ascii="宋体" w:hAnsi="宋体" w:eastAsia="宋体" w:cs="宋体"/>
                <w:b/>
                <w:bCs/>
                <w:spacing w:val="-8"/>
              </w:rPr>
              <w:t>14</w:t>
            </w:r>
          </w:p>
        </w:tc>
        <w:tc>
          <w:tcPr>
            <w:tcW w:w="377" w:type="dxa"/>
            <w:shd w:val="clear" w:color="auto" w:fill="DBE5F1"/>
          </w:tcPr>
          <w:p w14:paraId="096DE96F">
            <w:pPr>
              <w:spacing w:before="207" w:line="320" w:lineRule="auto"/>
              <w:ind w:left="106"/>
              <w:rPr>
                <w:rFonts w:hint="eastAsia" w:ascii="宋体" w:hAnsi="宋体" w:eastAsia="宋体" w:cs="宋体"/>
              </w:rPr>
            </w:pPr>
            <w:r>
              <w:rPr>
                <w:rFonts w:hint="eastAsia" w:ascii="宋体" w:hAnsi="宋体" w:eastAsia="宋体" w:cs="宋体"/>
                <w:b/>
                <w:bCs/>
                <w:spacing w:val="-8"/>
              </w:rPr>
              <w:t>15</w:t>
            </w:r>
          </w:p>
        </w:tc>
        <w:tc>
          <w:tcPr>
            <w:tcW w:w="377" w:type="dxa"/>
            <w:shd w:val="clear" w:color="auto" w:fill="DBE5F1"/>
          </w:tcPr>
          <w:p w14:paraId="58A10630">
            <w:pPr>
              <w:spacing w:before="207" w:line="320" w:lineRule="auto"/>
              <w:ind w:left="106"/>
              <w:rPr>
                <w:rFonts w:hint="eastAsia" w:ascii="宋体" w:hAnsi="宋体" w:eastAsia="宋体" w:cs="宋体"/>
              </w:rPr>
            </w:pPr>
            <w:r>
              <w:rPr>
                <w:rFonts w:hint="eastAsia" w:ascii="宋体" w:hAnsi="宋体" w:eastAsia="宋体" w:cs="宋体"/>
                <w:b/>
                <w:bCs/>
                <w:spacing w:val="-8"/>
              </w:rPr>
              <w:t>16</w:t>
            </w:r>
          </w:p>
        </w:tc>
        <w:tc>
          <w:tcPr>
            <w:tcW w:w="376" w:type="dxa"/>
            <w:shd w:val="clear" w:color="auto" w:fill="DBE5F1"/>
          </w:tcPr>
          <w:p w14:paraId="3477487D">
            <w:pPr>
              <w:spacing w:before="207" w:line="320" w:lineRule="auto"/>
              <w:ind w:left="106"/>
              <w:rPr>
                <w:rFonts w:hint="eastAsia" w:ascii="宋体" w:hAnsi="宋体" w:eastAsia="宋体" w:cs="宋体"/>
              </w:rPr>
            </w:pPr>
            <w:r>
              <w:rPr>
                <w:rFonts w:hint="eastAsia" w:ascii="宋体" w:hAnsi="宋体" w:eastAsia="宋体" w:cs="宋体"/>
                <w:b/>
                <w:bCs/>
                <w:spacing w:val="-8"/>
              </w:rPr>
              <w:t>17</w:t>
            </w:r>
          </w:p>
        </w:tc>
        <w:tc>
          <w:tcPr>
            <w:tcW w:w="377" w:type="dxa"/>
            <w:shd w:val="clear" w:color="auto" w:fill="DBE5F1"/>
          </w:tcPr>
          <w:p w14:paraId="5F24B036">
            <w:pPr>
              <w:spacing w:before="207" w:line="320" w:lineRule="auto"/>
              <w:ind w:left="107"/>
              <w:rPr>
                <w:rFonts w:hint="eastAsia" w:ascii="宋体" w:hAnsi="宋体" w:eastAsia="宋体" w:cs="宋体"/>
              </w:rPr>
            </w:pPr>
            <w:r>
              <w:rPr>
                <w:rFonts w:hint="eastAsia" w:ascii="宋体" w:hAnsi="宋体" w:eastAsia="宋体" w:cs="宋体"/>
                <w:b/>
                <w:bCs/>
                <w:spacing w:val="-8"/>
              </w:rPr>
              <w:t>18</w:t>
            </w:r>
          </w:p>
        </w:tc>
        <w:tc>
          <w:tcPr>
            <w:tcW w:w="376" w:type="dxa"/>
            <w:shd w:val="clear" w:color="auto" w:fill="DBE5F1"/>
          </w:tcPr>
          <w:p w14:paraId="1D88E86D">
            <w:pPr>
              <w:spacing w:before="207" w:line="320" w:lineRule="auto"/>
              <w:ind w:left="107"/>
              <w:rPr>
                <w:rFonts w:hint="eastAsia" w:ascii="宋体" w:hAnsi="宋体" w:eastAsia="宋体" w:cs="宋体"/>
              </w:rPr>
            </w:pPr>
            <w:r>
              <w:rPr>
                <w:rFonts w:hint="eastAsia" w:ascii="宋体" w:hAnsi="宋体" w:eastAsia="宋体" w:cs="宋体"/>
                <w:b/>
                <w:bCs/>
                <w:spacing w:val="-8"/>
              </w:rPr>
              <w:t>19</w:t>
            </w:r>
          </w:p>
        </w:tc>
        <w:tc>
          <w:tcPr>
            <w:tcW w:w="384" w:type="dxa"/>
            <w:shd w:val="clear" w:color="auto" w:fill="DBE5F1"/>
          </w:tcPr>
          <w:p w14:paraId="28496B26">
            <w:pPr>
              <w:spacing w:before="208" w:line="320" w:lineRule="auto"/>
              <w:ind w:left="94"/>
              <w:rPr>
                <w:rFonts w:hint="eastAsia" w:ascii="宋体" w:hAnsi="宋体" w:eastAsia="宋体" w:cs="宋体"/>
              </w:rPr>
            </w:pPr>
            <w:r>
              <w:rPr>
                <w:rFonts w:hint="eastAsia" w:ascii="宋体" w:hAnsi="宋体" w:eastAsia="宋体" w:cs="宋体"/>
                <w:b/>
                <w:bCs/>
                <w:spacing w:val="-5"/>
              </w:rPr>
              <w:t>20</w:t>
            </w:r>
          </w:p>
        </w:tc>
      </w:tr>
      <w:tr w14:paraId="6D53BF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617" w:type="dxa"/>
            <w:vMerge w:val="restart"/>
            <w:tcBorders>
              <w:bottom w:val="nil"/>
            </w:tcBorders>
          </w:tcPr>
          <w:p w14:paraId="5C252DBE">
            <w:pPr>
              <w:spacing w:before="177" w:line="320" w:lineRule="auto"/>
              <w:ind w:left="108" w:right="93" w:hanging="4"/>
              <w:rPr>
                <w:rFonts w:hint="eastAsia" w:ascii="宋体" w:hAnsi="宋体" w:eastAsia="宋体" w:cs="宋体"/>
                <w:sz w:val="18"/>
                <w:szCs w:val="18"/>
              </w:rPr>
            </w:pPr>
            <w:r>
              <w:rPr>
                <w:rFonts w:ascii="宋体" w:hAnsi="宋体" w:eastAsia="宋体" w:cs="宋体"/>
                <w:spacing w:val="-3"/>
                <w:sz w:val="18"/>
                <w:szCs w:val="18"/>
              </w:rPr>
              <w:t>第一</w:t>
            </w:r>
            <w:r>
              <w:rPr>
                <w:rFonts w:ascii="宋体" w:hAnsi="宋体" w:eastAsia="宋体" w:cs="宋体"/>
                <w:sz w:val="18"/>
                <w:szCs w:val="18"/>
              </w:rPr>
              <w:t xml:space="preserve"> </w:t>
            </w:r>
            <w:r>
              <w:rPr>
                <w:rFonts w:ascii="宋体" w:hAnsi="宋体" w:eastAsia="宋体" w:cs="宋体"/>
                <w:spacing w:val="-6"/>
                <w:sz w:val="18"/>
                <w:szCs w:val="18"/>
              </w:rPr>
              <w:t>学年</w:t>
            </w:r>
          </w:p>
        </w:tc>
        <w:tc>
          <w:tcPr>
            <w:tcW w:w="261" w:type="dxa"/>
          </w:tcPr>
          <w:p w14:paraId="1958AF89">
            <w:pPr>
              <w:spacing w:before="207" w:line="320" w:lineRule="auto"/>
              <w:ind w:left="98"/>
              <w:rPr>
                <w:rFonts w:hint="eastAsia" w:ascii="宋体" w:hAnsi="宋体" w:eastAsia="宋体" w:cs="宋体"/>
                <w:sz w:val="18"/>
                <w:szCs w:val="18"/>
              </w:rPr>
            </w:pPr>
            <w:r>
              <w:rPr>
                <w:rFonts w:ascii="宋体" w:hAnsi="宋体" w:eastAsia="宋体" w:cs="宋体"/>
                <w:sz w:val="18"/>
                <w:szCs w:val="18"/>
              </w:rPr>
              <w:t>1</w:t>
            </w:r>
          </w:p>
        </w:tc>
        <w:tc>
          <w:tcPr>
            <w:tcW w:w="1072" w:type="dxa"/>
          </w:tcPr>
          <w:p w14:paraId="7A52E89E">
            <w:pPr>
              <w:spacing w:before="173" w:line="320" w:lineRule="auto"/>
              <w:ind w:left="124"/>
              <w:rPr>
                <w:rFonts w:hint="eastAsia" w:ascii="宋体" w:hAnsi="宋体" w:eastAsia="宋体" w:cs="宋体"/>
                <w:sz w:val="18"/>
                <w:szCs w:val="18"/>
              </w:rPr>
            </w:pPr>
            <w:r>
              <w:rPr>
                <w:rFonts w:ascii="宋体" w:hAnsi="宋体" w:eastAsia="宋体" w:cs="宋体"/>
                <w:spacing w:val="-2"/>
                <w:sz w:val="18"/>
                <w:szCs w:val="18"/>
              </w:rPr>
              <w:t>教学形式</w:t>
            </w:r>
          </w:p>
        </w:tc>
        <w:tc>
          <w:tcPr>
            <w:tcW w:w="379" w:type="dxa"/>
            <w:vAlign w:val="center"/>
          </w:tcPr>
          <w:p w14:paraId="59B2EB09">
            <w:pPr>
              <w:spacing w:line="320" w:lineRule="auto"/>
              <w:jc w:val="center"/>
              <w:rPr>
                <w:sz w:val="18"/>
                <w:szCs w:val="18"/>
              </w:rPr>
            </w:pPr>
            <w:r>
              <w:rPr>
                <w:rFonts w:hint="eastAsia" w:ascii="宋体" w:hAnsi="宋体" w:eastAsia="宋体" w:cs="宋体"/>
                <w:b/>
                <w:bCs/>
                <w:spacing w:val="-2"/>
              </w:rPr>
              <w:t>┴</w:t>
            </w:r>
          </w:p>
        </w:tc>
        <w:tc>
          <w:tcPr>
            <w:tcW w:w="377" w:type="dxa"/>
            <w:vAlign w:val="center"/>
          </w:tcPr>
          <w:p w14:paraId="3FEF9901">
            <w:pPr>
              <w:spacing w:line="320" w:lineRule="auto"/>
              <w:jc w:val="center"/>
              <w:rPr>
                <w:sz w:val="18"/>
                <w:szCs w:val="18"/>
              </w:rPr>
            </w:pPr>
            <w:r>
              <w:rPr>
                <w:rFonts w:hint="eastAsia" w:ascii="宋体" w:hAnsi="宋体" w:eastAsia="宋体" w:cs="宋体"/>
                <w:b/>
                <w:bCs/>
                <w:spacing w:val="-4"/>
              </w:rPr>
              <w:t>☆</w:t>
            </w:r>
          </w:p>
        </w:tc>
        <w:tc>
          <w:tcPr>
            <w:tcW w:w="376" w:type="dxa"/>
            <w:vAlign w:val="center"/>
          </w:tcPr>
          <w:p w14:paraId="65CD81F2">
            <w:pPr>
              <w:spacing w:line="320" w:lineRule="auto"/>
              <w:jc w:val="center"/>
              <w:rPr>
                <w:sz w:val="18"/>
                <w:szCs w:val="18"/>
              </w:rPr>
            </w:pPr>
            <w:r>
              <w:rPr>
                <w:rFonts w:hint="eastAsia" w:ascii="宋体" w:hAnsi="宋体" w:eastAsia="宋体" w:cs="宋体"/>
                <w:b/>
                <w:bCs/>
                <w:spacing w:val="-4"/>
              </w:rPr>
              <w:t>☆</w:t>
            </w:r>
          </w:p>
        </w:tc>
        <w:tc>
          <w:tcPr>
            <w:tcW w:w="377" w:type="dxa"/>
            <w:vAlign w:val="center"/>
          </w:tcPr>
          <w:p w14:paraId="17FEFECD">
            <w:pPr>
              <w:spacing w:line="320" w:lineRule="auto"/>
              <w:jc w:val="center"/>
              <w:rPr>
                <w:sz w:val="18"/>
                <w:szCs w:val="18"/>
                <w:highlight w:val="yellow"/>
              </w:rPr>
            </w:pPr>
            <w:r>
              <w:rPr>
                <w:rFonts w:hint="eastAsia" w:ascii="宋体" w:hAnsi="宋体" w:eastAsia="宋体" w:cs="宋体"/>
                <w:b/>
                <w:bCs/>
                <w:spacing w:val="-8"/>
              </w:rPr>
              <w:t>◎</w:t>
            </w:r>
          </w:p>
        </w:tc>
        <w:tc>
          <w:tcPr>
            <w:tcW w:w="377" w:type="dxa"/>
            <w:vAlign w:val="center"/>
          </w:tcPr>
          <w:p w14:paraId="2C81C8CE">
            <w:pPr>
              <w:spacing w:line="320" w:lineRule="auto"/>
              <w:jc w:val="center"/>
              <w:rPr>
                <w:sz w:val="18"/>
                <w:szCs w:val="18"/>
              </w:rPr>
            </w:pPr>
            <w:r>
              <w:rPr>
                <w:rFonts w:hint="eastAsia" w:ascii="宋体" w:hAnsi="宋体" w:eastAsia="宋体" w:cs="宋体"/>
                <w:b/>
                <w:bCs/>
                <w:spacing w:val="-4"/>
                <w:lang w:eastAsia="zh-CN"/>
              </w:rPr>
              <w:t>…</w:t>
            </w:r>
          </w:p>
        </w:tc>
        <w:tc>
          <w:tcPr>
            <w:tcW w:w="376" w:type="dxa"/>
            <w:vAlign w:val="center"/>
          </w:tcPr>
          <w:p w14:paraId="0A014182">
            <w:pPr>
              <w:spacing w:line="320" w:lineRule="auto"/>
              <w:jc w:val="center"/>
              <w:rPr>
                <w:sz w:val="18"/>
                <w:szCs w:val="18"/>
              </w:rPr>
            </w:pPr>
            <w:r>
              <w:rPr>
                <w:rFonts w:hint="eastAsia" w:ascii="宋体" w:hAnsi="宋体" w:eastAsia="宋体" w:cs="宋体"/>
                <w:b/>
                <w:bCs/>
                <w:spacing w:val="-4"/>
                <w:lang w:eastAsia="zh-CN"/>
              </w:rPr>
              <w:t>…</w:t>
            </w:r>
          </w:p>
        </w:tc>
        <w:tc>
          <w:tcPr>
            <w:tcW w:w="377" w:type="dxa"/>
            <w:vAlign w:val="center"/>
          </w:tcPr>
          <w:p w14:paraId="6D3AD451">
            <w:pPr>
              <w:spacing w:line="320" w:lineRule="auto"/>
              <w:jc w:val="center"/>
              <w:rPr>
                <w:sz w:val="18"/>
                <w:szCs w:val="18"/>
              </w:rPr>
            </w:pPr>
            <w:r>
              <w:rPr>
                <w:rFonts w:hint="eastAsia" w:ascii="宋体" w:hAnsi="宋体" w:eastAsia="宋体" w:cs="宋体"/>
                <w:b/>
                <w:bCs/>
                <w:spacing w:val="-4"/>
                <w:lang w:eastAsia="zh-CN"/>
              </w:rPr>
              <w:t>…</w:t>
            </w:r>
          </w:p>
        </w:tc>
        <w:tc>
          <w:tcPr>
            <w:tcW w:w="377" w:type="dxa"/>
            <w:vAlign w:val="center"/>
          </w:tcPr>
          <w:p w14:paraId="04F01B32">
            <w:pPr>
              <w:spacing w:line="320" w:lineRule="auto"/>
              <w:jc w:val="center"/>
              <w:rPr>
                <w:sz w:val="18"/>
                <w:szCs w:val="18"/>
              </w:rPr>
            </w:pPr>
            <w:r>
              <w:rPr>
                <w:rFonts w:hint="eastAsia" w:ascii="宋体" w:hAnsi="宋体" w:eastAsia="宋体" w:cs="宋体"/>
                <w:b/>
                <w:bCs/>
                <w:spacing w:val="-4"/>
                <w:lang w:eastAsia="zh-CN"/>
              </w:rPr>
              <w:t>…</w:t>
            </w:r>
          </w:p>
        </w:tc>
        <w:tc>
          <w:tcPr>
            <w:tcW w:w="377" w:type="dxa"/>
            <w:vAlign w:val="center"/>
          </w:tcPr>
          <w:p w14:paraId="0A4FF2B5">
            <w:pPr>
              <w:spacing w:line="320" w:lineRule="auto"/>
              <w:jc w:val="center"/>
              <w:rPr>
                <w:sz w:val="18"/>
                <w:szCs w:val="18"/>
              </w:rPr>
            </w:pPr>
            <w:r>
              <w:rPr>
                <w:rFonts w:hint="eastAsia" w:ascii="宋体" w:hAnsi="宋体" w:eastAsia="宋体" w:cs="宋体"/>
                <w:b/>
                <w:bCs/>
                <w:spacing w:val="-4"/>
                <w:lang w:eastAsia="zh-CN"/>
              </w:rPr>
              <w:t>…</w:t>
            </w:r>
          </w:p>
        </w:tc>
        <w:tc>
          <w:tcPr>
            <w:tcW w:w="379" w:type="dxa"/>
            <w:vAlign w:val="center"/>
          </w:tcPr>
          <w:p w14:paraId="381EBD4E">
            <w:pPr>
              <w:spacing w:line="320" w:lineRule="auto"/>
              <w:jc w:val="center"/>
              <w:rPr>
                <w:sz w:val="18"/>
                <w:szCs w:val="18"/>
              </w:rPr>
            </w:pPr>
            <w:r>
              <w:rPr>
                <w:rFonts w:hint="eastAsia" w:ascii="宋体" w:hAnsi="宋体" w:eastAsia="宋体" w:cs="宋体"/>
                <w:b/>
                <w:bCs/>
                <w:spacing w:val="-4"/>
                <w:lang w:eastAsia="zh-CN"/>
              </w:rPr>
              <w:t>…</w:t>
            </w:r>
          </w:p>
        </w:tc>
        <w:tc>
          <w:tcPr>
            <w:tcW w:w="377" w:type="dxa"/>
            <w:vAlign w:val="center"/>
          </w:tcPr>
          <w:p w14:paraId="0E5131FB">
            <w:pPr>
              <w:spacing w:line="320" w:lineRule="auto"/>
              <w:jc w:val="center"/>
              <w:rPr>
                <w:sz w:val="18"/>
                <w:szCs w:val="18"/>
              </w:rPr>
            </w:pPr>
            <w:r>
              <w:rPr>
                <w:rFonts w:hint="eastAsia" w:ascii="宋体" w:hAnsi="宋体" w:eastAsia="宋体" w:cs="宋体"/>
                <w:b/>
                <w:bCs/>
                <w:spacing w:val="-4"/>
                <w:lang w:eastAsia="zh-CN"/>
              </w:rPr>
              <w:t>…</w:t>
            </w:r>
          </w:p>
        </w:tc>
        <w:tc>
          <w:tcPr>
            <w:tcW w:w="377" w:type="dxa"/>
            <w:vAlign w:val="center"/>
          </w:tcPr>
          <w:p w14:paraId="5BF71916">
            <w:pPr>
              <w:spacing w:line="320" w:lineRule="auto"/>
              <w:jc w:val="center"/>
              <w:rPr>
                <w:sz w:val="18"/>
                <w:szCs w:val="18"/>
              </w:rPr>
            </w:pPr>
            <w:r>
              <w:rPr>
                <w:rFonts w:hint="eastAsia" w:ascii="宋体" w:hAnsi="宋体" w:eastAsia="宋体" w:cs="宋体"/>
                <w:b/>
                <w:bCs/>
                <w:spacing w:val="-4"/>
                <w:lang w:eastAsia="zh-CN"/>
              </w:rPr>
              <w:t>…</w:t>
            </w:r>
          </w:p>
        </w:tc>
        <w:tc>
          <w:tcPr>
            <w:tcW w:w="377" w:type="dxa"/>
            <w:vAlign w:val="center"/>
          </w:tcPr>
          <w:p w14:paraId="318A55F5">
            <w:pPr>
              <w:spacing w:line="320" w:lineRule="auto"/>
              <w:jc w:val="center"/>
              <w:rPr>
                <w:sz w:val="18"/>
                <w:szCs w:val="18"/>
              </w:rPr>
            </w:pPr>
            <w:r>
              <w:rPr>
                <w:rFonts w:hint="eastAsia" w:ascii="宋体" w:hAnsi="宋体" w:eastAsia="宋体" w:cs="宋体"/>
                <w:b/>
                <w:bCs/>
                <w:spacing w:val="-4"/>
                <w:lang w:eastAsia="zh-CN"/>
              </w:rPr>
              <w:t>…</w:t>
            </w:r>
          </w:p>
        </w:tc>
        <w:tc>
          <w:tcPr>
            <w:tcW w:w="376" w:type="dxa"/>
            <w:vAlign w:val="center"/>
          </w:tcPr>
          <w:p w14:paraId="2310603D">
            <w:pPr>
              <w:spacing w:line="320" w:lineRule="auto"/>
              <w:jc w:val="center"/>
              <w:rPr>
                <w:sz w:val="18"/>
                <w:szCs w:val="18"/>
              </w:rPr>
            </w:pPr>
            <w:r>
              <w:rPr>
                <w:rFonts w:hint="eastAsia" w:ascii="宋体" w:hAnsi="宋体" w:eastAsia="宋体" w:cs="宋体"/>
                <w:b/>
                <w:bCs/>
                <w:spacing w:val="-4"/>
                <w:lang w:eastAsia="zh-CN"/>
              </w:rPr>
              <w:t>…</w:t>
            </w:r>
          </w:p>
        </w:tc>
        <w:tc>
          <w:tcPr>
            <w:tcW w:w="377" w:type="dxa"/>
            <w:vAlign w:val="center"/>
          </w:tcPr>
          <w:p w14:paraId="4648BB88">
            <w:pPr>
              <w:spacing w:line="320" w:lineRule="auto"/>
              <w:jc w:val="center"/>
              <w:rPr>
                <w:sz w:val="18"/>
                <w:szCs w:val="18"/>
              </w:rPr>
            </w:pPr>
            <w:r>
              <w:rPr>
                <w:rFonts w:hint="eastAsia" w:ascii="宋体" w:hAnsi="宋体" w:eastAsia="宋体" w:cs="宋体"/>
                <w:b/>
                <w:bCs/>
                <w:spacing w:val="-4"/>
                <w:lang w:eastAsia="zh-CN"/>
              </w:rPr>
              <w:t>…</w:t>
            </w:r>
          </w:p>
        </w:tc>
        <w:tc>
          <w:tcPr>
            <w:tcW w:w="377" w:type="dxa"/>
            <w:vAlign w:val="center"/>
          </w:tcPr>
          <w:p w14:paraId="6F4F3329">
            <w:pPr>
              <w:spacing w:line="320" w:lineRule="auto"/>
              <w:jc w:val="center"/>
              <w:rPr>
                <w:sz w:val="18"/>
                <w:szCs w:val="18"/>
              </w:rPr>
            </w:pPr>
            <w:r>
              <w:rPr>
                <w:rFonts w:hint="eastAsia" w:ascii="宋体" w:hAnsi="宋体" w:eastAsia="宋体" w:cs="宋体"/>
                <w:b/>
                <w:bCs/>
                <w:spacing w:val="-4"/>
                <w:lang w:eastAsia="zh-CN"/>
              </w:rPr>
              <w:t>…</w:t>
            </w:r>
          </w:p>
        </w:tc>
        <w:tc>
          <w:tcPr>
            <w:tcW w:w="376" w:type="dxa"/>
            <w:vAlign w:val="center"/>
          </w:tcPr>
          <w:p w14:paraId="4C6A952B">
            <w:pPr>
              <w:spacing w:line="320" w:lineRule="auto"/>
              <w:jc w:val="center"/>
              <w:rPr>
                <w:sz w:val="18"/>
                <w:szCs w:val="18"/>
              </w:rPr>
            </w:pPr>
            <w:r>
              <w:rPr>
                <w:rFonts w:hint="eastAsia" w:ascii="宋体" w:hAnsi="宋体" w:eastAsia="宋体" w:cs="宋体"/>
                <w:b/>
                <w:bCs/>
                <w:spacing w:val="-4"/>
                <w:lang w:eastAsia="zh-CN"/>
              </w:rPr>
              <w:t>…</w:t>
            </w:r>
          </w:p>
        </w:tc>
        <w:tc>
          <w:tcPr>
            <w:tcW w:w="377" w:type="dxa"/>
            <w:vAlign w:val="center"/>
          </w:tcPr>
          <w:p w14:paraId="2FE97467">
            <w:pPr>
              <w:spacing w:line="320" w:lineRule="auto"/>
              <w:jc w:val="center"/>
              <w:rPr>
                <w:sz w:val="18"/>
                <w:szCs w:val="18"/>
              </w:rPr>
            </w:pPr>
            <w:r>
              <w:rPr>
                <w:rFonts w:hint="eastAsia" w:ascii="宋体" w:hAnsi="宋体" w:eastAsia="宋体" w:cs="宋体"/>
                <w:b/>
                <w:bCs/>
                <w:spacing w:val="-4"/>
                <w:lang w:eastAsia="zh-CN"/>
              </w:rPr>
              <w:t>…</w:t>
            </w:r>
          </w:p>
        </w:tc>
        <w:tc>
          <w:tcPr>
            <w:tcW w:w="376" w:type="dxa"/>
            <w:vAlign w:val="center"/>
          </w:tcPr>
          <w:p w14:paraId="2A236ED5">
            <w:pPr>
              <w:spacing w:line="320" w:lineRule="auto"/>
              <w:jc w:val="center"/>
              <w:rPr>
                <w:sz w:val="18"/>
                <w:szCs w:val="18"/>
              </w:rPr>
            </w:pPr>
            <w:r>
              <w:rPr>
                <w:rFonts w:hint="eastAsia" w:ascii="宋体" w:hAnsi="宋体" w:eastAsia="宋体" w:cs="宋体"/>
                <w:b/>
                <w:bCs/>
                <w:spacing w:val="-12"/>
              </w:rPr>
              <w:t>::</w:t>
            </w:r>
          </w:p>
        </w:tc>
        <w:tc>
          <w:tcPr>
            <w:tcW w:w="384" w:type="dxa"/>
            <w:vAlign w:val="center"/>
          </w:tcPr>
          <w:p w14:paraId="2C5FABEF">
            <w:pPr>
              <w:spacing w:line="320" w:lineRule="auto"/>
              <w:jc w:val="center"/>
              <w:rPr>
                <w:sz w:val="18"/>
                <w:szCs w:val="18"/>
              </w:rPr>
            </w:pPr>
            <w:r>
              <w:rPr>
                <w:rFonts w:hint="eastAsia" w:ascii="宋体" w:hAnsi="宋体" w:eastAsia="宋体" w:cs="宋体"/>
                <w:b/>
                <w:bCs/>
                <w:spacing w:val="17"/>
              </w:rPr>
              <w:t>#</w:t>
            </w:r>
          </w:p>
        </w:tc>
      </w:tr>
      <w:tr w14:paraId="3E9B81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617" w:type="dxa"/>
            <w:vMerge w:val="continue"/>
            <w:tcBorders>
              <w:top w:val="nil"/>
            </w:tcBorders>
          </w:tcPr>
          <w:p w14:paraId="40E28226">
            <w:pPr>
              <w:spacing w:line="320" w:lineRule="auto"/>
              <w:rPr>
                <w:sz w:val="18"/>
                <w:szCs w:val="18"/>
              </w:rPr>
            </w:pPr>
          </w:p>
        </w:tc>
        <w:tc>
          <w:tcPr>
            <w:tcW w:w="261" w:type="dxa"/>
          </w:tcPr>
          <w:p w14:paraId="4CA7BA67">
            <w:pPr>
              <w:spacing w:before="209" w:line="320" w:lineRule="auto"/>
              <w:ind w:left="85"/>
              <w:rPr>
                <w:rFonts w:hint="eastAsia" w:ascii="宋体" w:hAnsi="宋体" w:eastAsia="宋体" w:cs="宋体"/>
                <w:sz w:val="18"/>
                <w:szCs w:val="18"/>
              </w:rPr>
            </w:pPr>
            <w:r>
              <w:rPr>
                <w:rFonts w:ascii="宋体" w:hAnsi="宋体" w:eastAsia="宋体" w:cs="宋体"/>
                <w:sz w:val="18"/>
                <w:szCs w:val="18"/>
              </w:rPr>
              <w:t>2</w:t>
            </w:r>
          </w:p>
        </w:tc>
        <w:tc>
          <w:tcPr>
            <w:tcW w:w="1072" w:type="dxa"/>
          </w:tcPr>
          <w:p w14:paraId="59A6F003">
            <w:pPr>
              <w:spacing w:before="173" w:line="320" w:lineRule="auto"/>
              <w:ind w:left="124"/>
              <w:rPr>
                <w:rFonts w:hint="eastAsia" w:ascii="宋体" w:hAnsi="宋体" w:eastAsia="宋体" w:cs="宋体"/>
                <w:sz w:val="18"/>
                <w:szCs w:val="18"/>
              </w:rPr>
            </w:pPr>
            <w:r>
              <w:rPr>
                <w:rFonts w:ascii="宋体" w:hAnsi="宋体" w:eastAsia="宋体" w:cs="宋体"/>
                <w:spacing w:val="-2"/>
                <w:sz w:val="18"/>
                <w:szCs w:val="18"/>
              </w:rPr>
              <w:t>教学形式</w:t>
            </w:r>
          </w:p>
        </w:tc>
        <w:tc>
          <w:tcPr>
            <w:tcW w:w="379" w:type="dxa"/>
            <w:vAlign w:val="center"/>
          </w:tcPr>
          <w:p w14:paraId="745280D3">
            <w:pPr>
              <w:spacing w:line="320" w:lineRule="auto"/>
              <w:jc w:val="center"/>
              <w:rPr>
                <w:sz w:val="18"/>
                <w:szCs w:val="18"/>
              </w:rPr>
            </w:pPr>
            <w:r>
              <w:rPr>
                <w:rFonts w:hint="eastAsia" w:ascii="宋体" w:hAnsi="宋体" w:eastAsia="宋体" w:cs="宋体"/>
                <w:b/>
                <w:bCs/>
                <w:spacing w:val="-4"/>
                <w:lang w:eastAsia="zh-CN"/>
              </w:rPr>
              <w:t>…</w:t>
            </w:r>
          </w:p>
        </w:tc>
        <w:tc>
          <w:tcPr>
            <w:tcW w:w="377" w:type="dxa"/>
            <w:vAlign w:val="center"/>
          </w:tcPr>
          <w:p w14:paraId="1C250169">
            <w:pPr>
              <w:spacing w:line="320" w:lineRule="auto"/>
              <w:jc w:val="center"/>
              <w:rPr>
                <w:sz w:val="18"/>
                <w:szCs w:val="18"/>
              </w:rPr>
            </w:pPr>
            <w:r>
              <w:rPr>
                <w:rFonts w:hint="eastAsia" w:ascii="宋体" w:hAnsi="宋体" w:eastAsia="宋体" w:cs="宋体"/>
                <w:b/>
                <w:bCs/>
                <w:spacing w:val="-4"/>
                <w:lang w:eastAsia="zh-CN"/>
              </w:rPr>
              <w:t>…</w:t>
            </w:r>
          </w:p>
        </w:tc>
        <w:tc>
          <w:tcPr>
            <w:tcW w:w="376" w:type="dxa"/>
            <w:vAlign w:val="center"/>
          </w:tcPr>
          <w:p w14:paraId="52B3DC34">
            <w:pPr>
              <w:spacing w:line="320" w:lineRule="auto"/>
              <w:jc w:val="center"/>
              <w:rPr>
                <w:sz w:val="18"/>
                <w:szCs w:val="18"/>
              </w:rPr>
            </w:pPr>
            <w:r>
              <w:rPr>
                <w:rFonts w:hint="eastAsia" w:ascii="宋体" w:hAnsi="宋体" w:eastAsia="宋体" w:cs="宋体"/>
                <w:b/>
                <w:bCs/>
                <w:spacing w:val="-4"/>
                <w:lang w:eastAsia="zh-CN"/>
              </w:rPr>
              <w:t>…</w:t>
            </w:r>
          </w:p>
        </w:tc>
        <w:tc>
          <w:tcPr>
            <w:tcW w:w="377" w:type="dxa"/>
            <w:vAlign w:val="center"/>
          </w:tcPr>
          <w:p w14:paraId="5913A688">
            <w:pPr>
              <w:spacing w:line="320" w:lineRule="auto"/>
              <w:jc w:val="center"/>
              <w:rPr>
                <w:sz w:val="18"/>
                <w:szCs w:val="18"/>
              </w:rPr>
            </w:pPr>
            <w:r>
              <w:rPr>
                <w:rFonts w:hint="eastAsia" w:ascii="宋体" w:hAnsi="宋体" w:eastAsia="宋体" w:cs="宋体"/>
                <w:b/>
                <w:bCs/>
                <w:spacing w:val="-4"/>
                <w:lang w:eastAsia="zh-CN"/>
              </w:rPr>
              <w:t>…</w:t>
            </w:r>
          </w:p>
        </w:tc>
        <w:tc>
          <w:tcPr>
            <w:tcW w:w="377" w:type="dxa"/>
            <w:vAlign w:val="center"/>
          </w:tcPr>
          <w:p w14:paraId="61E8A1F8">
            <w:pPr>
              <w:spacing w:line="320" w:lineRule="auto"/>
              <w:jc w:val="center"/>
              <w:rPr>
                <w:sz w:val="18"/>
                <w:szCs w:val="18"/>
              </w:rPr>
            </w:pPr>
            <w:r>
              <w:rPr>
                <w:rFonts w:hint="eastAsia" w:ascii="宋体" w:hAnsi="宋体" w:eastAsia="宋体" w:cs="宋体"/>
                <w:b/>
                <w:bCs/>
                <w:spacing w:val="-4"/>
                <w:lang w:eastAsia="zh-CN"/>
              </w:rPr>
              <w:t>…</w:t>
            </w:r>
          </w:p>
        </w:tc>
        <w:tc>
          <w:tcPr>
            <w:tcW w:w="376" w:type="dxa"/>
            <w:vAlign w:val="center"/>
          </w:tcPr>
          <w:p w14:paraId="349A9CE2">
            <w:pPr>
              <w:spacing w:line="320" w:lineRule="auto"/>
              <w:jc w:val="center"/>
              <w:rPr>
                <w:sz w:val="18"/>
                <w:szCs w:val="18"/>
              </w:rPr>
            </w:pPr>
            <w:r>
              <w:rPr>
                <w:rFonts w:hint="eastAsia" w:ascii="宋体" w:hAnsi="宋体" w:eastAsia="宋体" w:cs="宋体"/>
                <w:b/>
                <w:bCs/>
                <w:spacing w:val="-4"/>
                <w:lang w:eastAsia="zh-CN"/>
              </w:rPr>
              <w:t>…</w:t>
            </w:r>
          </w:p>
        </w:tc>
        <w:tc>
          <w:tcPr>
            <w:tcW w:w="377" w:type="dxa"/>
            <w:vAlign w:val="center"/>
          </w:tcPr>
          <w:p w14:paraId="2A815242">
            <w:pPr>
              <w:spacing w:line="320" w:lineRule="auto"/>
              <w:jc w:val="center"/>
              <w:rPr>
                <w:sz w:val="18"/>
                <w:szCs w:val="18"/>
              </w:rPr>
            </w:pPr>
            <w:r>
              <w:rPr>
                <w:rFonts w:hint="eastAsia" w:ascii="宋体" w:hAnsi="宋体" w:eastAsia="宋体" w:cs="宋体"/>
                <w:b/>
                <w:bCs/>
                <w:spacing w:val="-4"/>
                <w:lang w:eastAsia="zh-CN"/>
              </w:rPr>
              <w:t>…</w:t>
            </w:r>
          </w:p>
        </w:tc>
        <w:tc>
          <w:tcPr>
            <w:tcW w:w="377" w:type="dxa"/>
            <w:vAlign w:val="center"/>
          </w:tcPr>
          <w:p w14:paraId="3E3D84BE">
            <w:pPr>
              <w:spacing w:line="320" w:lineRule="auto"/>
              <w:jc w:val="center"/>
              <w:rPr>
                <w:sz w:val="18"/>
                <w:szCs w:val="18"/>
              </w:rPr>
            </w:pPr>
            <w:r>
              <w:rPr>
                <w:rFonts w:hint="eastAsia" w:ascii="宋体" w:hAnsi="宋体" w:eastAsia="宋体" w:cs="宋体"/>
                <w:b/>
                <w:bCs/>
                <w:spacing w:val="-4"/>
                <w:lang w:eastAsia="zh-CN"/>
              </w:rPr>
              <w:t>…</w:t>
            </w:r>
          </w:p>
        </w:tc>
        <w:tc>
          <w:tcPr>
            <w:tcW w:w="377" w:type="dxa"/>
            <w:vAlign w:val="center"/>
          </w:tcPr>
          <w:p w14:paraId="591A53E6">
            <w:pPr>
              <w:spacing w:line="320" w:lineRule="auto"/>
              <w:jc w:val="center"/>
              <w:rPr>
                <w:sz w:val="18"/>
                <w:szCs w:val="18"/>
              </w:rPr>
            </w:pPr>
            <w:r>
              <w:rPr>
                <w:rFonts w:hint="eastAsia" w:ascii="宋体" w:hAnsi="宋体" w:eastAsia="宋体" w:cs="宋体"/>
                <w:b/>
                <w:bCs/>
                <w:spacing w:val="-4"/>
                <w:lang w:eastAsia="zh-CN"/>
              </w:rPr>
              <w:t>…</w:t>
            </w:r>
          </w:p>
        </w:tc>
        <w:tc>
          <w:tcPr>
            <w:tcW w:w="379" w:type="dxa"/>
            <w:vAlign w:val="center"/>
          </w:tcPr>
          <w:p w14:paraId="62118774">
            <w:pPr>
              <w:spacing w:line="320" w:lineRule="auto"/>
              <w:jc w:val="center"/>
              <w:rPr>
                <w:sz w:val="18"/>
                <w:szCs w:val="18"/>
              </w:rPr>
            </w:pPr>
            <w:r>
              <w:rPr>
                <w:rFonts w:hint="eastAsia" w:ascii="宋体" w:hAnsi="宋体" w:eastAsia="宋体" w:cs="宋体"/>
                <w:b/>
                <w:bCs/>
                <w:spacing w:val="-4"/>
                <w:lang w:eastAsia="zh-CN"/>
              </w:rPr>
              <w:t>…</w:t>
            </w:r>
          </w:p>
        </w:tc>
        <w:tc>
          <w:tcPr>
            <w:tcW w:w="377" w:type="dxa"/>
            <w:vAlign w:val="center"/>
          </w:tcPr>
          <w:p w14:paraId="5586525E">
            <w:pPr>
              <w:spacing w:line="320" w:lineRule="auto"/>
              <w:jc w:val="center"/>
              <w:rPr>
                <w:sz w:val="18"/>
                <w:szCs w:val="18"/>
              </w:rPr>
            </w:pPr>
            <w:r>
              <w:rPr>
                <w:rFonts w:hint="eastAsia" w:ascii="宋体" w:hAnsi="宋体" w:eastAsia="宋体" w:cs="宋体"/>
                <w:b/>
                <w:bCs/>
                <w:spacing w:val="-4"/>
                <w:lang w:eastAsia="zh-CN"/>
              </w:rPr>
              <w:t>…</w:t>
            </w:r>
          </w:p>
        </w:tc>
        <w:tc>
          <w:tcPr>
            <w:tcW w:w="377" w:type="dxa"/>
            <w:vAlign w:val="center"/>
          </w:tcPr>
          <w:p w14:paraId="1D12C933">
            <w:pPr>
              <w:spacing w:line="320" w:lineRule="auto"/>
              <w:jc w:val="center"/>
              <w:rPr>
                <w:sz w:val="18"/>
                <w:szCs w:val="18"/>
              </w:rPr>
            </w:pPr>
            <w:r>
              <w:rPr>
                <w:rFonts w:hint="eastAsia" w:ascii="宋体" w:hAnsi="宋体" w:eastAsia="宋体" w:cs="宋体"/>
                <w:b/>
                <w:bCs/>
                <w:spacing w:val="-4"/>
                <w:lang w:eastAsia="zh-CN"/>
              </w:rPr>
              <w:t>…</w:t>
            </w:r>
          </w:p>
        </w:tc>
        <w:tc>
          <w:tcPr>
            <w:tcW w:w="377" w:type="dxa"/>
            <w:vAlign w:val="center"/>
          </w:tcPr>
          <w:p w14:paraId="74BD7653">
            <w:pPr>
              <w:spacing w:line="320" w:lineRule="auto"/>
              <w:jc w:val="center"/>
              <w:rPr>
                <w:sz w:val="18"/>
                <w:szCs w:val="18"/>
              </w:rPr>
            </w:pPr>
            <w:r>
              <w:rPr>
                <w:rFonts w:hint="eastAsia" w:ascii="宋体" w:hAnsi="宋体" w:eastAsia="宋体" w:cs="宋体"/>
                <w:b/>
                <w:bCs/>
                <w:spacing w:val="-4"/>
                <w:lang w:eastAsia="zh-CN"/>
              </w:rPr>
              <w:t>…</w:t>
            </w:r>
          </w:p>
        </w:tc>
        <w:tc>
          <w:tcPr>
            <w:tcW w:w="376" w:type="dxa"/>
            <w:vAlign w:val="center"/>
          </w:tcPr>
          <w:p w14:paraId="23715553">
            <w:pPr>
              <w:spacing w:line="320" w:lineRule="auto"/>
              <w:jc w:val="center"/>
              <w:rPr>
                <w:sz w:val="18"/>
                <w:szCs w:val="18"/>
              </w:rPr>
            </w:pPr>
            <w:r>
              <w:rPr>
                <w:rFonts w:hint="eastAsia" w:ascii="宋体" w:hAnsi="宋体" w:eastAsia="宋体" w:cs="宋体"/>
                <w:b/>
                <w:bCs/>
                <w:spacing w:val="-4"/>
                <w:lang w:eastAsia="zh-CN"/>
              </w:rPr>
              <w:t>…</w:t>
            </w:r>
          </w:p>
        </w:tc>
        <w:tc>
          <w:tcPr>
            <w:tcW w:w="377" w:type="dxa"/>
            <w:vAlign w:val="center"/>
          </w:tcPr>
          <w:p w14:paraId="4DE31EB4">
            <w:pPr>
              <w:spacing w:line="320" w:lineRule="auto"/>
              <w:jc w:val="center"/>
              <w:rPr>
                <w:sz w:val="18"/>
                <w:szCs w:val="18"/>
              </w:rPr>
            </w:pPr>
            <w:r>
              <w:rPr>
                <w:rFonts w:hint="eastAsia" w:ascii="宋体" w:hAnsi="宋体" w:eastAsia="宋体" w:cs="宋体"/>
                <w:b/>
                <w:bCs/>
                <w:spacing w:val="-4"/>
                <w:lang w:eastAsia="zh-CN"/>
              </w:rPr>
              <w:t>…</w:t>
            </w:r>
          </w:p>
        </w:tc>
        <w:tc>
          <w:tcPr>
            <w:tcW w:w="377" w:type="dxa"/>
            <w:vAlign w:val="center"/>
          </w:tcPr>
          <w:p w14:paraId="1D1DB928">
            <w:pPr>
              <w:spacing w:line="320" w:lineRule="auto"/>
              <w:jc w:val="center"/>
              <w:rPr>
                <w:sz w:val="18"/>
                <w:szCs w:val="18"/>
              </w:rPr>
            </w:pPr>
            <w:r>
              <w:rPr>
                <w:rFonts w:hint="eastAsia" w:ascii="宋体" w:hAnsi="宋体" w:eastAsia="宋体" w:cs="宋体"/>
                <w:b/>
                <w:bCs/>
                <w:spacing w:val="-4"/>
                <w:lang w:eastAsia="zh-CN"/>
              </w:rPr>
              <w:t>…</w:t>
            </w:r>
          </w:p>
        </w:tc>
        <w:tc>
          <w:tcPr>
            <w:tcW w:w="376" w:type="dxa"/>
            <w:vAlign w:val="center"/>
          </w:tcPr>
          <w:p w14:paraId="1854FE3D">
            <w:pPr>
              <w:spacing w:line="320" w:lineRule="auto"/>
              <w:jc w:val="center"/>
              <w:rPr>
                <w:sz w:val="18"/>
                <w:szCs w:val="18"/>
              </w:rPr>
            </w:pPr>
            <w:r>
              <w:rPr>
                <w:rFonts w:hint="eastAsia" w:ascii="宋体" w:hAnsi="宋体" w:eastAsia="宋体" w:cs="宋体"/>
                <w:b/>
                <w:bCs/>
                <w:spacing w:val="-4"/>
                <w:lang w:eastAsia="zh-CN"/>
              </w:rPr>
              <w:t>…</w:t>
            </w:r>
          </w:p>
        </w:tc>
        <w:tc>
          <w:tcPr>
            <w:tcW w:w="377" w:type="dxa"/>
            <w:vAlign w:val="center"/>
          </w:tcPr>
          <w:p w14:paraId="0FAA2150">
            <w:pPr>
              <w:spacing w:line="320" w:lineRule="auto"/>
              <w:jc w:val="center"/>
              <w:rPr>
                <w:sz w:val="18"/>
                <w:szCs w:val="18"/>
              </w:rPr>
            </w:pPr>
            <w:r>
              <w:rPr>
                <w:rFonts w:hint="eastAsia" w:ascii="宋体" w:hAnsi="宋体" w:eastAsia="宋体" w:cs="宋体"/>
                <w:b/>
                <w:bCs/>
                <w:spacing w:val="-8"/>
              </w:rPr>
              <w:t>◎</w:t>
            </w:r>
          </w:p>
        </w:tc>
        <w:tc>
          <w:tcPr>
            <w:tcW w:w="376" w:type="dxa"/>
            <w:vAlign w:val="center"/>
          </w:tcPr>
          <w:p w14:paraId="0CCCA18E">
            <w:pPr>
              <w:spacing w:line="320" w:lineRule="auto"/>
              <w:jc w:val="center"/>
              <w:rPr>
                <w:sz w:val="18"/>
                <w:szCs w:val="18"/>
              </w:rPr>
            </w:pPr>
            <w:r>
              <w:rPr>
                <w:rFonts w:hint="eastAsia" w:ascii="宋体" w:hAnsi="宋体" w:eastAsia="宋体" w:cs="宋体"/>
                <w:b/>
                <w:bCs/>
                <w:spacing w:val="-12"/>
              </w:rPr>
              <w:t>::</w:t>
            </w:r>
          </w:p>
        </w:tc>
        <w:tc>
          <w:tcPr>
            <w:tcW w:w="384" w:type="dxa"/>
            <w:vAlign w:val="center"/>
          </w:tcPr>
          <w:p w14:paraId="215E6D80">
            <w:pPr>
              <w:spacing w:line="320" w:lineRule="auto"/>
              <w:jc w:val="center"/>
              <w:rPr>
                <w:sz w:val="18"/>
                <w:szCs w:val="18"/>
              </w:rPr>
            </w:pPr>
            <w:r>
              <w:rPr>
                <w:rFonts w:hint="eastAsia" w:ascii="宋体" w:hAnsi="宋体" w:eastAsia="宋体" w:cs="宋体"/>
                <w:b/>
                <w:bCs/>
                <w:spacing w:val="17"/>
              </w:rPr>
              <w:t>#</w:t>
            </w:r>
          </w:p>
        </w:tc>
      </w:tr>
      <w:tr w14:paraId="72BA58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617" w:type="dxa"/>
            <w:vMerge w:val="restart"/>
            <w:tcBorders>
              <w:bottom w:val="nil"/>
            </w:tcBorders>
          </w:tcPr>
          <w:p w14:paraId="6ECC4EDA">
            <w:pPr>
              <w:spacing w:before="178" w:line="320" w:lineRule="auto"/>
              <w:ind w:left="108" w:right="93" w:hanging="4"/>
              <w:rPr>
                <w:rFonts w:hint="eastAsia" w:ascii="宋体" w:hAnsi="宋体" w:eastAsia="宋体" w:cs="宋体"/>
                <w:sz w:val="18"/>
                <w:szCs w:val="18"/>
              </w:rPr>
            </w:pPr>
            <w:r>
              <w:rPr>
                <w:rFonts w:ascii="宋体" w:hAnsi="宋体" w:eastAsia="宋体" w:cs="宋体"/>
                <w:spacing w:val="-3"/>
                <w:sz w:val="18"/>
                <w:szCs w:val="18"/>
              </w:rPr>
              <w:t>第二</w:t>
            </w:r>
            <w:r>
              <w:rPr>
                <w:rFonts w:ascii="宋体" w:hAnsi="宋体" w:eastAsia="宋体" w:cs="宋体"/>
                <w:sz w:val="18"/>
                <w:szCs w:val="18"/>
              </w:rPr>
              <w:t xml:space="preserve"> </w:t>
            </w:r>
            <w:r>
              <w:rPr>
                <w:rFonts w:ascii="宋体" w:hAnsi="宋体" w:eastAsia="宋体" w:cs="宋体"/>
                <w:spacing w:val="-6"/>
                <w:sz w:val="18"/>
                <w:szCs w:val="18"/>
              </w:rPr>
              <w:t>学年</w:t>
            </w:r>
          </w:p>
        </w:tc>
        <w:tc>
          <w:tcPr>
            <w:tcW w:w="261" w:type="dxa"/>
          </w:tcPr>
          <w:p w14:paraId="2EF9E753">
            <w:pPr>
              <w:spacing w:before="209" w:line="320" w:lineRule="auto"/>
              <w:ind w:left="86"/>
              <w:rPr>
                <w:rFonts w:hint="eastAsia" w:ascii="宋体" w:hAnsi="宋体" w:eastAsia="宋体" w:cs="宋体"/>
                <w:sz w:val="18"/>
                <w:szCs w:val="18"/>
              </w:rPr>
            </w:pPr>
            <w:r>
              <w:rPr>
                <w:rFonts w:ascii="宋体" w:hAnsi="宋体" w:eastAsia="宋体" w:cs="宋体"/>
                <w:sz w:val="18"/>
                <w:szCs w:val="18"/>
              </w:rPr>
              <w:t>3</w:t>
            </w:r>
          </w:p>
        </w:tc>
        <w:tc>
          <w:tcPr>
            <w:tcW w:w="1072" w:type="dxa"/>
          </w:tcPr>
          <w:p w14:paraId="442C24CF">
            <w:pPr>
              <w:spacing w:before="173" w:line="320" w:lineRule="auto"/>
              <w:ind w:left="124"/>
              <w:rPr>
                <w:rFonts w:hint="eastAsia" w:ascii="宋体" w:hAnsi="宋体" w:eastAsia="宋体" w:cs="宋体"/>
                <w:sz w:val="18"/>
                <w:szCs w:val="18"/>
              </w:rPr>
            </w:pPr>
            <w:r>
              <w:rPr>
                <w:rFonts w:ascii="宋体" w:hAnsi="宋体" w:eastAsia="宋体" w:cs="宋体"/>
                <w:spacing w:val="-2"/>
                <w:sz w:val="18"/>
                <w:szCs w:val="18"/>
              </w:rPr>
              <w:t>教学形式</w:t>
            </w:r>
          </w:p>
        </w:tc>
        <w:tc>
          <w:tcPr>
            <w:tcW w:w="379" w:type="dxa"/>
            <w:vAlign w:val="center"/>
          </w:tcPr>
          <w:p w14:paraId="6C8CE1E1">
            <w:pPr>
              <w:spacing w:line="320" w:lineRule="auto"/>
              <w:jc w:val="center"/>
              <w:rPr>
                <w:sz w:val="18"/>
                <w:szCs w:val="18"/>
              </w:rPr>
            </w:pPr>
            <w:r>
              <w:rPr>
                <w:rFonts w:hint="eastAsia" w:ascii="宋体" w:hAnsi="宋体" w:eastAsia="宋体" w:cs="宋体"/>
                <w:b/>
                <w:bCs/>
                <w:spacing w:val="-4"/>
                <w:lang w:eastAsia="zh-CN"/>
              </w:rPr>
              <w:t>…</w:t>
            </w:r>
          </w:p>
        </w:tc>
        <w:tc>
          <w:tcPr>
            <w:tcW w:w="377" w:type="dxa"/>
            <w:vAlign w:val="center"/>
          </w:tcPr>
          <w:p w14:paraId="73C255EB">
            <w:pPr>
              <w:spacing w:line="320" w:lineRule="auto"/>
              <w:jc w:val="center"/>
              <w:rPr>
                <w:sz w:val="18"/>
                <w:szCs w:val="18"/>
              </w:rPr>
            </w:pPr>
            <w:r>
              <w:rPr>
                <w:rFonts w:hint="eastAsia" w:ascii="宋体" w:hAnsi="宋体" w:eastAsia="宋体" w:cs="宋体"/>
                <w:b/>
                <w:bCs/>
                <w:spacing w:val="-4"/>
                <w:lang w:eastAsia="zh-CN"/>
              </w:rPr>
              <w:t>…</w:t>
            </w:r>
          </w:p>
        </w:tc>
        <w:tc>
          <w:tcPr>
            <w:tcW w:w="376" w:type="dxa"/>
            <w:vAlign w:val="center"/>
          </w:tcPr>
          <w:p w14:paraId="016708D8">
            <w:pPr>
              <w:spacing w:line="320" w:lineRule="auto"/>
              <w:jc w:val="center"/>
              <w:rPr>
                <w:sz w:val="18"/>
                <w:szCs w:val="18"/>
              </w:rPr>
            </w:pPr>
            <w:r>
              <w:rPr>
                <w:rFonts w:hint="eastAsia" w:ascii="宋体" w:hAnsi="宋体" w:eastAsia="宋体" w:cs="宋体"/>
                <w:b/>
                <w:bCs/>
                <w:spacing w:val="-4"/>
                <w:lang w:eastAsia="zh-CN"/>
              </w:rPr>
              <w:t>…</w:t>
            </w:r>
          </w:p>
        </w:tc>
        <w:tc>
          <w:tcPr>
            <w:tcW w:w="377" w:type="dxa"/>
            <w:vAlign w:val="center"/>
          </w:tcPr>
          <w:p w14:paraId="68CAEC4E">
            <w:pPr>
              <w:spacing w:line="320" w:lineRule="auto"/>
              <w:jc w:val="center"/>
              <w:rPr>
                <w:sz w:val="18"/>
                <w:szCs w:val="18"/>
              </w:rPr>
            </w:pPr>
            <w:r>
              <w:rPr>
                <w:rFonts w:hint="eastAsia" w:ascii="宋体" w:hAnsi="宋体" w:eastAsia="宋体" w:cs="宋体"/>
                <w:b/>
                <w:bCs/>
                <w:spacing w:val="-4"/>
                <w:lang w:eastAsia="zh-CN"/>
              </w:rPr>
              <w:t>…</w:t>
            </w:r>
          </w:p>
        </w:tc>
        <w:tc>
          <w:tcPr>
            <w:tcW w:w="377" w:type="dxa"/>
            <w:vAlign w:val="center"/>
          </w:tcPr>
          <w:p w14:paraId="4BD86220">
            <w:pPr>
              <w:spacing w:line="320" w:lineRule="auto"/>
              <w:jc w:val="center"/>
              <w:rPr>
                <w:sz w:val="18"/>
                <w:szCs w:val="18"/>
              </w:rPr>
            </w:pPr>
            <w:r>
              <w:rPr>
                <w:rFonts w:hint="eastAsia" w:ascii="宋体" w:hAnsi="宋体" w:eastAsia="宋体" w:cs="宋体"/>
                <w:b/>
                <w:bCs/>
                <w:spacing w:val="-4"/>
                <w:lang w:eastAsia="zh-CN"/>
              </w:rPr>
              <w:t>…</w:t>
            </w:r>
          </w:p>
        </w:tc>
        <w:tc>
          <w:tcPr>
            <w:tcW w:w="376" w:type="dxa"/>
            <w:vAlign w:val="center"/>
          </w:tcPr>
          <w:p w14:paraId="4739393F">
            <w:pPr>
              <w:spacing w:line="320" w:lineRule="auto"/>
              <w:jc w:val="center"/>
              <w:rPr>
                <w:sz w:val="18"/>
                <w:szCs w:val="18"/>
              </w:rPr>
            </w:pPr>
            <w:r>
              <w:rPr>
                <w:rFonts w:hint="eastAsia" w:ascii="宋体" w:hAnsi="宋体" w:eastAsia="宋体" w:cs="宋体"/>
                <w:b/>
                <w:bCs/>
                <w:spacing w:val="-4"/>
                <w:lang w:eastAsia="zh-CN"/>
              </w:rPr>
              <w:t>…</w:t>
            </w:r>
          </w:p>
        </w:tc>
        <w:tc>
          <w:tcPr>
            <w:tcW w:w="377" w:type="dxa"/>
            <w:vAlign w:val="center"/>
          </w:tcPr>
          <w:p w14:paraId="7955F4A2">
            <w:pPr>
              <w:spacing w:line="320" w:lineRule="auto"/>
              <w:jc w:val="center"/>
              <w:rPr>
                <w:sz w:val="18"/>
                <w:szCs w:val="18"/>
              </w:rPr>
            </w:pPr>
            <w:r>
              <w:rPr>
                <w:rFonts w:hint="eastAsia" w:ascii="宋体" w:hAnsi="宋体" w:eastAsia="宋体" w:cs="宋体"/>
                <w:b/>
                <w:bCs/>
                <w:spacing w:val="-4"/>
                <w:lang w:eastAsia="zh-CN"/>
              </w:rPr>
              <w:t>…</w:t>
            </w:r>
          </w:p>
        </w:tc>
        <w:tc>
          <w:tcPr>
            <w:tcW w:w="377" w:type="dxa"/>
            <w:vAlign w:val="center"/>
          </w:tcPr>
          <w:p w14:paraId="7196E761">
            <w:pPr>
              <w:spacing w:line="320" w:lineRule="auto"/>
              <w:jc w:val="center"/>
              <w:rPr>
                <w:sz w:val="18"/>
                <w:szCs w:val="18"/>
              </w:rPr>
            </w:pPr>
            <w:r>
              <w:rPr>
                <w:rFonts w:hint="eastAsia" w:ascii="宋体" w:hAnsi="宋体" w:eastAsia="宋体" w:cs="宋体"/>
                <w:b/>
                <w:bCs/>
                <w:spacing w:val="-4"/>
                <w:lang w:eastAsia="zh-CN"/>
              </w:rPr>
              <w:t>…</w:t>
            </w:r>
          </w:p>
        </w:tc>
        <w:tc>
          <w:tcPr>
            <w:tcW w:w="377" w:type="dxa"/>
            <w:vAlign w:val="center"/>
          </w:tcPr>
          <w:p w14:paraId="4537703F">
            <w:pPr>
              <w:spacing w:line="320" w:lineRule="auto"/>
              <w:jc w:val="center"/>
              <w:rPr>
                <w:sz w:val="18"/>
                <w:szCs w:val="18"/>
              </w:rPr>
            </w:pPr>
            <w:r>
              <w:rPr>
                <w:rFonts w:hint="eastAsia" w:ascii="宋体" w:hAnsi="宋体" w:eastAsia="宋体" w:cs="宋体"/>
                <w:b/>
                <w:bCs/>
                <w:spacing w:val="-4"/>
                <w:lang w:eastAsia="zh-CN"/>
              </w:rPr>
              <w:t>…</w:t>
            </w:r>
          </w:p>
        </w:tc>
        <w:tc>
          <w:tcPr>
            <w:tcW w:w="379" w:type="dxa"/>
            <w:vAlign w:val="center"/>
          </w:tcPr>
          <w:p w14:paraId="7AD9EC09">
            <w:pPr>
              <w:spacing w:line="320" w:lineRule="auto"/>
              <w:jc w:val="center"/>
              <w:rPr>
                <w:sz w:val="18"/>
                <w:szCs w:val="18"/>
              </w:rPr>
            </w:pPr>
            <w:r>
              <w:rPr>
                <w:rFonts w:hint="eastAsia" w:ascii="宋体" w:hAnsi="宋体" w:eastAsia="宋体" w:cs="宋体"/>
                <w:b/>
                <w:bCs/>
                <w:spacing w:val="-4"/>
                <w:lang w:eastAsia="zh-CN"/>
              </w:rPr>
              <w:t>…</w:t>
            </w:r>
          </w:p>
        </w:tc>
        <w:tc>
          <w:tcPr>
            <w:tcW w:w="377" w:type="dxa"/>
            <w:vAlign w:val="center"/>
          </w:tcPr>
          <w:p w14:paraId="15411C98">
            <w:pPr>
              <w:spacing w:line="320" w:lineRule="auto"/>
              <w:jc w:val="center"/>
              <w:rPr>
                <w:sz w:val="18"/>
                <w:szCs w:val="18"/>
              </w:rPr>
            </w:pPr>
            <w:r>
              <w:rPr>
                <w:rFonts w:hint="eastAsia" w:ascii="宋体" w:hAnsi="宋体" w:eastAsia="宋体" w:cs="宋体"/>
                <w:b/>
                <w:bCs/>
                <w:spacing w:val="-4"/>
                <w:lang w:eastAsia="zh-CN"/>
              </w:rPr>
              <w:t>…</w:t>
            </w:r>
          </w:p>
        </w:tc>
        <w:tc>
          <w:tcPr>
            <w:tcW w:w="377" w:type="dxa"/>
            <w:vAlign w:val="center"/>
          </w:tcPr>
          <w:p w14:paraId="7DF2A87D">
            <w:pPr>
              <w:spacing w:line="320" w:lineRule="auto"/>
              <w:jc w:val="center"/>
              <w:rPr>
                <w:sz w:val="18"/>
                <w:szCs w:val="18"/>
              </w:rPr>
            </w:pPr>
            <w:r>
              <w:rPr>
                <w:rFonts w:hint="eastAsia" w:ascii="宋体" w:hAnsi="宋体" w:eastAsia="宋体" w:cs="宋体"/>
                <w:b/>
                <w:bCs/>
                <w:spacing w:val="-4"/>
                <w:lang w:eastAsia="zh-CN"/>
              </w:rPr>
              <w:t>…</w:t>
            </w:r>
          </w:p>
        </w:tc>
        <w:tc>
          <w:tcPr>
            <w:tcW w:w="377" w:type="dxa"/>
            <w:vAlign w:val="center"/>
          </w:tcPr>
          <w:p w14:paraId="6136C93B">
            <w:pPr>
              <w:spacing w:line="320" w:lineRule="auto"/>
              <w:jc w:val="center"/>
              <w:rPr>
                <w:sz w:val="18"/>
                <w:szCs w:val="18"/>
              </w:rPr>
            </w:pPr>
            <w:r>
              <w:rPr>
                <w:rFonts w:hint="eastAsia" w:ascii="宋体" w:hAnsi="宋体" w:eastAsia="宋体" w:cs="宋体"/>
                <w:b/>
                <w:bCs/>
                <w:spacing w:val="-4"/>
                <w:lang w:eastAsia="zh-CN"/>
              </w:rPr>
              <w:t>…</w:t>
            </w:r>
          </w:p>
        </w:tc>
        <w:tc>
          <w:tcPr>
            <w:tcW w:w="376" w:type="dxa"/>
            <w:vAlign w:val="center"/>
          </w:tcPr>
          <w:p w14:paraId="0DD2C629">
            <w:pPr>
              <w:spacing w:line="320" w:lineRule="auto"/>
              <w:jc w:val="center"/>
              <w:rPr>
                <w:sz w:val="18"/>
                <w:szCs w:val="18"/>
              </w:rPr>
            </w:pPr>
            <w:r>
              <w:rPr>
                <w:rFonts w:hint="eastAsia" w:ascii="宋体" w:hAnsi="宋体" w:eastAsia="宋体" w:cs="宋体"/>
                <w:b/>
                <w:bCs/>
                <w:spacing w:val="-4"/>
                <w:lang w:eastAsia="zh-CN"/>
              </w:rPr>
              <w:t>…</w:t>
            </w:r>
          </w:p>
        </w:tc>
        <w:tc>
          <w:tcPr>
            <w:tcW w:w="377" w:type="dxa"/>
            <w:vAlign w:val="center"/>
          </w:tcPr>
          <w:p w14:paraId="6A08D1AF">
            <w:pPr>
              <w:spacing w:line="320" w:lineRule="auto"/>
              <w:jc w:val="center"/>
              <w:rPr>
                <w:sz w:val="18"/>
                <w:szCs w:val="18"/>
              </w:rPr>
            </w:pPr>
            <w:r>
              <w:rPr>
                <w:rFonts w:hint="eastAsia" w:ascii="宋体" w:hAnsi="宋体" w:eastAsia="宋体" w:cs="宋体"/>
                <w:b/>
                <w:bCs/>
                <w:spacing w:val="-4"/>
                <w:lang w:eastAsia="zh-CN"/>
              </w:rPr>
              <w:t>…</w:t>
            </w:r>
          </w:p>
        </w:tc>
        <w:tc>
          <w:tcPr>
            <w:tcW w:w="377" w:type="dxa"/>
            <w:vAlign w:val="center"/>
          </w:tcPr>
          <w:p w14:paraId="6F6108A7">
            <w:pPr>
              <w:spacing w:line="320" w:lineRule="auto"/>
              <w:jc w:val="center"/>
              <w:rPr>
                <w:sz w:val="18"/>
                <w:szCs w:val="18"/>
              </w:rPr>
            </w:pPr>
            <w:r>
              <w:rPr>
                <w:rFonts w:hint="eastAsia" w:ascii="宋体" w:hAnsi="宋体" w:eastAsia="宋体" w:cs="宋体"/>
                <w:b/>
                <w:bCs/>
                <w:spacing w:val="-4"/>
                <w:lang w:eastAsia="zh-CN"/>
              </w:rPr>
              <w:t>…</w:t>
            </w:r>
          </w:p>
        </w:tc>
        <w:tc>
          <w:tcPr>
            <w:tcW w:w="376" w:type="dxa"/>
            <w:vAlign w:val="center"/>
          </w:tcPr>
          <w:p w14:paraId="7895E5F3">
            <w:pPr>
              <w:spacing w:line="320" w:lineRule="auto"/>
              <w:jc w:val="center"/>
              <w:rPr>
                <w:sz w:val="18"/>
                <w:szCs w:val="18"/>
              </w:rPr>
            </w:pPr>
            <w:r>
              <w:rPr>
                <w:rFonts w:hint="eastAsia" w:ascii="宋体" w:hAnsi="宋体" w:eastAsia="宋体" w:cs="宋体"/>
                <w:b/>
                <w:bCs/>
                <w:spacing w:val="-4"/>
                <w:lang w:eastAsia="zh-CN"/>
              </w:rPr>
              <w:t>…</w:t>
            </w:r>
          </w:p>
        </w:tc>
        <w:tc>
          <w:tcPr>
            <w:tcW w:w="377" w:type="dxa"/>
            <w:vAlign w:val="center"/>
          </w:tcPr>
          <w:p w14:paraId="29A3A213">
            <w:pPr>
              <w:spacing w:line="320" w:lineRule="auto"/>
              <w:jc w:val="center"/>
              <w:rPr>
                <w:sz w:val="18"/>
                <w:szCs w:val="18"/>
              </w:rPr>
            </w:pPr>
            <w:r>
              <w:rPr>
                <w:rFonts w:hint="eastAsia" w:ascii="宋体" w:hAnsi="宋体" w:eastAsia="宋体" w:cs="宋体"/>
                <w:b/>
                <w:bCs/>
                <w:spacing w:val="-8"/>
              </w:rPr>
              <w:t>◎</w:t>
            </w:r>
          </w:p>
        </w:tc>
        <w:tc>
          <w:tcPr>
            <w:tcW w:w="376" w:type="dxa"/>
            <w:vAlign w:val="center"/>
          </w:tcPr>
          <w:p w14:paraId="058D840E">
            <w:pPr>
              <w:spacing w:line="320" w:lineRule="auto"/>
              <w:jc w:val="center"/>
              <w:rPr>
                <w:sz w:val="18"/>
                <w:szCs w:val="18"/>
              </w:rPr>
            </w:pPr>
            <w:r>
              <w:rPr>
                <w:rFonts w:hint="eastAsia" w:ascii="宋体" w:hAnsi="宋体" w:eastAsia="宋体" w:cs="宋体"/>
                <w:b/>
                <w:bCs/>
                <w:spacing w:val="-12"/>
              </w:rPr>
              <w:t>::</w:t>
            </w:r>
          </w:p>
        </w:tc>
        <w:tc>
          <w:tcPr>
            <w:tcW w:w="384" w:type="dxa"/>
            <w:vAlign w:val="center"/>
          </w:tcPr>
          <w:p w14:paraId="210FB5B3">
            <w:pPr>
              <w:spacing w:line="320" w:lineRule="auto"/>
              <w:jc w:val="center"/>
              <w:rPr>
                <w:sz w:val="18"/>
                <w:szCs w:val="18"/>
              </w:rPr>
            </w:pPr>
            <w:r>
              <w:rPr>
                <w:rFonts w:hint="eastAsia" w:ascii="宋体" w:hAnsi="宋体" w:eastAsia="宋体" w:cs="宋体"/>
                <w:b/>
                <w:bCs/>
                <w:spacing w:val="17"/>
              </w:rPr>
              <w:t>#</w:t>
            </w:r>
          </w:p>
        </w:tc>
      </w:tr>
      <w:tr w14:paraId="731698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617" w:type="dxa"/>
            <w:vMerge w:val="continue"/>
            <w:tcBorders>
              <w:top w:val="nil"/>
            </w:tcBorders>
          </w:tcPr>
          <w:p w14:paraId="71EB13CA">
            <w:pPr>
              <w:spacing w:line="320" w:lineRule="auto"/>
              <w:rPr>
                <w:sz w:val="18"/>
                <w:szCs w:val="18"/>
              </w:rPr>
            </w:pPr>
          </w:p>
        </w:tc>
        <w:tc>
          <w:tcPr>
            <w:tcW w:w="261" w:type="dxa"/>
          </w:tcPr>
          <w:p w14:paraId="62631102">
            <w:pPr>
              <w:spacing w:before="210" w:line="320" w:lineRule="auto"/>
              <w:ind w:left="81"/>
              <w:rPr>
                <w:rFonts w:hint="eastAsia" w:ascii="宋体" w:hAnsi="宋体" w:eastAsia="宋体" w:cs="宋体"/>
                <w:sz w:val="18"/>
                <w:szCs w:val="18"/>
              </w:rPr>
            </w:pPr>
            <w:r>
              <w:rPr>
                <w:rFonts w:ascii="宋体" w:hAnsi="宋体" w:eastAsia="宋体" w:cs="宋体"/>
                <w:sz w:val="18"/>
                <w:szCs w:val="18"/>
              </w:rPr>
              <w:t>4</w:t>
            </w:r>
          </w:p>
        </w:tc>
        <w:tc>
          <w:tcPr>
            <w:tcW w:w="1072" w:type="dxa"/>
          </w:tcPr>
          <w:p w14:paraId="0D9077D6">
            <w:pPr>
              <w:spacing w:before="174" w:line="320" w:lineRule="auto"/>
              <w:ind w:left="124"/>
              <w:rPr>
                <w:rFonts w:hint="eastAsia" w:ascii="宋体" w:hAnsi="宋体" w:eastAsia="宋体" w:cs="宋体"/>
                <w:sz w:val="18"/>
                <w:szCs w:val="18"/>
              </w:rPr>
            </w:pPr>
            <w:r>
              <w:rPr>
                <w:rFonts w:ascii="宋体" w:hAnsi="宋体" w:eastAsia="宋体" w:cs="宋体"/>
                <w:spacing w:val="-2"/>
                <w:sz w:val="18"/>
                <w:szCs w:val="18"/>
              </w:rPr>
              <w:t>教学形式</w:t>
            </w:r>
          </w:p>
        </w:tc>
        <w:tc>
          <w:tcPr>
            <w:tcW w:w="379" w:type="dxa"/>
            <w:vAlign w:val="center"/>
          </w:tcPr>
          <w:p w14:paraId="7A51F4C0">
            <w:pPr>
              <w:spacing w:line="320" w:lineRule="auto"/>
              <w:jc w:val="center"/>
              <w:rPr>
                <w:sz w:val="18"/>
                <w:szCs w:val="18"/>
              </w:rPr>
            </w:pPr>
            <w:r>
              <w:rPr>
                <w:rFonts w:hint="eastAsia" w:ascii="宋体" w:hAnsi="宋体" w:eastAsia="宋体" w:cs="宋体"/>
                <w:b/>
                <w:bCs/>
                <w:spacing w:val="-4"/>
                <w:lang w:eastAsia="zh-CN"/>
              </w:rPr>
              <w:t>…</w:t>
            </w:r>
          </w:p>
        </w:tc>
        <w:tc>
          <w:tcPr>
            <w:tcW w:w="377" w:type="dxa"/>
            <w:vAlign w:val="center"/>
          </w:tcPr>
          <w:p w14:paraId="352769CE">
            <w:pPr>
              <w:spacing w:line="320" w:lineRule="auto"/>
              <w:jc w:val="center"/>
              <w:rPr>
                <w:sz w:val="18"/>
                <w:szCs w:val="18"/>
              </w:rPr>
            </w:pPr>
            <w:r>
              <w:rPr>
                <w:rFonts w:hint="eastAsia" w:ascii="宋体" w:hAnsi="宋体" w:eastAsia="宋体" w:cs="宋体"/>
                <w:b/>
                <w:bCs/>
                <w:spacing w:val="-4"/>
                <w:lang w:eastAsia="zh-CN"/>
              </w:rPr>
              <w:t>…</w:t>
            </w:r>
          </w:p>
        </w:tc>
        <w:tc>
          <w:tcPr>
            <w:tcW w:w="376" w:type="dxa"/>
            <w:vAlign w:val="center"/>
          </w:tcPr>
          <w:p w14:paraId="4412C7A5">
            <w:pPr>
              <w:spacing w:line="320" w:lineRule="auto"/>
              <w:jc w:val="center"/>
              <w:rPr>
                <w:sz w:val="18"/>
                <w:szCs w:val="18"/>
              </w:rPr>
            </w:pPr>
            <w:r>
              <w:rPr>
                <w:rFonts w:hint="eastAsia" w:ascii="宋体" w:hAnsi="宋体" w:eastAsia="宋体" w:cs="宋体"/>
                <w:b/>
                <w:bCs/>
                <w:spacing w:val="-4"/>
                <w:lang w:eastAsia="zh-CN"/>
              </w:rPr>
              <w:t>…</w:t>
            </w:r>
          </w:p>
        </w:tc>
        <w:tc>
          <w:tcPr>
            <w:tcW w:w="377" w:type="dxa"/>
            <w:vAlign w:val="center"/>
          </w:tcPr>
          <w:p w14:paraId="1F81ED8B">
            <w:pPr>
              <w:spacing w:line="320" w:lineRule="auto"/>
              <w:jc w:val="center"/>
              <w:rPr>
                <w:sz w:val="18"/>
                <w:szCs w:val="18"/>
              </w:rPr>
            </w:pPr>
            <w:r>
              <w:rPr>
                <w:rFonts w:hint="eastAsia" w:ascii="宋体" w:hAnsi="宋体" w:eastAsia="宋体" w:cs="宋体"/>
                <w:b/>
                <w:bCs/>
                <w:spacing w:val="-4"/>
                <w:lang w:eastAsia="zh-CN"/>
              </w:rPr>
              <w:t>…</w:t>
            </w:r>
          </w:p>
        </w:tc>
        <w:tc>
          <w:tcPr>
            <w:tcW w:w="377" w:type="dxa"/>
            <w:vAlign w:val="center"/>
          </w:tcPr>
          <w:p w14:paraId="5682B6DA">
            <w:pPr>
              <w:spacing w:line="320" w:lineRule="auto"/>
              <w:jc w:val="center"/>
              <w:rPr>
                <w:sz w:val="18"/>
                <w:szCs w:val="18"/>
              </w:rPr>
            </w:pPr>
            <w:r>
              <w:rPr>
                <w:rFonts w:hint="eastAsia" w:ascii="宋体" w:hAnsi="宋体" w:eastAsia="宋体" w:cs="宋体"/>
                <w:b/>
                <w:bCs/>
                <w:spacing w:val="-4"/>
                <w:lang w:eastAsia="zh-CN"/>
              </w:rPr>
              <w:t>…</w:t>
            </w:r>
          </w:p>
        </w:tc>
        <w:tc>
          <w:tcPr>
            <w:tcW w:w="376" w:type="dxa"/>
            <w:vAlign w:val="center"/>
          </w:tcPr>
          <w:p w14:paraId="6FAD9C5D">
            <w:pPr>
              <w:spacing w:line="320" w:lineRule="auto"/>
              <w:jc w:val="center"/>
              <w:rPr>
                <w:sz w:val="18"/>
                <w:szCs w:val="18"/>
              </w:rPr>
            </w:pPr>
            <w:r>
              <w:rPr>
                <w:rFonts w:hint="eastAsia" w:ascii="宋体" w:hAnsi="宋体" w:eastAsia="宋体" w:cs="宋体"/>
                <w:b/>
                <w:bCs/>
                <w:spacing w:val="-4"/>
                <w:lang w:eastAsia="zh-CN"/>
              </w:rPr>
              <w:t>…</w:t>
            </w:r>
          </w:p>
        </w:tc>
        <w:tc>
          <w:tcPr>
            <w:tcW w:w="377" w:type="dxa"/>
            <w:vAlign w:val="center"/>
          </w:tcPr>
          <w:p w14:paraId="72548D73">
            <w:pPr>
              <w:spacing w:line="320" w:lineRule="auto"/>
              <w:jc w:val="center"/>
              <w:rPr>
                <w:sz w:val="18"/>
                <w:szCs w:val="18"/>
              </w:rPr>
            </w:pPr>
            <w:r>
              <w:rPr>
                <w:rFonts w:hint="eastAsia" w:ascii="宋体" w:hAnsi="宋体" w:eastAsia="宋体" w:cs="宋体"/>
                <w:b/>
                <w:bCs/>
                <w:spacing w:val="-4"/>
                <w:lang w:eastAsia="zh-CN"/>
              </w:rPr>
              <w:t>…</w:t>
            </w:r>
          </w:p>
        </w:tc>
        <w:tc>
          <w:tcPr>
            <w:tcW w:w="377" w:type="dxa"/>
            <w:vAlign w:val="center"/>
          </w:tcPr>
          <w:p w14:paraId="30C363BF">
            <w:pPr>
              <w:spacing w:line="320" w:lineRule="auto"/>
              <w:jc w:val="center"/>
              <w:rPr>
                <w:sz w:val="18"/>
                <w:szCs w:val="18"/>
              </w:rPr>
            </w:pPr>
            <w:r>
              <w:rPr>
                <w:rFonts w:hint="eastAsia" w:ascii="宋体" w:hAnsi="宋体" w:eastAsia="宋体" w:cs="宋体"/>
                <w:b/>
                <w:bCs/>
                <w:spacing w:val="-4"/>
                <w:lang w:eastAsia="zh-CN"/>
              </w:rPr>
              <w:t>…</w:t>
            </w:r>
          </w:p>
        </w:tc>
        <w:tc>
          <w:tcPr>
            <w:tcW w:w="377" w:type="dxa"/>
            <w:vAlign w:val="center"/>
          </w:tcPr>
          <w:p w14:paraId="52D670AD">
            <w:pPr>
              <w:spacing w:line="320" w:lineRule="auto"/>
              <w:jc w:val="center"/>
              <w:rPr>
                <w:sz w:val="18"/>
                <w:szCs w:val="18"/>
              </w:rPr>
            </w:pPr>
            <w:r>
              <w:rPr>
                <w:rFonts w:hint="eastAsia" w:ascii="宋体" w:hAnsi="宋体" w:eastAsia="宋体" w:cs="宋体"/>
                <w:b/>
                <w:bCs/>
                <w:spacing w:val="-4"/>
                <w:lang w:eastAsia="zh-CN"/>
              </w:rPr>
              <w:t>…</w:t>
            </w:r>
          </w:p>
        </w:tc>
        <w:tc>
          <w:tcPr>
            <w:tcW w:w="379" w:type="dxa"/>
            <w:vAlign w:val="center"/>
          </w:tcPr>
          <w:p w14:paraId="07AD71F8">
            <w:pPr>
              <w:spacing w:line="320" w:lineRule="auto"/>
              <w:jc w:val="center"/>
              <w:rPr>
                <w:sz w:val="18"/>
                <w:szCs w:val="18"/>
              </w:rPr>
            </w:pPr>
            <w:r>
              <w:rPr>
                <w:rFonts w:hint="eastAsia" w:ascii="宋体" w:hAnsi="宋体" w:eastAsia="宋体" w:cs="宋体"/>
                <w:b/>
                <w:bCs/>
                <w:spacing w:val="-4"/>
                <w:lang w:eastAsia="zh-CN"/>
              </w:rPr>
              <w:t>…</w:t>
            </w:r>
          </w:p>
        </w:tc>
        <w:tc>
          <w:tcPr>
            <w:tcW w:w="377" w:type="dxa"/>
            <w:vAlign w:val="center"/>
          </w:tcPr>
          <w:p w14:paraId="23F9F7C2">
            <w:pPr>
              <w:spacing w:line="320" w:lineRule="auto"/>
              <w:jc w:val="center"/>
              <w:rPr>
                <w:sz w:val="18"/>
                <w:szCs w:val="18"/>
              </w:rPr>
            </w:pPr>
            <w:r>
              <w:rPr>
                <w:rFonts w:hint="eastAsia" w:ascii="宋体" w:hAnsi="宋体" w:eastAsia="宋体" w:cs="宋体"/>
                <w:b/>
                <w:bCs/>
                <w:spacing w:val="-4"/>
                <w:lang w:eastAsia="zh-CN"/>
              </w:rPr>
              <w:t>…</w:t>
            </w:r>
          </w:p>
        </w:tc>
        <w:tc>
          <w:tcPr>
            <w:tcW w:w="377" w:type="dxa"/>
            <w:vAlign w:val="center"/>
          </w:tcPr>
          <w:p w14:paraId="47A29DF3">
            <w:pPr>
              <w:spacing w:line="320" w:lineRule="auto"/>
              <w:jc w:val="center"/>
              <w:rPr>
                <w:sz w:val="18"/>
                <w:szCs w:val="18"/>
              </w:rPr>
            </w:pPr>
            <w:r>
              <w:rPr>
                <w:rFonts w:hint="eastAsia" w:ascii="宋体" w:hAnsi="宋体" w:eastAsia="宋体" w:cs="宋体"/>
                <w:b/>
                <w:bCs/>
                <w:spacing w:val="-4"/>
                <w:lang w:eastAsia="zh-CN"/>
              </w:rPr>
              <w:t>…</w:t>
            </w:r>
          </w:p>
        </w:tc>
        <w:tc>
          <w:tcPr>
            <w:tcW w:w="377" w:type="dxa"/>
            <w:vAlign w:val="center"/>
          </w:tcPr>
          <w:p w14:paraId="44925043">
            <w:pPr>
              <w:spacing w:line="320" w:lineRule="auto"/>
              <w:jc w:val="center"/>
              <w:rPr>
                <w:sz w:val="18"/>
                <w:szCs w:val="18"/>
              </w:rPr>
            </w:pPr>
            <w:r>
              <w:rPr>
                <w:rFonts w:hint="eastAsia" w:ascii="宋体" w:hAnsi="宋体" w:eastAsia="宋体" w:cs="宋体"/>
                <w:b/>
                <w:bCs/>
                <w:spacing w:val="-4"/>
                <w:lang w:eastAsia="zh-CN"/>
              </w:rPr>
              <w:t>…</w:t>
            </w:r>
          </w:p>
        </w:tc>
        <w:tc>
          <w:tcPr>
            <w:tcW w:w="376" w:type="dxa"/>
            <w:vAlign w:val="center"/>
          </w:tcPr>
          <w:p w14:paraId="3C1E0424">
            <w:pPr>
              <w:spacing w:line="320" w:lineRule="auto"/>
              <w:jc w:val="center"/>
              <w:rPr>
                <w:sz w:val="18"/>
                <w:szCs w:val="18"/>
              </w:rPr>
            </w:pPr>
            <w:r>
              <w:rPr>
                <w:rFonts w:hint="eastAsia" w:ascii="宋体" w:hAnsi="宋体" w:eastAsia="宋体" w:cs="宋体"/>
                <w:b/>
                <w:bCs/>
                <w:spacing w:val="-4"/>
                <w:lang w:eastAsia="zh-CN"/>
              </w:rPr>
              <w:t>…</w:t>
            </w:r>
          </w:p>
        </w:tc>
        <w:tc>
          <w:tcPr>
            <w:tcW w:w="377" w:type="dxa"/>
            <w:vAlign w:val="center"/>
          </w:tcPr>
          <w:p w14:paraId="66919ED6">
            <w:pPr>
              <w:spacing w:line="320" w:lineRule="auto"/>
              <w:jc w:val="center"/>
              <w:rPr>
                <w:sz w:val="18"/>
                <w:szCs w:val="18"/>
              </w:rPr>
            </w:pPr>
            <w:r>
              <w:rPr>
                <w:rFonts w:hint="eastAsia" w:ascii="宋体" w:hAnsi="宋体" w:eastAsia="宋体" w:cs="宋体"/>
                <w:b/>
                <w:bCs/>
                <w:spacing w:val="-4"/>
                <w:lang w:eastAsia="zh-CN"/>
              </w:rPr>
              <w:t>…</w:t>
            </w:r>
          </w:p>
        </w:tc>
        <w:tc>
          <w:tcPr>
            <w:tcW w:w="377" w:type="dxa"/>
            <w:vAlign w:val="center"/>
          </w:tcPr>
          <w:p w14:paraId="7B8755B3">
            <w:pPr>
              <w:spacing w:line="320" w:lineRule="auto"/>
              <w:jc w:val="center"/>
              <w:rPr>
                <w:sz w:val="18"/>
                <w:szCs w:val="18"/>
              </w:rPr>
            </w:pPr>
            <w:r>
              <w:rPr>
                <w:rFonts w:hint="eastAsia" w:ascii="宋体" w:hAnsi="宋体" w:eastAsia="宋体" w:cs="宋体"/>
                <w:b/>
                <w:bCs/>
                <w:spacing w:val="-4"/>
                <w:lang w:eastAsia="zh-CN"/>
              </w:rPr>
              <w:t>…</w:t>
            </w:r>
          </w:p>
        </w:tc>
        <w:tc>
          <w:tcPr>
            <w:tcW w:w="376" w:type="dxa"/>
            <w:vAlign w:val="center"/>
          </w:tcPr>
          <w:p w14:paraId="11EFABB1">
            <w:pPr>
              <w:spacing w:line="320" w:lineRule="auto"/>
              <w:jc w:val="center"/>
              <w:rPr>
                <w:sz w:val="18"/>
                <w:szCs w:val="18"/>
              </w:rPr>
            </w:pPr>
            <w:r>
              <w:rPr>
                <w:rFonts w:hint="eastAsia" w:ascii="宋体" w:hAnsi="宋体" w:eastAsia="宋体" w:cs="宋体"/>
                <w:b/>
                <w:bCs/>
                <w:spacing w:val="-4"/>
                <w:lang w:eastAsia="zh-CN"/>
              </w:rPr>
              <w:t>…</w:t>
            </w:r>
          </w:p>
        </w:tc>
        <w:tc>
          <w:tcPr>
            <w:tcW w:w="377" w:type="dxa"/>
            <w:vAlign w:val="center"/>
          </w:tcPr>
          <w:p w14:paraId="329A5BED">
            <w:pPr>
              <w:spacing w:line="320" w:lineRule="auto"/>
              <w:jc w:val="center"/>
              <w:rPr>
                <w:sz w:val="18"/>
                <w:szCs w:val="18"/>
              </w:rPr>
            </w:pPr>
            <w:r>
              <w:rPr>
                <w:rFonts w:hint="eastAsia" w:ascii="宋体" w:hAnsi="宋体" w:eastAsia="宋体" w:cs="宋体"/>
                <w:b/>
                <w:bCs/>
                <w:spacing w:val="-8"/>
              </w:rPr>
              <w:t>◎</w:t>
            </w:r>
          </w:p>
        </w:tc>
        <w:tc>
          <w:tcPr>
            <w:tcW w:w="376" w:type="dxa"/>
            <w:vAlign w:val="center"/>
          </w:tcPr>
          <w:p w14:paraId="66C55688">
            <w:pPr>
              <w:spacing w:line="320" w:lineRule="auto"/>
              <w:jc w:val="center"/>
              <w:rPr>
                <w:sz w:val="18"/>
                <w:szCs w:val="18"/>
              </w:rPr>
            </w:pPr>
            <w:r>
              <w:rPr>
                <w:rFonts w:hint="eastAsia" w:ascii="宋体" w:hAnsi="宋体" w:eastAsia="宋体" w:cs="宋体"/>
                <w:b/>
                <w:bCs/>
                <w:spacing w:val="-12"/>
              </w:rPr>
              <w:t>::</w:t>
            </w:r>
          </w:p>
        </w:tc>
        <w:tc>
          <w:tcPr>
            <w:tcW w:w="384" w:type="dxa"/>
            <w:vAlign w:val="center"/>
          </w:tcPr>
          <w:p w14:paraId="3B958B87">
            <w:pPr>
              <w:spacing w:line="320" w:lineRule="auto"/>
              <w:jc w:val="center"/>
              <w:rPr>
                <w:sz w:val="18"/>
                <w:szCs w:val="18"/>
              </w:rPr>
            </w:pPr>
            <w:r>
              <w:rPr>
                <w:rFonts w:hint="eastAsia" w:ascii="宋体" w:hAnsi="宋体" w:eastAsia="宋体" w:cs="宋体"/>
                <w:b/>
                <w:bCs/>
                <w:spacing w:val="17"/>
              </w:rPr>
              <w:t>#</w:t>
            </w:r>
          </w:p>
        </w:tc>
      </w:tr>
      <w:tr w14:paraId="28D023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617" w:type="dxa"/>
            <w:vMerge w:val="restart"/>
            <w:tcBorders>
              <w:bottom w:val="nil"/>
            </w:tcBorders>
          </w:tcPr>
          <w:p w14:paraId="44D22FA9">
            <w:pPr>
              <w:spacing w:before="180" w:line="320" w:lineRule="auto"/>
              <w:ind w:left="108" w:right="93" w:hanging="4"/>
              <w:rPr>
                <w:rFonts w:hint="eastAsia" w:ascii="宋体" w:hAnsi="宋体" w:eastAsia="宋体" w:cs="宋体"/>
                <w:sz w:val="18"/>
                <w:szCs w:val="18"/>
              </w:rPr>
            </w:pPr>
            <w:r>
              <w:rPr>
                <w:rFonts w:ascii="宋体" w:hAnsi="宋体" w:eastAsia="宋体" w:cs="宋体"/>
                <w:spacing w:val="-3"/>
                <w:sz w:val="18"/>
                <w:szCs w:val="18"/>
              </w:rPr>
              <w:t>第三</w:t>
            </w:r>
            <w:r>
              <w:rPr>
                <w:rFonts w:ascii="宋体" w:hAnsi="宋体" w:eastAsia="宋体" w:cs="宋体"/>
                <w:sz w:val="18"/>
                <w:szCs w:val="18"/>
              </w:rPr>
              <w:t xml:space="preserve"> </w:t>
            </w:r>
            <w:r>
              <w:rPr>
                <w:rFonts w:ascii="宋体" w:hAnsi="宋体" w:eastAsia="宋体" w:cs="宋体"/>
                <w:spacing w:val="-6"/>
                <w:sz w:val="18"/>
                <w:szCs w:val="18"/>
              </w:rPr>
              <w:t>学年</w:t>
            </w:r>
          </w:p>
        </w:tc>
        <w:tc>
          <w:tcPr>
            <w:tcW w:w="261" w:type="dxa"/>
          </w:tcPr>
          <w:p w14:paraId="4E7B4361">
            <w:pPr>
              <w:spacing w:before="211" w:line="320" w:lineRule="auto"/>
              <w:ind w:left="86"/>
              <w:rPr>
                <w:rFonts w:hint="eastAsia" w:ascii="宋体" w:hAnsi="宋体" w:eastAsia="宋体" w:cs="宋体"/>
                <w:sz w:val="18"/>
                <w:szCs w:val="18"/>
              </w:rPr>
            </w:pPr>
            <w:r>
              <w:rPr>
                <w:rFonts w:ascii="宋体" w:hAnsi="宋体" w:eastAsia="宋体" w:cs="宋体"/>
                <w:sz w:val="18"/>
                <w:szCs w:val="18"/>
              </w:rPr>
              <w:t>5</w:t>
            </w:r>
          </w:p>
        </w:tc>
        <w:tc>
          <w:tcPr>
            <w:tcW w:w="1072" w:type="dxa"/>
          </w:tcPr>
          <w:p w14:paraId="69D4CA09">
            <w:pPr>
              <w:spacing w:before="174" w:line="320" w:lineRule="auto"/>
              <w:ind w:left="124"/>
              <w:rPr>
                <w:rFonts w:hint="eastAsia" w:ascii="宋体" w:hAnsi="宋体" w:eastAsia="宋体" w:cs="宋体"/>
                <w:sz w:val="18"/>
                <w:szCs w:val="18"/>
              </w:rPr>
            </w:pPr>
            <w:r>
              <w:rPr>
                <w:rFonts w:ascii="宋体" w:hAnsi="宋体" w:eastAsia="宋体" w:cs="宋体"/>
                <w:spacing w:val="-2"/>
                <w:sz w:val="18"/>
                <w:szCs w:val="18"/>
              </w:rPr>
              <w:t>教学形式</w:t>
            </w:r>
          </w:p>
        </w:tc>
        <w:tc>
          <w:tcPr>
            <w:tcW w:w="379" w:type="dxa"/>
            <w:vAlign w:val="center"/>
          </w:tcPr>
          <w:p w14:paraId="2357A765">
            <w:pPr>
              <w:spacing w:line="320" w:lineRule="auto"/>
              <w:jc w:val="center"/>
              <w:rPr>
                <w:sz w:val="18"/>
                <w:szCs w:val="18"/>
              </w:rPr>
            </w:pPr>
            <w:r>
              <w:rPr>
                <w:rFonts w:hint="eastAsia" w:ascii="宋体" w:hAnsi="宋体" w:eastAsia="宋体" w:cs="宋体"/>
                <w:b/>
                <w:bCs/>
                <w:spacing w:val="-4"/>
                <w:lang w:eastAsia="zh-CN"/>
              </w:rPr>
              <w:t>…</w:t>
            </w:r>
          </w:p>
        </w:tc>
        <w:tc>
          <w:tcPr>
            <w:tcW w:w="377" w:type="dxa"/>
            <w:vAlign w:val="center"/>
          </w:tcPr>
          <w:p w14:paraId="74BD8549">
            <w:pPr>
              <w:spacing w:line="320" w:lineRule="auto"/>
              <w:jc w:val="center"/>
              <w:rPr>
                <w:sz w:val="18"/>
                <w:szCs w:val="18"/>
              </w:rPr>
            </w:pPr>
            <w:r>
              <w:rPr>
                <w:rFonts w:hint="eastAsia" w:ascii="宋体" w:hAnsi="宋体" w:eastAsia="宋体" w:cs="宋体"/>
                <w:b/>
                <w:bCs/>
                <w:spacing w:val="-4"/>
                <w:lang w:eastAsia="zh-CN"/>
              </w:rPr>
              <w:t>…</w:t>
            </w:r>
          </w:p>
        </w:tc>
        <w:tc>
          <w:tcPr>
            <w:tcW w:w="376" w:type="dxa"/>
            <w:vAlign w:val="center"/>
          </w:tcPr>
          <w:p w14:paraId="25AF392F">
            <w:pPr>
              <w:spacing w:line="320" w:lineRule="auto"/>
              <w:jc w:val="center"/>
              <w:rPr>
                <w:sz w:val="18"/>
                <w:szCs w:val="18"/>
              </w:rPr>
            </w:pPr>
            <w:r>
              <w:rPr>
                <w:rFonts w:hint="eastAsia" w:ascii="宋体" w:hAnsi="宋体" w:eastAsia="宋体" w:cs="宋体"/>
                <w:b/>
                <w:bCs/>
                <w:spacing w:val="-4"/>
                <w:lang w:eastAsia="zh-CN"/>
              </w:rPr>
              <w:t>…</w:t>
            </w:r>
          </w:p>
        </w:tc>
        <w:tc>
          <w:tcPr>
            <w:tcW w:w="377" w:type="dxa"/>
            <w:vAlign w:val="center"/>
          </w:tcPr>
          <w:p w14:paraId="4E3176B2">
            <w:pPr>
              <w:spacing w:line="320" w:lineRule="auto"/>
              <w:jc w:val="center"/>
              <w:rPr>
                <w:sz w:val="18"/>
                <w:szCs w:val="18"/>
              </w:rPr>
            </w:pPr>
            <w:r>
              <w:rPr>
                <w:rFonts w:hint="eastAsia" w:ascii="宋体" w:hAnsi="宋体" w:eastAsia="宋体" w:cs="宋体"/>
                <w:b/>
                <w:bCs/>
                <w:spacing w:val="-4"/>
                <w:lang w:eastAsia="zh-CN"/>
              </w:rPr>
              <w:t>…</w:t>
            </w:r>
          </w:p>
        </w:tc>
        <w:tc>
          <w:tcPr>
            <w:tcW w:w="377" w:type="dxa"/>
            <w:vAlign w:val="center"/>
          </w:tcPr>
          <w:p w14:paraId="5AA37476">
            <w:pPr>
              <w:spacing w:line="320" w:lineRule="auto"/>
              <w:jc w:val="center"/>
              <w:rPr>
                <w:sz w:val="18"/>
                <w:szCs w:val="18"/>
              </w:rPr>
            </w:pPr>
            <w:r>
              <w:rPr>
                <w:rFonts w:hint="eastAsia" w:ascii="宋体" w:hAnsi="宋体" w:eastAsia="宋体" w:cs="宋体"/>
                <w:b/>
                <w:bCs/>
                <w:spacing w:val="-4"/>
                <w:lang w:eastAsia="zh-CN"/>
              </w:rPr>
              <w:t>…</w:t>
            </w:r>
          </w:p>
        </w:tc>
        <w:tc>
          <w:tcPr>
            <w:tcW w:w="376" w:type="dxa"/>
            <w:vAlign w:val="center"/>
          </w:tcPr>
          <w:p w14:paraId="4BB7BEFD">
            <w:pPr>
              <w:spacing w:line="320" w:lineRule="auto"/>
              <w:jc w:val="center"/>
              <w:rPr>
                <w:sz w:val="18"/>
                <w:szCs w:val="18"/>
              </w:rPr>
            </w:pPr>
            <w:r>
              <w:rPr>
                <w:rFonts w:hint="eastAsia" w:ascii="宋体" w:hAnsi="宋体" w:eastAsia="宋体" w:cs="宋体"/>
                <w:b/>
                <w:bCs/>
                <w:spacing w:val="-4"/>
                <w:lang w:eastAsia="zh-CN"/>
              </w:rPr>
              <w:t>…</w:t>
            </w:r>
          </w:p>
        </w:tc>
        <w:tc>
          <w:tcPr>
            <w:tcW w:w="377" w:type="dxa"/>
            <w:vAlign w:val="center"/>
          </w:tcPr>
          <w:p w14:paraId="6326CDDE">
            <w:pPr>
              <w:spacing w:line="320" w:lineRule="auto"/>
              <w:jc w:val="center"/>
              <w:rPr>
                <w:sz w:val="18"/>
                <w:szCs w:val="18"/>
              </w:rPr>
            </w:pPr>
            <w:r>
              <w:rPr>
                <w:rFonts w:hint="eastAsia" w:ascii="宋体" w:hAnsi="宋体" w:eastAsia="宋体" w:cs="宋体"/>
                <w:b/>
                <w:bCs/>
                <w:spacing w:val="-6"/>
                <w:lang w:eastAsia="zh-CN"/>
              </w:rPr>
              <w:t>○</w:t>
            </w:r>
          </w:p>
        </w:tc>
        <w:tc>
          <w:tcPr>
            <w:tcW w:w="377" w:type="dxa"/>
            <w:vAlign w:val="center"/>
          </w:tcPr>
          <w:p w14:paraId="62B4B54F">
            <w:pPr>
              <w:spacing w:line="320" w:lineRule="auto"/>
              <w:jc w:val="center"/>
              <w:rPr>
                <w:sz w:val="18"/>
                <w:szCs w:val="18"/>
              </w:rPr>
            </w:pPr>
            <w:r>
              <w:rPr>
                <w:rFonts w:hint="eastAsia" w:ascii="宋体" w:hAnsi="宋体" w:eastAsia="宋体" w:cs="宋体"/>
                <w:b/>
                <w:bCs/>
                <w:spacing w:val="-6"/>
                <w:lang w:eastAsia="zh-CN"/>
              </w:rPr>
              <w:t>○</w:t>
            </w:r>
          </w:p>
        </w:tc>
        <w:tc>
          <w:tcPr>
            <w:tcW w:w="377" w:type="dxa"/>
            <w:vAlign w:val="center"/>
          </w:tcPr>
          <w:p w14:paraId="499C749C">
            <w:pPr>
              <w:spacing w:line="320" w:lineRule="auto"/>
              <w:jc w:val="center"/>
              <w:rPr>
                <w:sz w:val="18"/>
                <w:szCs w:val="18"/>
              </w:rPr>
            </w:pPr>
            <w:r>
              <w:rPr>
                <w:rFonts w:hint="eastAsia" w:ascii="宋体" w:hAnsi="宋体" w:eastAsia="宋体" w:cs="宋体"/>
                <w:b/>
                <w:bCs/>
                <w:spacing w:val="-6"/>
                <w:lang w:eastAsia="zh-CN"/>
              </w:rPr>
              <w:t>○</w:t>
            </w:r>
          </w:p>
        </w:tc>
        <w:tc>
          <w:tcPr>
            <w:tcW w:w="379" w:type="dxa"/>
            <w:vAlign w:val="center"/>
          </w:tcPr>
          <w:p w14:paraId="12326781">
            <w:pPr>
              <w:spacing w:line="320" w:lineRule="auto"/>
              <w:jc w:val="center"/>
              <w:rPr>
                <w:sz w:val="18"/>
                <w:szCs w:val="18"/>
              </w:rPr>
            </w:pPr>
            <w:r>
              <w:rPr>
                <w:rFonts w:hint="eastAsia" w:ascii="宋体" w:hAnsi="宋体" w:eastAsia="宋体" w:cs="宋体"/>
                <w:b/>
                <w:bCs/>
                <w:spacing w:val="-6"/>
                <w:lang w:eastAsia="zh-CN"/>
              </w:rPr>
              <w:t>○</w:t>
            </w:r>
          </w:p>
        </w:tc>
        <w:tc>
          <w:tcPr>
            <w:tcW w:w="377" w:type="dxa"/>
            <w:vAlign w:val="center"/>
          </w:tcPr>
          <w:p w14:paraId="32B989BE">
            <w:pPr>
              <w:spacing w:line="320" w:lineRule="auto"/>
              <w:jc w:val="center"/>
              <w:rPr>
                <w:sz w:val="18"/>
                <w:szCs w:val="18"/>
              </w:rPr>
            </w:pPr>
            <w:r>
              <w:rPr>
                <w:rFonts w:hint="eastAsia" w:ascii="宋体" w:hAnsi="宋体" w:eastAsia="宋体" w:cs="宋体"/>
                <w:b/>
                <w:bCs/>
                <w:spacing w:val="-6"/>
                <w:lang w:eastAsia="zh-CN"/>
              </w:rPr>
              <w:t>○</w:t>
            </w:r>
          </w:p>
        </w:tc>
        <w:tc>
          <w:tcPr>
            <w:tcW w:w="377" w:type="dxa"/>
            <w:vAlign w:val="center"/>
          </w:tcPr>
          <w:p w14:paraId="12E61B9D">
            <w:pPr>
              <w:spacing w:line="320" w:lineRule="auto"/>
              <w:jc w:val="center"/>
              <w:rPr>
                <w:sz w:val="18"/>
                <w:szCs w:val="18"/>
              </w:rPr>
            </w:pPr>
            <w:r>
              <w:rPr>
                <w:rFonts w:hint="eastAsia" w:ascii="宋体" w:hAnsi="宋体" w:eastAsia="宋体" w:cs="宋体"/>
                <w:b/>
                <w:bCs/>
                <w:spacing w:val="-6"/>
                <w:lang w:eastAsia="zh-CN"/>
              </w:rPr>
              <w:t>○</w:t>
            </w:r>
          </w:p>
        </w:tc>
        <w:tc>
          <w:tcPr>
            <w:tcW w:w="377" w:type="dxa"/>
            <w:vAlign w:val="center"/>
          </w:tcPr>
          <w:p w14:paraId="20BE047E">
            <w:pPr>
              <w:spacing w:line="320" w:lineRule="auto"/>
              <w:jc w:val="center"/>
              <w:rPr>
                <w:sz w:val="18"/>
                <w:szCs w:val="18"/>
              </w:rPr>
            </w:pPr>
            <w:r>
              <w:rPr>
                <w:rFonts w:hint="eastAsia" w:ascii="宋体" w:hAnsi="宋体" w:eastAsia="宋体" w:cs="宋体"/>
                <w:b/>
                <w:bCs/>
                <w:spacing w:val="-6"/>
                <w:lang w:eastAsia="zh-CN"/>
              </w:rPr>
              <w:t>○</w:t>
            </w:r>
          </w:p>
        </w:tc>
        <w:tc>
          <w:tcPr>
            <w:tcW w:w="376" w:type="dxa"/>
            <w:vAlign w:val="center"/>
          </w:tcPr>
          <w:p w14:paraId="34BF20ED">
            <w:pPr>
              <w:spacing w:line="320" w:lineRule="auto"/>
              <w:jc w:val="center"/>
              <w:rPr>
                <w:sz w:val="18"/>
                <w:szCs w:val="18"/>
              </w:rPr>
            </w:pPr>
            <w:r>
              <w:rPr>
                <w:rFonts w:hint="eastAsia" w:ascii="宋体" w:hAnsi="宋体" w:eastAsia="宋体" w:cs="宋体"/>
                <w:b/>
                <w:bCs/>
                <w:spacing w:val="-6"/>
                <w:lang w:eastAsia="zh-CN"/>
              </w:rPr>
              <w:t>○</w:t>
            </w:r>
          </w:p>
        </w:tc>
        <w:tc>
          <w:tcPr>
            <w:tcW w:w="377" w:type="dxa"/>
            <w:vAlign w:val="center"/>
          </w:tcPr>
          <w:p w14:paraId="235F050F">
            <w:pPr>
              <w:spacing w:line="320" w:lineRule="auto"/>
              <w:jc w:val="center"/>
              <w:rPr>
                <w:sz w:val="18"/>
                <w:szCs w:val="18"/>
              </w:rPr>
            </w:pPr>
            <w:r>
              <w:rPr>
                <w:rFonts w:hint="eastAsia" w:ascii="宋体" w:hAnsi="宋体" w:eastAsia="宋体" w:cs="宋体"/>
                <w:b/>
                <w:bCs/>
                <w:spacing w:val="-6"/>
                <w:lang w:eastAsia="zh-CN"/>
              </w:rPr>
              <w:t>○</w:t>
            </w:r>
          </w:p>
        </w:tc>
        <w:tc>
          <w:tcPr>
            <w:tcW w:w="377" w:type="dxa"/>
            <w:vAlign w:val="center"/>
          </w:tcPr>
          <w:p w14:paraId="0F51C594">
            <w:pPr>
              <w:spacing w:line="320" w:lineRule="auto"/>
              <w:jc w:val="center"/>
              <w:rPr>
                <w:sz w:val="18"/>
                <w:szCs w:val="18"/>
              </w:rPr>
            </w:pPr>
            <w:r>
              <w:rPr>
                <w:rFonts w:hint="eastAsia" w:ascii="宋体" w:hAnsi="宋体" w:eastAsia="宋体" w:cs="宋体"/>
                <w:b/>
                <w:bCs/>
                <w:spacing w:val="-6"/>
                <w:lang w:eastAsia="zh-CN"/>
              </w:rPr>
              <w:t>○</w:t>
            </w:r>
          </w:p>
        </w:tc>
        <w:tc>
          <w:tcPr>
            <w:tcW w:w="376" w:type="dxa"/>
            <w:vAlign w:val="center"/>
          </w:tcPr>
          <w:p w14:paraId="4F1569EC">
            <w:pPr>
              <w:spacing w:line="320" w:lineRule="auto"/>
              <w:jc w:val="center"/>
              <w:rPr>
                <w:sz w:val="18"/>
                <w:szCs w:val="18"/>
              </w:rPr>
            </w:pPr>
            <w:r>
              <w:rPr>
                <w:rFonts w:hint="eastAsia" w:ascii="宋体" w:hAnsi="宋体" w:eastAsia="宋体" w:cs="宋体"/>
                <w:b/>
                <w:bCs/>
                <w:spacing w:val="-6"/>
                <w:lang w:eastAsia="zh-CN"/>
              </w:rPr>
              <w:t>○</w:t>
            </w:r>
          </w:p>
        </w:tc>
        <w:tc>
          <w:tcPr>
            <w:tcW w:w="377" w:type="dxa"/>
            <w:vAlign w:val="center"/>
          </w:tcPr>
          <w:p w14:paraId="038D748E">
            <w:pPr>
              <w:spacing w:line="320" w:lineRule="auto"/>
              <w:jc w:val="center"/>
              <w:rPr>
                <w:sz w:val="18"/>
                <w:szCs w:val="18"/>
              </w:rPr>
            </w:pPr>
            <w:r>
              <w:rPr>
                <w:rFonts w:hint="eastAsia" w:ascii="宋体" w:hAnsi="宋体" w:eastAsia="宋体" w:cs="宋体"/>
                <w:b/>
                <w:bCs/>
                <w:spacing w:val="-6"/>
                <w:lang w:eastAsia="zh-CN"/>
              </w:rPr>
              <w:t>○</w:t>
            </w:r>
          </w:p>
        </w:tc>
        <w:tc>
          <w:tcPr>
            <w:tcW w:w="376" w:type="dxa"/>
            <w:vAlign w:val="center"/>
          </w:tcPr>
          <w:p w14:paraId="64BD1BB0">
            <w:pPr>
              <w:spacing w:line="320" w:lineRule="auto"/>
              <w:jc w:val="center"/>
              <w:rPr>
                <w:sz w:val="18"/>
                <w:szCs w:val="18"/>
              </w:rPr>
            </w:pPr>
            <w:r>
              <w:rPr>
                <w:rFonts w:hint="eastAsia" w:ascii="宋体" w:hAnsi="宋体" w:eastAsia="宋体" w:cs="宋体"/>
                <w:b/>
                <w:bCs/>
                <w:spacing w:val="-12"/>
              </w:rPr>
              <w:t>::</w:t>
            </w:r>
          </w:p>
        </w:tc>
        <w:tc>
          <w:tcPr>
            <w:tcW w:w="384" w:type="dxa"/>
            <w:vAlign w:val="center"/>
          </w:tcPr>
          <w:p w14:paraId="45DC204E">
            <w:pPr>
              <w:spacing w:line="320" w:lineRule="auto"/>
              <w:jc w:val="center"/>
              <w:rPr>
                <w:sz w:val="18"/>
                <w:szCs w:val="18"/>
              </w:rPr>
            </w:pPr>
            <w:r>
              <w:rPr>
                <w:rFonts w:hint="eastAsia" w:ascii="宋体" w:hAnsi="宋体" w:eastAsia="宋体" w:cs="宋体"/>
                <w:b/>
                <w:bCs/>
                <w:spacing w:val="17"/>
              </w:rPr>
              <w:t>#</w:t>
            </w:r>
          </w:p>
        </w:tc>
      </w:tr>
      <w:tr w14:paraId="1D7F6A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617" w:type="dxa"/>
            <w:vMerge w:val="continue"/>
            <w:tcBorders>
              <w:top w:val="nil"/>
            </w:tcBorders>
          </w:tcPr>
          <w:p w14:paraId="53E93DCA">
            <w:pPr>
              <w:spacing w:line="320" w:lineRule="auto"/>
              <w:rPr>
                <w:sz w:val="18"/>
                <w:szCs w:val="18"/>
              </w:rPr>
            </w:pPr>
          </w:p>
        </w:tc>
        <w:tc>
          <w:tcPr>
            <w:tcW w:w="261" w:type="dxa"/>
          </w:tcPr>
          <w:p w14:paraId="35F43F28">
            <w:pPr>
              <w:spacing w:before="211" w:line="320" w:lineRule="auto"/>
              <w:ind w:left="84"/>
              <w:rPr>
                <w:rFonts w:hint="eastAsia" w:ascii="宋体" w:hAnsi="宋体" w:eastAsia="宋体" w:cs="宋体"/>
                <w:sz w:val="18"/>
                <w:szCs w:val="18"/>
              </w:rPr>
            </w:pPr>
            <w:r>
              <w:rPr>
                <w:rFonts w:ascii="宋体" w:hAnsi="宋体" w:eastAsia="宋体" w:cs="宋体"/>
                <w:sz w:val="18"/>
                <w:szCs w:val="18"/>
              </w:rPr>
              <w:t>6</w:t>
            </w:r>
          </w:p>
        </w:tc>
        <w:tc>
          <w:tcPr>
            <w:tcW w:w="1072" w:type="dxa"/>
          </w:tcPr>
          <w:p w14:paraId="7627B406">
            <w:pPr>
              <w:spacing w:before="175" w:line="320" w:lineRule="auto"/>
              <w:ind w:left="124"/>
              <w:rPr>
                <w:rFonts w:hint="eastAsia" w:ascii="宋体" w:hAnsi="宋体" w:eastAsia="宋体" w:cs="宋体"/>
                <w:sz w:val="18"/>
                <w:szCs w:val="18"/>
              </w:rPr>
            </w:pPr>
            <w:r>
              <w:rPr>
                <w:rFonts w:ascii="宋体" w:hAnsi="宋体" w:eastAsia="宋体" w:cs="宋体"/>
                <w:spacing w:val="-2"/>
                <w:sz w:val="18"/>
                <w:szCs w:val="18"/>
              </w:rPr>
              <w:t>教学形式</w:t>
            </w:r>
          </w:p>
        </w:tc>
        <w:tc>
          <w:tcPr>
            <w:tcW w:w="379" w:type="dxa"/>
            <w:vAlign w:val="center"/>
          </w:tcPr>
          <w:p w14:paraId="6C3249DB">
            <w:pPr>
              <w:spacing w:line="320" w:lineRule="auto"/>
              <w:jc w:val="center"/>
              <w:rPr>
                <w:sz w:val="18"/>
                <w:szCs w:val="18"/>
              </w:rPr>
            </w:pPr>
            <w:r>
              <w:rPr>
                <w:rFonts w:hint="eastAsia" w:ascii="宋体" w:hAnsi="宋体" w:eastAsia="宋体" w:cs="宋体"/>
                <w:b/>
                <w:bCs/>
                <w:spacing w:val="-6"/>
                <w:lang w:eastAsia="zh-CN"/>
              </w:rPr>
              <w:t>○</w:t>
            </w:r>
          </w:p>
        </w:tc>
        <w:tc>
          <w:tcPr>
            <w:tcW w:w="377" w:type="dxa"/>
            <w:vAlign w:val="center"/>
          </w:tcPr>
          <w:p w14:paraId="6048442D">
            <w:pPr>
              <w:spacing w:line="320" w:lineRule="auto"/>
              <w:jc w:val="center"/>
              <w:rPr>
                <w:sz w:val="18"/>
                <w:szCs w:val="18"/>
              </w:rPr>
            </w:pPr>
            <w:r>
              <w:rPr>
                <w:rFonts w:hint="eastAsia" w:ascii="宋体" w:hAnsi="宋体" w:eastAsia="宋体" w:cs="宋体"/>
                <w:b/>
                <w:bCs/>
                <w:spacing w:val="-6"/>
                <w:lang w:eastAsia="zh-CN"/>
              </w:rPr>
              <w:t>○</w:t>
            </w:r>
          </w:p>
        </w:tc>
        <w:tc>
          <w:tcPr>
            <w:tcW w:w="376" w:type="dxa"/>
            <w:vAlign w:val="center"/>
          </w:tcPr>
          <w:p w14:paraId="4F6C68A9">
            <w:pPr>
              <w:spacing w:line="320" w:lineRule="auto"/>
              <w:jc w:val="center"/>
              <w:rPr>
                <w:sz w:val="18"/>
                <w:szCs w:val="18"/>
              </w:rPr>
            </w:pPr>
            <w:r>
              <w:rPr>
                <w:rFonts w:hint="eastAsia" w:ascii="宋体" w:hAnsi="宋体" w:eastAsia="宋体" w:cs="宋体"/>
                <w:b/>
                <w:bCs/>
                <w:spacing w:val="-6"/>
                <w:lang w:eastAsia="zh-CN"/>
              </w:rPr>
              <w:t>○</w:t>
            </w:r>
          </w:p>
        </w:tc>
        <w:tc>
          <w:tcPr>
            <w:tcW w:w="377" w:type="dxa"/>
            <w:vAlign w:val="center"/>
          </w:tcPr>
          <w:p w14:paraId="0CF7EDF8">
            <w:pPr>
              <w:spacing w:line="320" w:lineRule="auto"/>
              <w:jc w:val="center"/>
              <w:rPr>
                <w:sz w:val="18"/>
                <w:szCs w:val="18"/>
              </w:rPr>
            </w:pPr>
            <w:r>
              <w:rPr>
                <w:rFonts w:hint="eastAsia" w:ascii="宋体" w:hAnsi="宋体" w:eastAsia="宋体" w:cs="宋体"/>
                <w:b/>
                <w:bCs/>
                <w:spacing w:val="-6"/>
                <w:lang w:eastAsia="zh-CN"/>
              </w:rPr>
              <w:t>○</w:t>
            </w:r>
          </w:p>
        </w:tc>
        <w:tc>
          <w:tcPr>
            <w:tcW w:w="377" w:type="dxa"/>
            <w:vAlign w:val="center"/>
          </w:tcPr>
          <w:p w14:paraId="1E70FD04">
            <w:pPr>
              <w:spacing w:line="320" w:lineRule="auto"/>
              <w:jc w:val="center"/>
              <w:rPr>
                <w:sz w:val="18"/>
                <w:szCs w:val="18"/>
              </w:rPr>
            </w:pPr>
            <w:r>
              <w:rPr>
                <w:rFonts w:hint="eastAsia" w:ascii="宋体" w:hAnsi="宋体" w:eastAsia="宋体" w:cs="宋体"/>
                <w:b/>
                <w:bCs/>
                <w:spacing w:val="-6"/>
                <w:lang w:eastAsia="zh-CN"/>
              </w:rPr>
              <w:t>○</w:t>
            </w:r>
          </w:p>
        </w:tc>
        <w:tc>
          <w:tcPr>
            <w:tcW w:w="376" w:type="dxa"/>
            <w:vAlign w:val="center"/>
          </w:tcPr>
          <w:p w14:paraId="6FA74596">
            <w:pPr>
              <w:spacing w:line="320" w:lineRule="auto"/>
              <w:jc w:val="center"/>
              <w:rPr>
                <w:sz w:val="18"/>
                <w:szCs w:val="18"/>
              </w:rPr>
            </w:pPr>
            <w:r>
              <w:rPr>
                <w:rFonts w:hint="eastAsia" w:ascii="宋体" w:hAnsi="宋体" w:eastAsia="宋体" w:cs="宋体"/>
                <w:b/>
                <w:bCs/>
                <w:spacing w:val="-6"/>
                <w:lang w:eastAsia="zh-CN"/>
              </w:rPr>
              <w:t>○</w:t>
            </w:r>
          </w:p>
        </w:tc>
        <w:tc>
          <w:tcPr>
            <w:tcW w:w="377" w:type="dxa"/>
            <w:vAlign w:val="center"/>
          </w:tcPr>
          <w:p w14:paraId="7F25821A">
            <w:pPr>
              <w:spacing w:line="320" w:lineRule="auto"/>
              <w:jc w:val="center"/>
              <w:rPr>
                <w:sz w:val="18"/>
                <w:szCs w:val="18"/>
              </w:rPr>
            </w:pPr>
            <w:r>
              <w:rPr>
                <w:rFonts w:hint="eastAsia" w:ascii="宋体" w:hAnsi="宋体" w:eastAsia="宋体" w:cs="宋体"/>
                <w:b/>
                <w:bCs/>
                <w:spacing w:val="-6"/>
                <w:lang w:eastAsia="zh-CN"/>
              </w:rPr>
              <w:t>○</w:t>
            </w:r>
          </w:p>
        </w:tc>
        <w:tc>
          <w:tcPr>
            <w:tcW w:w="377" w:type="dxa"/>
            <w:vAlign w:val="center"/>
          </w:tcPr>
          <w:p w14:paraId="5CFD0DF7">
            <w:pPr>
              <w:spacing w:line="320" w:lineRule="auto"/>
              <w:jc w:val="center"/>
              <w:rPr>
                <w:sz w:val="18"/>
                <w:szCs w:val="18"/>
              </w:rPr>
            </w:pPr>
            <w:r>
              <w:rPr>
                <w:rFonts w:hint="eastAsia" w:ascii="宋体" w:hAnsi="宋体" w:eastAsia="宋体" w:cs="宋体"/>
                <w:b/>
                <w:bCs/>
                <w:spacing w:val="-6"/>
                <w:lang w:eastAsia="zh-CN"/>
              </w:rPr>
              <w:t>○</w:t>
            </w:r>
          </w:p>
        </w:tc>
        <w:tc>
          <w:tcPr>
            <w:tcW w:w="377" w:type="dxa"/>
            <w:vAlign w:val="center"/>
          </w:tcPr>
          <w:p w14:paraId="730D9392">
            <w:pPr>
              <w:spacing w:line="320" w:lineRule="auto"/>
              <w:jc w:val="center"/>
              <w:rPr>
                <w:sz w:val="18"/>
                <w:szCs w:val="18"/>
              </w:rPr>
            </w:pPr>
            <w:r>
              <w:rPr>
                <w:rFonts w:hint="eastAsia" w:ascii="宋体" w:hAnsi="宋体" w:eastAsia="宋体" w:cs="宋体"/>
                <w:b/>
                <w:bCs/>
                <w:spacing w:val="-6"/>
                <w:lang w:eastAsia="zh-CN"/>
              </w:rPr>
              <w:t>○</w:t>
            </w:r>
          </w:p>
        </w:tc>
        <w:tc>
          <w:tcPr>
            <w:tcW w:w="379" w:type="dxa"/>
            <w:vAlign w:val="center"/>
          </w:tcPr>
          <w:p w14:paraId="6AE335E2">
            <w:pPr>
              <w:spacing w:line="320" w:lineRule="auto"/>
              <w:jc w:val="center"/>
              <w:rPr>
                <w:sz w:val="18"/>
                <w:szCs w:val="18"/>
              </w:rPr>
            </w:pPr>
            <w:r>
              <w:rPr>
                <w:rFonts w:hint="eastAsia" w:ascii="宋体" w:hAnsi="宋体" w:eastAsia="宋体" w:cs="宋体"/>
                <w:b/>
                <w:bCs/>
                <w:spacing w:val="-6"/>
                <w:lang w:eastAsia="zh-CN"/>
              </w:rPr>
              <w:t>○</w:t>
            </w:r>
          </w:p>
        </w:tc>
        <w:tc>
          <w:tcPr>
            <w:tcW w:w="377" w:type="dxa"/>
            <w:vAlign w:val="center"/>
          </w:tcPr>
          <w:p w14:paraId="29970408">
            <w:pPr>
              <w:spacing w:line="320" w:lineRule="auto"/>
              <w:jc w:val="center"/>
              <w:rPr>
                <w:sz w:val="18"/>
                <w:szCs w:val="18"/>
              </w:rPr>
            </w:pPr>
            <w:r>
              <w:rPr>
                <w:rFonts w:hint="eastAsia" w:ascii="宋体" w:hAnsi="宋体" w:eastAsia="宋体" w:cs="宋体"/>
                <w:b/>
                <w:bCs/>
                <w:spacing w:val="-6"/>
                <w:lang w:eastAsia="zh-CN"/>
              </w:rPr>
              <w:t>○</w:t>
            </w:r>
          </w:p>
        </w:tc>
        <w:tc>
          <w:tcPr>
            <w:tcW w:w="377" w:type="dxa"/>
            <w:vAlign w:val="center"/>
          </w:tcPr>
          <w:p w14:paraId="21827429">
            <w:pPr>
              <w:spacing w:line="320" w:lineRule="auto"/>
              <w:jc w:val="center"/>
              <w:rPr>
                <w:sz w:val="18"/>
                <w:szCs w:val="18"/>
              </w:rPr>
            </w:pPr>
            <w:r>
              <w:rPr>
                <w:rFonts w:hint="eastAsia" w:ascii="宋体" w:hAnsi="宋体" w:eastAsia="宋体" w:cs="宋体"/>
                <w:b/>
                <w:bCs/>
                <w:spacing w:val="-6"/>
                <w:lang w:eastAsia="zh-CN"/>
              </w:rPr>
              <w:t>○</w:t>
            </w:r>
          </w:p>
        </w:tc>
        <w:tc>
          <w:tcPr>
            <w:tcW w:w="377" w:type="dxa"/>
            <w:vAlign w:val="center"/>
          </w:tcPr>
          <w:p w14:paraId="24AF06CA">
            <w:pPr>
              <w:spacing w:line="320" w:lineRule="auto"/>
              <w:jc w:val="center"/>
              <w:rPr>
                <w:sz w:val="18"/>
                <w:szCs w:val="18"/>
              </w:rPr>
            </w:pPr>
            <w:r>
              <w:rPr>
                <w:rFonts w:hint="eastAsia" w:ascii="宋体" w:hAnsi="宋体" w:eastAsia="宋体" w:cs="宋体"/>
                <w:b/>
                <w:bCs/>
                <w:spacing w:val="-2"/>
              </w:rPr>
              <w:t>┬</w:t>
            </w:r>
          </w:p>
        </w:tc>
        <w:tc>
          <w:tcPr>
            <w:tcW w:w="376" w:type="dxa"/>
            <w:vAlign w:val="center"/>
          </w:tcPr>
          <w:p w14:paraId="69A42834">
            <w:pPr>
              <w:spacing w:line="320" w:lineRule="auto"/>
              <w:jc w:val="center"/>
              <w:rPr>
                <w:sz w:val="18"/>
                <w:szCs w:val="18"/>
              </w:rPr>
            </w:pPr>
          </w:p>
        </w:tc>
        <w:tc>
          <w:tcPr>
            <w:tcW w:w="377" w:type="dxa"/>
            <w:vAlign w:val="center"/>
          </w:tcPr>
          <w:p w14:paraId="59A75544">
            <w:pPr>
              <w:spacing w:line="320" w:lineRule="auto"/>
              <w:jc w:val="center"/>
              <w:rPr>
                <w:sz w:val="18"/>
                <w:szCs w:val="18"/>
              </w:rPr>
            </w:pPr>
          </w:p>
        </w:tc>
        <w:tc>
          <w:tcPr>
            <w:tcW w:w="377" w:type="dxa"/>
            <w:vAlign w:val="center"/>
          </w:tcPr>
          <w:p w14:paraId="037EEDA5">
            <w:pPr>
              <w:spacing w:line="320" w:lineRule="auto"/>
              <w:jc w:val="center"/>
              <w:rPr>
                <w:sz w:val="18"/>
                <w:szCs w:val="18"/>
              </w:rPr>
            </w:pPr>
          </w:p>
        </w:tc>
        <w:tc>
          <w:tcPr>
            <w:tcW w:w="376" w:type="dxa"/>
            <w:vAlign w:val="center"/>
          </w:tcPr>
          <w:p w14:paraId="376F818C">
            <w:pPr>
              <w:spacing w:line="320" w:lineRule="auto"/>
              <w:jc w:val="center"/>
              <w:rPr>
                <w:sz w:val="18"/>
                <w:szCs w:val="18"/>
              </w:rPr>
            </w:pPr>
          </w:p>
        </w:tc>
        <w:tc>
          <w:tcPr>
            <w:tcW w:w="377" w:type="dxa"/>
            <w:vAlign w:val="center"/>
          </w:tcPr>
          <w:p w14:paraId="4BC9B0F3">
            <w:pPr>
              <w:spacing w:line="320" w:lineRule="auto"/>
              <w:jc w:val="center"/>
              <w:rPr>
                <w:sz w:val="18"/>
                <w:szCs w:val="18"/>
              </w:rPr>
            </w:pPr>
          </w:p>
        </w:tc>
        <w:tc>
          <w:tcPr>
            <w:tcW w:w="376" w:type="dxa"/>
            <w:vAlign w:val="center"/>
          </w:tcPr>
          <w:p w14:paraId="139632FF">
            <w:pPr>
              <w:spacing w:line="320" w:lineRule="auto"/>
              <w:jc w:val="center"/>
              <w:rPr>
                <w:sz w:val="18"/>
                <w:szCs w:val="18"/>
              </w:rPr>
            </w:pPr>
          </w:p>
        </w:tc>
        <w:tc>
          <w:tcPr>
            <w:tcW w:w="384" w:type="dxa"/>
            <w:vAlign w:val="center"/>
          </w:tcPr>
          <w:p w14:paraId="042F1684">
            <w:pPr>
              <w:spacing w:line="320" w:lineRule="auto"/>
              <w:jc w:val="center"/>
              <w:rPr>
                <w:sz w:val="18"/>
                <w:szCs w:val="18"/>
              </w:rPr>
            </w:pPr>
          </w:p>
        </w:tc>
      </w:tr>
    </w:tbl>
    <w:p w14:paraId="5DD38DDE">
      <w:pPr>
        <w:kinsoku/>
        <w:overflowPunct w:val="0"/>
        <w:spacing w:before="92" w:line="320" w:lineRule="auto"/>
        <w:jc w:val="both"/>
        <w:outlineLvl w:val="3"/>
        <w:rPr>
          <w:rFonts w:hint="eastAsia" w:ascii="黑体" w:hAnsi="黑体" w:eastAsia="黑体" w:cs="黑体"/>
          <w:b/>
          <w:bCs/>
          <w:color w:val="FF0000"/>
          <w:spacing w:val="-5"/>
          <w:sz w:val="28"/>
          <w:szCs w:val="28"/>
          <w:lang w:eastAsia="zh-CN"/>
        </w:rPr>
      </w:pPr>
    </w:p>
    <w:p w14:paraId="17F6790F">
      <w:pPr>
        <w:spacing w:before="91" w:line="320" w:lineRule="auto"/>
        <w:ind w:left="568"/>
        <w:outlineLvl w:val="3"/>
        <w:rPr>
          <w:rFonts w:hint="eastAsia" w:ascii="黑体" w:hAnsi="黑体" w:eastAsia="黑体" w:cs="黑体"/>
          <w:sz w:val="28"/>
          <w:szCs w:val="28"/>
          <w:lang w:eastAsia="zh-CN"/>
        </w:rPr>
      </w:pPr>
      <w:r>
        <w:rPr>
          <w:rFonts w:hint="eastAsia" w:ascii="黑体" w:hAnsi="宋体" w:eastAsia="黑体" w:cs="Times New Roman"/>
          <w:b/>
          <w:bCs/>
          <w:sz w:val="24"/>
          <w:lang w:eastAsia="zh-CN"/>
        </w:rPr>
        <w:t xml:space="preserve"> </w:t>
      </w:r>
      <w:r>
        <w:rPr>
          <w:rFonts w:ascii="黑体" w:hAnsi="黑体" w:eastAsia="黑体" w:cs="黑体"/>
          <w:b/>
          <w:bCs/>
          <w:spacing w:val="-5"/>
          <w:sz w:val="28"/>
          <w:szCs w:val="28"/>
          <w:lang w:eastAsia="zh-CN"/>
        </w:rPr>
        <w:t>十一、教学进程总体安排</w:t>
      </w:r>
    </w:p>
    <w:p w14:paraId="658EEE24">
      <w:pPr>
        <w:spacing w:before="68" w:line="320" w:lineRule="auto"/>
        <w:ind w:firstLine="423"/>
        <w:jc w:val="both"/>
        <w:rPr>
          <w:rFonts w:hint="eastAsia" w:ascii="宋体" w:hAnsi="宋体" w:eastAsia="宋体" w:cs="宋体"/>
          <w:lang w:eastAsia="zh-CN"/>
        </w:rPr>
      </w:pPr>
      <w:r>
        <w:rPr>
          <w:rFonts w:hint="eastAsia" w:ascii="黑体" w:hAnsi="宋体" w:eastAsia="黑体" w:cs="Times New Roman"/>
          <w:b/>
          <w:bCs/>
          <w:sz w:val="24"/>
          <w:lang w:eastAsia="zh-CN"/>
        </w:rPr>
        <w:t xml:space="preserve"> </w:t>
      </w:r>
      <w:r>
        <w:rPr>
          <w:rFonts w:ascii="宋体" w:hAnsi="宋体" w:eastAsia="宋体" w:cs="宋体"/>
          <w:spacing w:val="-2"/>
          <w:lang w:eastAsia="zh-CN"/>
        </w:rPr>
        <w:t>说明：教学进程总体安排是对本专业技术技能人才培养、教育教学实施进程的总体安排，是专</w:t>
      </w:r>
      <w:r>
        <w:rPr>
          <w:rFonts w:ascii="宋体" w:hAnsi="宋体" w:eastAsia="宋体" w:cs="宋体"/>
          <w:spacing w:val="2"/>
          <w:lang w:eastAsia="zh-CN"/>
        </w:rPr>
        <w:t xml:space="preserve"> </w:t>
      </w:r>
      <w:r>
        <w:rPr>
          <w:rFonts w:ascii="宋体" w:hAnsi="宋体" w:eastAsia="宋体" w:cs="宋体"/>
          <w:spacing w:val="-2"/>
          <w:lang w:eastAsia="zh-CN"/>
        </w:rPr>
        <w:t>业人才培养模式的具体体现。应尊重学生的学习规律，科学构建课程体系，注重公共基础课程与专业课程的衔接，优化课程安排次序，明确学期分配，科学编制教学</w:t>
      </w:r>
      <w:r>
        <w:rPr>
          <w:rFonts w:hint="eastAsia" w:ascii="宋体" w:hAnsi="宋体" w:eastAsia="宋体" w:cs="宋体"/>
          <w:spacing w:val="-2"/>
          <w:lang w:eastAsia="zh-CN"/>
        </w:rPr>
        <w:t>进程</w:t>
      </w:r>
      <w:r>
        <w:rPr>
          <w:rFonts w:ascii="宋体" w:hAnsi="宋体" w:eastAsia="宋体" w:cs="宋体"/>
          <w:spacing w:val="-2"/>
          <w:lang w:eastAsia="zh-CN"/>
        </w:rPr>
        <w:t>总体安排表。有关要求</w:t>
      </w:r>
      <w:r>
        <w:rPr>
          <w:rFonts w:ascii="宋体" w:hAnsi="宋体" w:eastAsia="宋体" w:cs="宋体"/>
          <w:spacing w:val="-12"/>
          <w:lang w:eastAsia="zh-CN"/>
        </w:rPr>
        <w:t>如下：</w:t>
      </w:r>
    </w:p>
    <w:p w14:paraId="3752D609">
      <w:pPr>
        <w:spacing w:before="30" w:line="320" w:lineRule="auto"/>
        <w:ind w:left="1" w:right="86" w:firstLine="434"/>
        <w:rPr>
          <w:rFonts w:hint="eastAsia" w:ascii="宋体" w:hAnsi="宋体" w:eastAsia="宋体" w:cs="宋体"/>
          <w:lang w:eastAsia="zh-CN"/>
        </w:rPr>
      </w:pPr>
      <w:r>
        <w:rPr>
          <w:rFonts w:ascii="宋体" w:hAnsi="宋体" w:eastAsia="宋体" w:cs="宋体"/>
          <w:spacing w:val="-1"/>
          <w:lang w:eastAsia="zh-CN"/>
        </w:rPr>
        <w:t>1.总学时控制在</w:t>
      </w:r>
      <w:r>
        <w:rPr>
          <w:rFonts w:hint="eastAsia" w:ascii="宋体" w:hAnsi="宋体" w:eastAsia="宋体" w:cs="宋体"/>
          <w:spacing w:val="-1"/>
          <w:lang w:eastAsia="zh-CN"/>
        </w:rPr>
        <w:t>2600左右。</w:t>
      </w:r>
    </w:p>
    <w:p w14:paraId="7FE9F3E1">
      <w:pPr>
        <w:spacing w:before="30" w:line="320" w:lineRule="auto"/>
        <w:ind w:left="1" w:firstLine="421"/>
        <w:rPr>
          <w:rFonts w:hint="eastAsia" w:ascii="宋体" w:hAnsi="宋体" w:eastAsia="宋体" w:cs="宋体"/>
          <w:lang w:eastAsia="zh-CN"/>
        </w:rPr>
      </w:pPr>
      <w:r>
        <w:rPr>
          <w:rFonts w:ascii="宋体" w:hAnsi="宋体" w:eastAsia="宋体" w:cs="宋体"/>
          <w:spacing w:val="-2"/>
          <w:lang w:eastAsia="zh-CN"/>
        </w:rPr>
        <w:t>2.课程类型分为</w:t>
      </w:r>
      <w:r>
        <w:rPr>
          <w:rFonts w:ascii="宋体" w:hAnsi="宋体" w:eastAsia="宋体" w:cs="宋体"/>
          <w:spacing w:val="-51"/>
          <w:lang w:eastAsia="zh-CN"/>
        </w:rPr>
        <w:t xml:space="preserve"> </w:t>
      </w:r>
      <w:r>
        <w:rPr>
          <w:rFonts w:ascii="宋体" w:hAnsi="宋体" w:eastAsia="宋体" w:cs="宋体"/>
          <w:spacing w:val="-2"/>
          <w:lang w:eastAsia="zh-CN"/>
        </w:rPr>
        <w:t>A、B、C、D</w:t>
      </w:r>
      <w:r>
        <w:rPr>
          <w:rFonts w:ascii="宋体" w:hAnsi="宋体" w:eastAsia="宋体" w:cs="宋体"/>
          <w:spacing w:val="-24"/>
          <w:lang w:eastAsia="zh-CN"/>
        </w:rPr>
        <w:t xml:space="preserve"> </w:t>
      </w:r>
      <w:r>
        <w:rPr>
          <w:rFonts w:ascii="宋体" w:hAnsi="宋体" w:eastAsia="宋体" w:cs="宋体"/>
          <w:spacing w:val="-2"/>
          <w:lang w:eastAsia="zh-CN"/>
        </w:rPr>
        <w:t>四类：A—纯理论课、B—（理</w:t>
      </w:r>
      <w:r>
        <w:rPr>
          <w:rFonts w:ascii="宋体" w:hAnsi="宋体" w:eastAsia="宋体" w:cs="宋体"/>
          <w:spacing w:val="-3"/>
          <w:lang w:eastAsia="zh-CN"/>
        </w:rPr>
        <w:t>论+实践）课、C—纯实践课、D—素</w:t>
      </w:r>
      <w:r>
        <w:rPr>
          <w:rFonts w:ascii="宋体" w:hAnsi="宋体" w:eastAsia="宋体" w:cs="宋体"/>
          <w:spacing w:val="-1"/>
          <w:lang w:eastAsia="zh-CN"/>
        </w:rPr>
        <w:t>质教育活动。</w:t>
      </w:r>
    </w:p>
    <w:p w14:paraId="4D3DEC0F">
      <w:pPr>
        <w:spacing w:before="30" w:line="320" w:lineRule="auto"/>
        <w:ind w:left="425"/>
        <w:rPr>
          <w:rFonts w:hint="eastAsia" w:ascii="宋体" w:hAnsi="宋体" w:eastAsia="宋体" w:cs="宋体"/>
          <w:lang w:eastAsia="zh-CN"/>
        </w:rPr>
      </w:pPr>
      <w:r>
        <w:rPr>
          <w:rFonts w:ascii="宋体" w:hAnsi="宋体" w:eastAsia="宋体" w:cs="宋体"/>
          <w:spacing w:val="-1"/>
          <w:lang w:eastAsia="zh-CN"/>
        </w:rPr>
        <w:t>3.课程性质分为必修课、选修课。</w:t>
      </w:r>
    </w:p>
    <w:p w14:paraId="5B95D5E3">
      <w:pPr>
        <w:spacing w:before="30" w:line="320" w:lineRule="auto"/>
        <w:ind w:left="1" w:right="86" w:firstLine="434"/>
        <w:rPr>
          <w:rFonts w:hint="eastAsia" w:ascii="宋体" w:hAnsi="宋体" w:eastAsia="宋体" w:cs="宋体"/>
          <w:spacing w:val="-1"/>
          <w:lang w:eastAsia="zh-CN"/>
        </w:rPr>
      </w:pPr>
      <w:r>
        <w:rPr>
          <w:rFonts w:ascii="宋体" w:hAnsi="宋体" w:eastAsia="宋体" w:cs="宋体"/>
          <w:spacing w:val="-1"/>
          <w:lang w:eastAsia="zh-CN"/>
        </w:rPr>
        <w:t>4.考核类型以</w:t>
      </w:r>
      <w:r>
        <w:rPr>
          <w:rFonts w:hint="eastAsia" w:ascii="宋体" w:hAnsi="宋体" w:eastAsia="宋体" w:cs="宋体"/>
          <w:spacing w:val="-1"/>
          <w:lang w:eastAsia="zh-CN"/>
        </w:rPr>
        <w:t>简写</w:t>
      </w:r>
      <w:r>
        <w:rPr>
          <w:rFonts w:ascii="宋体" w:hAnsi="宋体" w:eastAsia="宋体" w:cs="宋体"/>
          <w:spacing w:val="-1"/>
          <w:lang w:eastAsia="zh-CN"/>
        </w:rPr>
        <w:t>标示，考试：</w:t>
      </w:r>
      <w:r>
        <w:rPr>
          <w:rFonts w:hint="eastAsia" w:ascii="宋体" w:hAnsi="宋体" w:eastAsia="宋体" w:cs="宋体"/>
          <w:spacing w:val="-1"/>
          <w:lang w:eastAsia="zh-CN"/>
        </w:rPr>
        <w:t>试</w:t>
      </w:r>
      <w:r>
        <w:rPr>
          <w:rFonts w:ascii="宋体" w:hAnsi="宋体" w:eastAsia="宋体" w:cs="宋体"/>
          <w:spacing w:val="-1"/>
          <w:lang w:eastAsia="zh-CN"/>
        </w:rPr>
        <w:t>, 考查：</w:t>
      </w:r>
      <w:r>
        <w:rPr>
          <w:rFonts w:hint="eastAsia" w:ascii="宋体" w:hAnsi="宋体" w:eastAsia="宋体" w:cs="宋体"/>
          <w:spacing w:val="-1"/>
          <w:lang w:eastAsia="zh-CN"/>
        </w:rPr>
        <w:t>查</w:t>
      </w:r>
      <w:r>
        <w:rPr>
          <w:rFonts w:ascii="宋体" w:hAnsi="宋体" w:eastAsia="宋体" w:cs="宋体"/>
          <w:spacing w:val="-1"/>
          <w:lang w:eastAsia="zh-CN"/>
        </w:rPr>
        <w:t>。</w:t>
      </w:r>
    </w:p>
    <w:p w14:paraId="1E3B4886">
      <w:pPr>
        <w:spacing w:before="232" w:line="320" w:lineRule="auto"/>
        <w:ind w:right="8" w:firstLine="424"/>
        <w:rPr>
          <w:rFonts w:hint="eastAsia" w:ascii="宋体" w:hAnsi="宋体" w:eastAsia="宋体" w:cs="宋体"/>
          <w:lang w:eastAsia="zh-CN"/>
        </w:rPr>
        <w:sectPr>
          <w:footerReference r:id="rId3" w:type="default"/>
          <w:pgSz w:w="11907" w:h="16839"/>
          <w:pgMar w:top="400" w:right="1469" w:bottom="1203" w:left="1481" w:header="0" w:footer="967" w:gutter="0"/>
          <w:pgNumType w:start="1"/>
          <w:cols w:space="720" w:num="1"/>
        </w:sectPr>
      </w:pPr>
      <w:r>
        <w:rPr>
          <w:rFonts w:ascii="宋体" w:hAnsi="宋体" w:eastAsia="宋体" w:cs="宋体"/>
          <w:spacing w:val="-4"/>
          <w:lang w:eastAsia="zh-CN"/>
        </w:rPr>
        <w:t>5. 公共基础课程中英语类课程以</w:t>
      </w:r>
      <w:r>
        <w:rPr>
          <w:rFonts w:ascii="宋体" w:hAnsi="宋体" w:eastAsia="宋体" w:cs="宋体"/>
          <w:spacing w:val="-5"/>
          <w:lang w:eastAsia="zh-CN"/>
        </w:rPr>
        <w:t>及《毛泽东思想和中国特色社会主义理论体系概论》</w:t>
      </w:r>
      <w:r>
        <w:rPr>
          <w:rFonts w:hint="eastAsia" w:ascii="宋体" w:hAnsi="宋体" w:eastAsia="宋体" w:cs="宋体"/>
          <w:spacing w:val="-5"/>
          <w:lang w:eastAsia="zh-CN"/>
        </w:rPr>
        <w:t>、</w:t>
      </w:r>
      <w:r>
        <w:rPr>
          <w:rFonts w:ascii="宋体" w:hAnsi="宋体" w:eastAsia="宋体" w:cs="宋体"/>
          <w:spacing w:val="-2"/>
          <w:lang w:eastAsia="zh-CN"/>
        </w:rPr>
        <w:t>《</w:t>
      </w:r>
      <w:r>
        <w:rPr>
          <w:rFonts w:hint="eastAsia" w:ascii="宋体" w:hAnsi="宋体" w:eastAsia="宋体" w:cs="宋体"/>
          <w:spacing w:val="-5"/>
          <w:lang w:eastAsia="zh-CN"/>
        </w:rPr>
        <w:t>习近平新时代中国特色社会主义思想概论</w:t>
      </w:r>
      <w:r>
        <w:rPr>
          <w:rFonts w:ascii="宋体" w:hAnsi="宋体" w:eastAsia="宋体" w:cs="宋体"/>
          <w:spacing w:val="-2"/>
          <w:lang w:eastAsia="zh-CN"/>
        </w:rPr>
        <w:t>》课程须为考试课程。专业核心课程（</w:t>
      </w:r>
      <w:r>
        <w:rPr>
          <w:rFonts w:hint="eastAsia" w:ascii="宋体" w:hAnsi="宋体" w:eastAsia="宋体" w:cs="宋体"/>
          <w:spacing w:val="-2"/>
          <w:lang w:eastAsia="zh-CN"/>
        </w:rPr>
        <w:t>岗位</w:t>
      </w:r>
      <w:r>
        <w:rPr>
          <w:rFonts w:ascii="宋体" w:hAnsi="宋体" w:eastAsia="宋体" w:cs="宋体"/>
          <w:spacing w:val="-2"/>
          <w:lang w:eastAsia="zh-CN"/>
        </w:rPr>
        <w:t>实习除外）须为</w:t>
      </w:r>
      <w:r>
        <w:rPr>
          <w:rFonts w:ascii="宋体" w:hAnsi="宋体" w:eastAsia="宋体" w:cs="宋体"/>
          <w:spacing w:val="-1"/>
          <w:lang w:eastAsia="zh-CN"/>
        </w:rPr>
        <w:t>考试课程。专业基础课程和专业拓展课程中的重要课程应为考试课程。</w:t>
      </w:r>
    </w:p>
    <w:tbl>
      <w:tblPr>
        <w:tblStyle w:val="52"/>
        <w:tblpPr w:leftFromText="180" w:rightFromText="180" w:vertAnchor="text" w:horzAnchor="page" w:tblpX="1133" w:tblpY="339"/>
        <w:tblOverlap w:val="never"/>
        <w:tblW w:w="147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61"/>
        <w:gridCol w:w="556"/>
        <w:gridCol w:w="1233"/>
        <w:gridCol w:w="2972"/>
        <w:gridCol w:w="523"/>
        <w:gridCol w:w="484"/>
        <w:gridCol w:w="451"/>
        <w:gridCol w:w="444"/>
        <w:gridCol w:w="446"/>
        <w:gridCol w:w="526"/>
        <w:gridCol w:w="516"/>
        <w:gridCol w:w="468"/>
        <w:gridCol w:w="495"/>
        <w:gridCol w:w="510"/>
        <w:gridCol w:w="435"/>
        <w:gridCol w:w="720"/>
        <w:gridCol w:w="705"/>
        <w:gridCol w:w="570"/>
        <w:gridCol w:w="525"/>
        <w:gridCol w:w="540"/>
        <w:gridCol w:w="615"/>
      </w:tblGrid>
      <w:tr w14:paraId="755922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061" w:type="dxa"/>
            <w:vMerge w:val="restart"/>
            <w:tcBorders>
              <w:bottom w:val="nil"/>
            </w:tcBorders>
            <w:shd w:val="clear" w:color="auto" w:fill="DBE5F1"/>
            <w:vAlign w:val="center"/>
          </w:tcPr>
          <w:p w14:paraId="6359F519">
            <w:pPr>
              <w:spacing w:line="320" w:lineRule="auto"/>
              <w:jc w:val="center"/>
              <w:rPr>
                <w:lang w:eastAsia="zh-CN"/>
              </w:rPr>
            </w:pPr>
          </w:p>
          <w:p w14:paraId="0D1CB7AC">
            <w:pPr>
              <w:spacing w:before="58" w:line="320" w:lineRule="auto"/>
              <w:ind w:left="166"/>
              <w:jc w:val="center"/>
              <w:rPr>
                <w:rFonts w:hint="eastAsia" w:ascii="宋体" w:hAnsi="宋体" w:eastAsia="宋体" w:cs="宋体"/>
                <w:sz w:val="18"/>
                <w:szCs w:val="18"/>
              </w:rPr>
            </w:pPr>
            <w:r>
              <w:rPr>
                <w:rFonts w:ascii="宋体" w:hAnsi="宋体" w:eastAsia="宋体" w:cs="宋体"/>
                <w:b/>
                <w:bCs/>
                <w:spacing w:val="-3"/>
                <w:sz w:val="18"/>
                <w:szCs w:val="18"/>
              </w:rPr>
              <w:t>课程属性</w:t>
            </w:r>
          </w:p>
        </w:tc>
        <w:tc>
          <w:tcPr>
            <w:tcW w:w="556" w:type="dxa"/>
            <w:vMerge w:val="restart"/>
            <w:tcBorders>
              <w:bottom w:val="nil"/>
            </w:tcBorders>
            <w:shd w:val="clear" w:color="auto" w:fill="DBE5F1"/>
            <w:vAlign w:val="center"/>
          </w:tcPr>
          <w:p w14:paraId="21BEF111">
            <w:pPr>
              <w:spacing w:line="320" w:lineRule="auto"/>
              <w:jc w:val="center"/>
            </w:pPr>
          </w:p>
          <w:p w14:paraId="3532D9C4">
            <w:pPr>
              <w:spacing w:before="58" w:line="320" w:lineRule="auto"/>
              <w:ind w:left="92"/>
              <w:jc w:val="center"/>
              <w:rPr>
                <w:rFonts w:hint="eastAsia" w:ascii="宋体" w:hAnsi="宋体" w:eastAsia="宋体" w:cs="宋体"/>
                <w:sz w:val="18"/>
                <w:szCs w:val="18"/>
              </w:rPr>
            </w:pPr>
            <w:r>
              <w:rPr>
                <w:rFonts w:ascii="宋体" w:hAnsi="宋体" w:eastAsia="宋体" w:cs="宋体"/>
                <w:b/>
                <w:bCs/>
                <w:spacing w:val="-3"/>
                <w:sz w:val="18"/>
                <w:szCs w:val="18"/>
              </w:rPr>
              <w:t>序号</w:t>
            </w:r>
          </w:p>
        </w:tc>
        <w:tc>
          <w:tcPr>
            <w:tcW w:w="1233" w:type="dxa"/>
            <w:vMerge w:val="restart"/>
            <w:tcBorders>
              <w:bottom w:val="nil"/>
            </w:tcBorders>
            <w:shd w:val="clear" w:color="auto" w:fill="DBE5F1"/>
            <w:vAlign w:val="center"/>
          </w:tcPr>
          <w:p w14:paraId="7AD8FDB4">
            <w:pPr>
              <w:spacing w:line="320" w:lineRule="auto"/>
              <w:jc w:val="center"/>
            </w:pPr>
          </w:p>
          <w:p w14:paraId="7189E9DC">
            <w:pPr>
              <w:spacing w:before="59" w:line="320" w:lineRule="auto"/>
              <w:ind w:left="251"/>
              <w:jc w:val="center"/>
              <w:rPr>
                <w:rFonts w:hint="eastAsia" w:ascii="宋体" w:hAnsi="宋体" w:eastAsia="宋体" w:cs="宋体"/>
                <w:sz w:val="18"/>
                <w:szCs w:val="18"/>
              </w:rPr>
            </w:pPr>
            <w:r>
              <w:rPr>
                <w:rFonts w:ascii="宋体" w:hAnsi="宋体" w:eastAsia="宋体" w:cs="宋体"/>
                <w:b/>
                <w:bCs/>
                <w:spacing w:val="-3"/>
                <w:sz w:val="18"/>
                <w:szCs w:val="18"/>
              </w:rPr>
              <w:t>课程编号</w:t>
            </w:r>
          </w:p>
        </w:tc>
        <w:tc>
          <w:tcPr>
            <w:tcW w:w="2972" w:type="dxa"/>
            <w:vMerge w:val="restart"/>
            <w:tcBorders>
              <w:bottom w:val="nil"/>
            </w:tcBorders>
            <w:shd w:val="clear" w:color="auto" w:fill="DBE5F1"/>
            <w:vAlign w:val="center"/>
          </w:tcPr>
          <w:p w14:paraId="52DD8658">
            <w:pPr>
              <w:spacing w:line="320" w:lineRule="auto"/>
              <w:jc w:val="center"/>
            </w:pPr>
          </w:p>
          <w:p w14:paraId="1777CDB1">
            <w:pPr>
              <w:spacing w:before="58" w:line="320" w:lineRule="auto"/>
              <w:ind w:left="1123"/>
              <w:jc w:val="center"/>
              <w:rPr>
                <w:rFonts w:hint="eastAsia" w:ascii="宋体" w:hAnsi="宋体" w:eastAsia="宋体" w:cs="宋体"/>
                <w:sz w:val="18"/>
                <w:szCs w:val="18"/>
              </w:rPr>
            </w:pPr>
            <w:r>
              <w:rPr>
                <w:rFonts w:ascii="宋体" w:hAnsi="宋体" w:eastAsia="宋体" w:cs="宋体"/>
                <w:b/>
                <w:bCs/>
                <w:spacing w:val="-3"/>
                <w:sz w:val="18"/>
                <w:szCs w:val="18"/>
              </w:rPr>
              <w:t>课程名称</w:t>
            </w:r>
          </w:p>
        </w:tc>
        <w:tc>
          <w:tcPr>
            <w:tcW w:w="523" w:type="dxa"/>
            <w:vMerge w:val="restart"/>
            <w:tcBorders>
              <w:bottom w:val="nil"/>
            </w:tcBorders>
            <w:shd w:val="clear" w:color="auto" w:fill="DBE5F1"/>
            <w:textDirection w:val="tbRlV"/>
            <w:vAlign w:val="center"/>
          </w:tcPr>
          <w:p w14:paraId="6A1AAC1B">
            <w:pPr>
              <w:spacing w:before="149" w:line="320" w:lineRule="auto"/>
              <w:ind w:left="147"/>
              <w:jc w:val="center"/>
              <w:rPr>
                <w:rFonts w:hint="eastAsia" w:ascii="宋体" w:hAnsi="宋体" w:eastAsia="宋体" w:cs="宋体"/>
                <w:sz w:val="18"/>
                <w:szCs w:val="18"/>
              </w:rPr>
            </w:pPr>
            <w:r>
              <w:rPr>
                <w:rFonts w:ascii="宋体" w:hAnsi="宋体" w:eastAsia="宋体" w:cs="宋体"/>
                <w:b/>
                <w:bCs/>
                <w:spacing w:val="-2"/>
                <w:sz w:val="18"/>
                <w:szCs w:val="18"/>
              </w:rPr>
              <w:t>课</w:t>
            </w:r>
            <w:r>
              <w:rPr>
                <w:rFonts w:ascii="宋体" w:hAnsi="宋体" w:eastAsia="宋体" w:cs="宋体"/>
                <w:spacing w:val="-30"/>
                <w:sz w:val="18"/>
                <w:szCs w:val="18"/>
              </w:rPr>
              <w:t xml:space="preserve"> </w:t>
            </w:r>
            <w:r>
              <w:rPr>
                <w:rFonts w:ascii="宋体" w:hAnsi="宋体" w:eastAsia="宋体" w:cs="宋体"/>
                <w:b/>
                <w:bCs/>
                <w:spacing w:val="-2"/>
                <w:sz w:val="18"/>
                <w:szCs w:val="18"/>
              </w:rPr>
              <w:t>程</w:t>
            </w:r>
            <w:r>
              <w:rPr>
                <w:rFonts w:ascii="宋体" w:hAnsi="宋体" w:eastAsia="宋体" w:cs="宋体"/>
                <w:spacing w:val="-30"/>
                <w:sz w:val="18"/>
                <w:szCs w:val="18"/>
              </w:rPr>
              <w:t xml:space="preserve"> </w:t>
            </w:r>
            <w:r>
              <w:rPr>
                <w:rFonts w:ascii="宋体" w:hAnsi="宋体" w:eastAsia="宋体" w:cs="宋体"/>
                <w:b/>
                <w:bCs/>
                <w:spacing w:val="-2"/>
                <w:sz w:val="18"/>
                <w:szCs w:val="18"/>
              </w:rPr>
              <w:t>类</w:t>
            </w:r>
            <w:r>
              <w:rPr>
                <w:rFonts w:ascii="宋体" w:hAnsi="宋体" w:eastAsia="宋体" w:cs="宋体"/>
                <w:spacing w:val="-30"/>
                <w:sz w:val="18"/>
                <w:szCs w:val="18"/>
              </w:rPr>
              <w:t xml:space="preserve"> </w:t>
            </w:r>
            <w:r>
              <w:rPr>
                <w:rFonts w:ascii="宋体" w:hAnsi="宋体" w:eastAsia="宋体" w:cs="宋体"/>
                <w:b/>
                <w:bCs/>
                <w:spacing w:val="-2"/>
                <w:sz w:val="18"/>
                <w:szCs w:val="18"/>
              </w:rPr>
              <w:t>型</w:t>
            </w:r>
          </w:p>
        </w:tc>
        <w:tc>
          <w:tcPr>
            <w:tcW w:w="484" w:type="dxa"/>
            <w:vMerge w:val="restart"/>
            <w:tcBorders>
              <w:bottom w:val="nil"/>
            </w:tcBorders>
            <w:shd w:val="clear" w:color="auto" w:fill="DBE5F1"/>
            <w:textDirection w:val="tbRlV"/>
            <w:vAlign w:val="center"/>
          </w:tcPr>
          <w:p w14:paraId="1C49797A">
            <w:pPr>
              <w:spacing w:before="149" w:line="320" w:lineRule="auto"/>
              <w:ind w:left="147"/>
              <w:jc w:val="center"/>
              <w:rPr>
                <w:rFonts w:hint="eastAsia" w:ascii="宋体" w:hAnsi="宋体" w:eastAsia="宋体" w:cs="宋体"/>
                <w:sz w:val="18"/>
                <w:szCs w:val="18"/>
              </w:rPr>
            </w:pPr>
            <w:r>
              <w:rPr>
                <w:rFonts w:ascii="宋体" w:hAnsi="宋体" w:eastAsia="宋体" w:cs="宋体"/>
                <w:b/>
                <w:bCs/>
                <w:spacing w:val="-2"/>
                <w:sz w:val="18"/>
                <w:szCs w:val="18"/>
              </w:rPr>
              <w:t>课</w:t>
            </w:r>
            <w:r>
              <w:rPr>
                <w:rFonts w:ascii="宋体" w:hAnsi="宋体" w:eastAsia="宋体" w:cs="宋体"/>
                <w:spacing w:val="-30"/>
                <w:sz w:val="18"/>
                <w:szCs w:val="18"/>
              </w:rPr>
              <w:t xml:space="preserve"> </w:t>
            </w:r>
            <w:r>
              <w:rPr>
                <w:rFonts w:ascii="宋体" w:hAnsi="宋体" w:eastAsia="宋体" w:cs="宋体"/>
                <w:b/>
                <w:bCs/>
                <w:spacing w:val="-2"/>
                <w:sz w:val="18"/>
                <w:szCs w:val="18"/>
              </w:rPr>
              <w:t>程</w:t>
            </w:r>
            <w:r>
              <w:rPr>
                <w:rFonts w:ascii="宋体" w:hAnsi="宋体" w:eastAsia="宋体" w:cs="宋体"/>
                <w:spacing w:val="-30"/>
                <w:sz w:val="18"/>
                <w:szCs w:val="18"/>
              </w:rPr>
              <w:t xml:space="preserve"> </w:t>
            </w:r>
            <w:r>
              <w:rPr>
                <w:rFonts w:ascii="宋体" w:hAnsi="宋体" w:eastAsia="宋体" w:cs="宋体"/>
                <w:b/>
                <w:bCs/>
                <w:spacing w:val="-2"/>
                <w:sz w:val="18"/>
                <w:szCs w:val="18"/>
              </w:rPr>
              <w:t>性</w:t>
            </w:r>
            <w:r>
              <w:rPr>
                <w:rFonts w:ascii="宋体" w:hAnsi="宋体" w:eastAsia="宋体" w:cs="宋体"/>
                <w:spacing w:val="-30"/>
                <w:sz w:val="18"/>
                <w:szCs w:val="18"/>
              </w:rPr>
              <w:t xml:space="preserve"> </w:t>
            </w:r>
            <w:r>
              <w:rPr>
                <w:rFonts w:ascii="宋体" w:hAnsi="宋体" w:eastAsia="宋体" w:cs="宋体"/>
                <w:b/>
                <w:bCs/>
                <w:spacing w:val="-2"/>
                <w:sz w:val="18"/>
                <w:szCs w:val="18"/>
              </w:rPr>
              <w:t>质</w:t>
            </w:r>
          </w:p>
        </w:tc>
        <w:tc>
          <w:tcPr>
            <w:tcW w:w="451" w:type="dxa"/>
            <w:vMerge w:val="restart"/>
            <w:tcBorders>
              <w:bottom w:val="nil"/>
            </w:tcBorders>
            <w:shd w:val="clear" w:color="auto" w:fill="DBE5F1"/>
            <w:textDirection w:val="tbRlV"/>
            <w:vAlign w:val="center"/>
          </w:tcPr>
          <w:p w14:paraId="49C605DA">
            <w:pPr>
              <w:spacing w:before="114" w:line="320" w:lineRule="auto"/>
              <w:ind w:left="147"/>
              <w:jc w:val="center"/>
              <w:rPr>
                <w:rFonts w:hint="eastAsia" w:ascii="宋体" w:hAnsi="宋体" w:eastAsia="宋体" w:cs="宋体"/>
                <w:sz w:val="18"/>
                <w:szCs w:val="18"/>
              </w:rPr>
            </w:pPr>
            <w:r>
              <w:rPr>
                <w:rFonts w:ascii="宋体" w:hAnsi="宋体" w:eastAsia="宋体" w:cs="宋体"/>
                <w:b/>
                <w:bCs/>
                <w:spacing w:val="-2"/>
                <w:sz w:val="18"/>
                <w:szCs w:val="18"/>
              </w:rPr>
              <w:t>考</w:t>
            </w:r>
            <w:r>
              <w:rPr>
                <w:rFonts w:ascii="宋体" w:hAnsi="宋体" w:eastAsia="宋体" w:cs="宋体"/>
                <w:spacing w:val="-30"/>
                <w:sz w:val="18"/>
                <w:szCs w:val="18"/>
              </w:rPr>
              <w:t xml:space="preserve"> </w:t>
            </w:r>
            <w:r>
              <w:rPr>
                <w:rFonts w:ascii="宋体" w:hAnsi="宋体" w:eastAsia="宋体" w:cs="宋体"/>
                <w:b/>
                <w:bCs/>
                <w:spacing w:val="-2"/>
                <w:sz w:val="18"/>
                <w:szCs w:val="18"/>
              </w:rPr>
              <w:t>核</w:t>
            </w:r>
            <w:r>
              <w:rPr>
                <w:rFonts w:ascii="宋体" w:hAnsi="宋体" w:eastAsia="宋体" w:cs="宋体"/>
                <w:spacing w:val="-30"/>
                <w:sz w:val="18"/>
                <w:szCs w:val="18"/>
              </w:rPr>
              <w:t xml:space="preserve"> </w:t>
            </w:r>
            <w:r>
              <w:rPr>
                <w:rFonts w:ascii="宋体" w:hAnsi="宋体" w:eastAsia="宋体" w:cs="宋体"/>
                <w:b/>
                <w:bCs/>
                <w:spacing w:val="-2"/>
                <w:sz w:val="18"/>
                <w:szCs w:val="18"/>
              </w:rPr>
              <w:t>类</w:t>
            </w:r>
            <w:r>
              <w:rPr>
                <w:rFonts w:ascii="宋体" w:hAnsi="宋体" w:eastAsia="宋体" w:cs="宋体"/>
                <w:spacing w:val="-30"/>
                <w:sz w:val="18"/>
                <w:szCs w:val="18"/>
              </w:rPr>
              <w:t xml:space="preserve"> </w:t>
            </w:r>
            <w:r>
              <w:rPr>
                <w:rFonts w:ascii="宋体" w:hAnsi="宋体" w:eastAsia="宋体" w:cs="宋体"/>
                <w:b/>
                <w:bCs/>
                <w:spacing w:val="-2"/>
                <w:sz w:val="18"/>
                <w:szCs w:val="18"/>
              </w:rPr>
              <w:t>型</w:t>
            </w:r>
          </w:p>
        </w:tc>
        <w:tc>
          <w:tcPr>
            <w:tcW w:w="444" w:type="dxa"/>
            <w:vMerge w:val="restart"/>
            <w:tcBorders>
              <w:bottom w:val="nil"/>
            </w:tcBorders>
            <w:shd w:val="clear" w:color="auto" w:fill="DBE5F1"/>
            <w:textDirection w:val="tbRlV"/>
            <w:vAlign w:val="center"/>
          </w:tcPr>
          <w:p w14:paraId="4CDB4F71">
            <w:pPr>
              <w:spacing w:before="129" w:line="320" w:lineRule="auto"/>
              <w:ind w:left="147"/>
              <w:jc w:val="center"/>
              <w:rPr>
                <w:rFonts w:hint="eastAsia" w:ascii="宋体" w:hAnsi="宋体" w:eastAsia="宋体" w:cs="宋体"/>
                <w:sz w:val="18"/>
                <w:szCs w:val="18"/>
              </w:rPr>
            </w:pPr>
            <w:r>
              <w:rPr>
                <w:rFonts w:ascii="宋体" w:hAnsi="宋体" w:eastAsia="宋体" w:cs="宋体"/>
                <w:b/>
                <w:bCs/>
                <w:spacing w:val="-2"/>
                <w:sz w:val="18"/>
                <w:szCs w:val="18"/>
              </w:rPr>
              <w:t>考</w:t>
            </w:r>
            <w:r>
              <w:rPr>
                <w:rFonts w:ascii="宋体" w:hAnsi="宋体" w:eastAsia="宋体" w:cs="宋体"/>
                <w:spacing w:val="-30"/>
                <w:sz w:val="18"/>
                <w:szCs w:val="18"/>
              </w:rPr>
              <w:t xml:space="preserve"> </w:t>
            </w:r>
            <w:r>
              <w:rPr>
                <w:rFonts w:ascii="宋体" w:hAnsi="宋体" w:eastAsia="宋体" w:cs="宋体"/>
                <w:b/>
                <w:bCs/>
                <w:spacing w:val="-2"/>
                <w:sz w:val="18"/>
                <w:szCs w:val="18"/>
              </w:rPr>
              <w:t>核</w:t>
            </w:r>
            <w:r>
              <w:rPr>
                <w:rFonts w:ascii="宋体" w:hAnsi="宋体" w:eastAsia="宋体" w:cs="宋体"/>
                <w:spacing w:val="-30"/>
                <w:sz w:val="18"/>
                <w:szCs w:val="18"/>
              </w:rPr>
              <w:t xml:space="preserve"> </w:t>
            </w:r>
            <w:r>
              <w:rPr>
                <w:rFonts w:ascii="宋体" w:hAnsi="宋体" w:eastAsia="宋体" w:cs="宋体"/>
                <w:b/>
                <w:bCs/>
                <w:spacing w:val="-2"/>
                <w:sz w:val="18"/>
                <w:szCs w:val="18"/>
              </w:rPr>
              <w:t>学</w:t>
            </w:r>
            <w:r>
              <w:rPr>
                <w:rFonts w:ascii="宋体" w:hAnsi="宋体" w:eastAsia="宋体" w:cs="宋体"/>
                <w:spacing w:val="-30"/>
                <w:sz w:val="18"/>
                <w:szCs w:val="18"/>
              </w:rPr>
              <w:t xml:space="preserve"> </w:t>
            </w:r>
            <w:r>
              <w:rPr>
                <w:rFonts w:ascii="宋体" w:hAnsi="宋体" w:eastAsia="宋体" w:cs="宋体"/>
                <w:b/>
                <w:bCs/>
                <w:spacing w:val="-2"/>
                <w:sz w:val="18"/>
                <w:szCs w:val="18"/>
              </w:rPr>
              <w:t>期</w:t>
            </w:r>
          </w:p>
        </w:tc>
        <w:tc>
          <w:tcPr>
            <w:tcW w:w="446" w:type="dxa"/>
            <w:vMerge w:val="restart"/>
            <w:tcBorders>
              <w:bottom w:val="nil"/>
            </w:tcBorders>
            <w:shd w:val="clear" w:color="auto" w:fill="DBE5F1"/>
            <w:textDirection w:val="tbRlV"/>
            <w:vAlign w:val="center"/>
          </w:tcPr>
          <w:p w14:paraId="14837453">
            <w:pPr>
              <w:spacing w:before="131" w:line="320" w:lineRule="auto"/>
              <w:ind w:left="387"/>
              <w:jc w:val="center"/>
              <w:rPr>
                <w:rFonts w:hint="eastAsia" w:ascii="宋体" w:hAnsi="宋体" w:eastAsia="宋体" w:cs="宋体"/>
                <w:sz w:val="18"/>
                <w:szCs w:val="18"/>
              </w:rPr>
            </w:pPr>
            <w:r>
              <w:rPr>
                <w:rFonts w:ascii="宋体" w:hAnsi="宋体" w:eastAsia="宋体" w:cs="宋体"/>
                <w:b/>
                <w:bCs/>
                <w:spacing w:val="-2"/>
                <w:sz w:val="18"/>
                <w:szCs w:val="18"/>
              </w:rPr>
              <w:t>学</w:t>
            </w:r>
            <w:r>
              <w:rPr>
                <w:rFonts w:ascii="宋体" w:hAnsi="宋体" w:eastAsia="宋体" w:cs="宋体"/>
                <w:spacing w:val="-30"/>
                <w:sz w:val="18"/>
                <w:szCs w:val="18"/>
              </w:rPr>
              <w:t xml:space="preserve"> </w:t>
            </w:r>
            <w:r>
              <w:rPr>
                <w:rFonts w:ascii="宋体" w:hAnsi="宋体" w:eastAsia="宋体" w:cs="宋体"/>
                <w:b/>
                <w:bCs/>
                <w:spacing w:val="-2"/>
                <w:sz w:val="18"/>
                <w:szCs w:val="18"/>
              </w:rPr>
              <w:t>分</w:t>
            </w:r>
          </w:p>
        </w:tc>
        <w:tc>
          <w:tcPr>
            <w:tcW w:w="2950" w:type="dxa"/>
            <w:gridSpan w:val="6"/>
            <w:tcBorders>
              <w:right w:val="single" w:color="000000" w:sz="2" w:space="0"/>
            </w:tcBorders>
            <w:shd w:val="clear" w:color="auto" w:fill="DBE5F1"/>
            <w:vAlign w:val="center"/>
          </w:tcPr>
          <w:p w14:paraId="12125891">
            <w:pPr>
              <w:spacing w:before="98" w:line="320" w:lineRule="auto"/>
              <w:ind w:left="1387"/>
              <w:jc w:val="center"/>
              <w:rPr>
                <w:rFonts w:hint="eastAsia" w:ascii="宋体" w:hAnsi="宋体" w:eastAsia="宋体" w:cs="宋体"/>
                <w:sz w:val="18"/>
                <w:szCs w:val="18"/>
              </w:rPr>
            </w:pPr>
            <w:r>
              <w:rPr>
                <w:rFonts w:ascii="宋体" w:hAnsi="宋体" w:eastAsia="宋体" w:cs="宋体"/>
                <w:b/>
                <w:bCs/>
                <w:spacing w:val="-4"/>
                <w:sz w:val="18"/>
                <w:szCs w:val="18"/>
              </w:rPr>
              <w:t>教学时数</w:t>
            </w:r>
          </w:p>
        </w:tc>
        <w:tc>
          <w:tcPr>
            <w:tcW w:w="3675" w:type="dxa"/>
            <w:gridSpan w:val="6"/>
            <w:tcBorders>
              <w:top w:val="single" w:color="000000" w:sz="2" w:space="0"/>
              <w:left w:val="single" w:color="000000" w:sz="2" w:space="0"/>
              <w:right w:val="single" w:color="000000" w:sz="2" w:space="0"/>
            </w:tcBorders>
            <w:shd w:val="clear" w:color="auto" w:fill="DBE5F1"/>
            <w:vAlign w:val="center"/>
          </w:tcPr>
          <w:p w14:paraId="64DC5FEE">
            <w:pPr>
              <w:spacing w:before="98" w:line="320" w:lineRule="auto"/>
              <w:ind w:left="580"/>
              <w:jc w:val="center"/>
              <w:rPr>
                <w:rFonts w:hint="eastAsia" w:ascii="宋体" w:hAnsi="宋体" w:eastAsia="宋体" w:cs="宋体"/>
                <w:sz w:val="18"/>
                <w:szCs w:val="18"/>
                <w:lang w:eastAsia="zh-CN"/>
              </w:rPr>
            </w:pPr>
            <w:r>
              <w:rPr>
                <w:rFonts w:ascii="宋体" w:hAnsi="宋体" w:eastAsia="宋体" w:cs="宋体"/>
                <w:b/>
                <w:bCs/>
                <w:color w:val="auto"/>
                <w:spacing w:val="-3"/>
                <w:sz w:val="18"/>
                <w:szCs w:val="18"/>
                <w:lang w:eastAsia="zh-CN"/>
              </w:rPr>
              <w:t>按学期分配的学</w:t>
            </w:r>
            <w:r>
              <w:rPr>
                <w:rFonts w:hint="eastAsia" w:ascii="宋体" w:hAnsi="宋体" w:eastAsia="宋体" w:cs="宋体"/>
                <w:b/>
                <w:bCs/>
                <w:color w:val="auto"/>
                <w:spacing w:val="-3"/>
                <w:sz w:val="18"/>
                <w:szCs w:val="18"/>
                <w:lang w:eastAsia="zh-CN"/>
              </w:rPr>
              <w:t>分</w:t>
            </w:r>
            <w:r>
              <w:rPr>
                <w:rFonts w:ascii="宋体" w:hAnsi="宋体" w:eastAsia="宋体" w:cs="宋体"/>
                <w:b/>
                <w:bCs/>
                <w:color w:val="auto"/>
                <w:spacing w:val="-3"/>
                <w:sz w:val="18"/>
                <w:szCs w:val="18"/>
                <w:lang w:eastAsia="zh-CN"/>
              </w:rPr>
              <w:t>及</w:t>
            </w:r>
            <w:r>
              <w:rPr>
                <w:rFonts w:hint="eastAsia" w:ascii="宋体" w:hAnsi="宋体" w:eastAsia="宋体" w:cs="宋体"/>
                <w:b/>
                <w:bCs/>
                <w:color w:val="auto"/>
                <w:spacing w:val="-3"/>
                <w:sz w:val="18"/>
                <w:szCs w:val="18"/>
                <w:lang w:eastAsia="zh-CN"/>
              </w:rPr>
              <w:t>学时</w:t>
            </w:r>
          </w:p>
        </w:tc>
      </w:tr>
      <w:tr w14:paraId="1563EA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1" w:type="dxa"/>
            <w:vMerge w:val="continue"/>
            <w:tcBorders>
              <w:top w:val="nil"/>
              <w:bottom w:val="nil"/>
            </w:tcBorders>
            <w:vAlign w:val="center"/>
          </w:tcPr>
          <w:p w14:paraId="77903791">
            <w:pPr>
              <w:spacing w:line="320" w:lineRule="auto"/>
              <w:jc w:val="center"/>
              <w:rPr>
                <w:lang w:eastAsia="zh-CN"/>
              </w:rPr>
            </w:pPr>
          </w:p>
        </w:tc>
        <w:tc>
          <w:tcPr>
            <w:tcW w:w="556" w:type="dxa"/>
            <w:vMerge w:val="continue"/>
            <w:tcBorders>
              <w:top w:val="nil"/>
              <w:bottom w:val="nil"/>
            </w:tcBorders>
            <w:vAlign w:val="center"/>
          </w:tcPr>
          <w:p w14:paraId="72B0B1AE">
            <w:pPr>
              <w:spacing w:line="320" w:lineRule="auto"/>
              <w:jc w:val="center"/>
              <w:rPr>
                <w:lang w:eastAsia="zh-CN"/>
              </w:rPr>
            </w:pPr>
          </w:p>
        </w:tc>
        <w:tc>
          <w:tcPr>
            <w:tcW w:w="1233" w:type="dxa"/>
            <w:vMerge w:val="continue"/>
            <w:tcBorders>
              <w:top w:val="nil"/>
              <w:bottom w:val="nil"/>
            </w:tcBorders>
            <w:vAlign w:val="center"/>
          </w:tcPr>
          <w:p w14:paraId="7F9D51B9">
            <w:pPr>
              <w:spacing w:line="320" w:lineRule="auto"/>
              <w:jc w:val="center"/>
              <w:rPr>
                <w:lang w:eastAsia="zh-CN"/>
              </w:rPr>
            </w:pPr>
          </w:p>
        </w:tc>
        <w:tc>
          <w:tcPr>
            <w:tcW w:w="2972" w:type="dxa"/>
            <w:vMerge w:val="continue"/>
            <w:tcBorders>
              <w:top w:val="nil"/>
              <w:bottom w:val="nil"/>
            </w:tcBorders>
            <w:vAlign w:val="center"/>
          </w:tcPr>
          <w:p w14:paraId="51552D9A">
            <w:pPr>
              <w:spacing w:line="320" w:lineRule="auto"/>
              <w:jc w:val="center"/>
              <w:rPr>
                <w:lang w:eastAsia="zh-CN"/>
              </w:rPr>
            </w:pPr>
          </w:p>
        </w:tc>
        <w:tc>
          <w:tcPr>
            <w:tcW w:w="523" w:type="dxa"/>
            <w:vMerge w:val="continue"/>
            <w:tcBorders>
              <w:top w:val="nil"/>
              <w:bottom w:val="nil"/>
            </w:tcBorders>
            <w:textDirection w:val="tbRlV"/>
            <w:vAlign w:val="center"/>
          </w:tcPr>
          <w:p w14:paraId="4BC34F7A">
            <w:pPr>
              <w:spacing w:line="320" w:lineRule="auto"/>
              <w:jc w:val="center"/>
              <w:rPr>
                <w:lang w:eastAsia="zh-CN"/>
              </w:rPr>
            </w:pPr>
          </w:p>
        </w:tc>
        <w:tc>
          <w:tcPr>
            <w:tcW w:w="484" w:type="dxa"/>
            <w:vMerge w:val="continue"/>
            <w:tcBorders>
              <w:top w:val="nil"/>
              <w:bottom w:val="nil"/>
            </w:tcBorders>
            <w:textDirection w:val="tbRlV"/>
            <w:vAlign w:val="center"/>
          </w:tcPr>
          <w:p w14:paraId="1ECCCFB1">
            <w:pPr>
              <w:spacing w:line="320" w:lineRule="auto"/>
              <w:jc w:val="center"/>
              <w:rPr>
                <w:lang w:eastAsia="zh-CN"/>
              </w:rPr>
            </w:pPr>
          </w:p>
        </w:tc>
        <w:tc>
          <w:tcPr>
            <w:tcW w:w="451" w:type="dxa"/>
            <w:vMerge w:val="continue"/>
            <w:tcBorders>
              <w:top w:val="nil"/>
              <w:bottom w:val="nil"/>
            </w:tcBorders>
            <w:textDirection w:val="tbRlV"/>
            <w:vAlign w:val="center"/>
          </w:tcPr>
          <w:p w14:paraId="32488102">
            <w:pPr>
              <w:spacing w:line="320" w:lineRule="auto"/>
              <w:jc w:val="center"/>
              <w:rPr>
                <w:lang w:eastAsia="zh-CN"/>
              </w:rPr>
            </w:pPr>
          </w:p>
        </w:tc>
        <w:tc>
          <w:tcPr>
            <w:tcW w:w="444" w:type="dxa"/>
            <w:vMerge w:val="continue"/>
            <w:tcBorders>
              <w:top w:val="nil"/>
              <w:bottom w:val="nil"/>
            </w:tcBorders>
            <w:textDirection w:val="tbRlV"/>
            <w:vAlign w:val="center"/>
          </w:tcPr>
          <w:p w14:paraId="2289FD0D">
            <w:pPr>
              <w:spacing w:line="320" w:lineRule="auto"/>
              <w:jc w:val="center"/>
              <w:rPr>
                <w:lang w:eastAsia="zh-CN"/>
              </w:rPr>
            </w:pPr>
          </w:p>
        </w:tc>
        <w:tc>
          <w:tcPr>
            <w:tcW w:w="446" w:type="dxa"/>
            <w:vMerge w:val="continue"/>
            <w:tcBorders>
              <w:top w:val="nil"/>
              <w:bottom w:val="nil"/>
            </w:tcBorders>
            <w:textDirection w:val="tbRlV"/>
            <w:vAlign w:val="center"/>
          </w:tcPr>
          <w:p w14:paraId="22BD8E9A">
            <w:pPr>
              <w:spacing w:line="320" w:lineRule="auto"/>
              <w:jc w:val="center"/>
              <w:rPr>
                <w:lang w:eastAsia="zh-CN"/>
              </w:rPr>
            </w:pPr>
          </w:p>
        </w:tc>
        <w:tc>
          <w:tcPr>
            <w:tcW w:w="526" w:type="dxa"/>
            <w:vMerge w:val="restart"/>
            <w:tcBorders>
              <w:bottom w:val="nil"/>
            </w:tcBorders>
            <w:shd w:val="clear" w:color="auto" w:fill="DBE5F1"/>
            <w:vAlign w:val="center"/>
          </w:tcPr>
          <w:p w14:paraId="5D146A3B">
            <w:pPr>
              <w:spacing w:before="201" w:line="320" w:lineRule="auto"/>
              <w:ind w:left="85" w:right="79" w:firstLine="89"/>
              <w:jc w:val="center"/>
              <w:rPr>
                <w:rFonts w:hint="eastAsia" w:ascii="宋体" w:hAnsi="宋体" w:eastAsia="宋体" w:cs="宋体"/>
                <w:sz w:val="18"/>
                <w:szCs w:val="18"/>
              </w:rPr>
            </w:pPr>
            <w:r>
              <w:rPr>
                <w:rFonts w:ascii="宋体" w:hAnsi="宋体" w:eastAsia="宋体" w:cs="宋体"/>
                <w:b/>
                <w:bCs/>
                <w:spacing w:val="-12"/>
                <w:sz w:val="18"/>
                <w:szCs w:val="18"/>
              </w:rPr>
              <w:t>总</w:t>
            </w:r>
            <w:r>
              <w:rPr>
                <w:rFonts w:ascii="宋体" w:hAnsi="宋体" w:eastAsia="宋体" w:cs="宋体"/>
                <w:sz w:val="18"/>
                <w:szCs w:val="18"/>
              </w:rPr>
              <w:t xml:space="preserve">  </w:t>
            </w:r>
            <w:r>
              <w:rPr>
                <w:rFonts w:ascii="宋体" w:hAnsi="宋体" w:eastAsia="宋体" w:cs="宋体"/>
                <w:b/>
                <w:bCs/>
                <w:spacing w:val="-7"/>
                <w:sz w:val="18"/>
                <w:szCs w:val="18"/>
              </w:rPr>
              <w:t>学时</w:t>
            </w:r>
          </w:p>
        </w:tc>
        <w:tc>
          <w:tcPr>
            <w:tcW w:w="516" w:type="dxa"/>
            <w:vMerge w:val="restart"/>
            <w:tcBorders>
              <w:bottom w:val="nil"/>
              <w:right w:val="single" w:color="000000" w:sz="2" w:space="0"/>
            </w:tcBorders>
            <w:shd w:val="clear" w:color="auto" w:fill="DBE5F1"/>
            <w:vAlign w:val="center"/>
          </w:tcPr>
          <w:p w14:paraId="733C53CA">
            <w:pPr>
              <w:spacing w:before="201" w:line="320" w:lineRule="auto"/>
              <w:ind w:left="82" w:right="71" w:hanging="1"/>
              <w:jc w:val="center"/>
              <w:rPr>
                <w:rFonts w:hint="eastAsia" w:ascii="宋体" w:hAnsi="宋体" w:eastAsia="宋体" w:cs="宋体"/>
                <w:sz w:val="18"/>
                <w:szCs w:val="18"/>
              </w:rPr>
            </w:pPr>
            <w:r>
              <w:rPr>
                <w:rFonts w:ascii="宋体" w:hAnsi="宋体" w:eastAsia="宋体" w:cs="宋体"/>
                <w:b/>
                <w:bCs/>
                <w:spacing w:val="-6"/>
                <w:sz w:val="18"/>
                <w:szCs w:val="18"/>
              </w:rPr>
              <w:t>理论</w:t>
            </w:r>
            <w:r>
              <w:rPr>
                <w:rFonts w:ascii="宋体" w:hAnsi="宋体" w:eastAsia="宋体" w:cs="宋体"/>
                <w:sz w:val="18"/>
                <w:szCs w:val="18"/>
              </w:rPr>
              <w:t xml:space="preserve"> </w:t>
            </w:r>
            <w:r>
              <w:rPr>
                <w:rFonts w:ascii="宋体" w:hAnsi="宋体" w:eastAsia="宋体" w:cs="宋体"/>
                <w:b/>
                <w:bCs/>
                <w:spacing w:val="-7"/>
                <w:sz w:val="18"/>
                <w:szCs w:val="18"/>
              </w:rPr>
              <w:t>学时</w:t>
            </w:r>
          </w:p>
        </w:tc>
        <w:tc>
          <w:tcPr>
            <w:tcW w:w="1908" w:type="dxa"/>
            <w:gridSpan w:val="4"/>
            <w:tcBorders>
              <w:right w:val="single" w:color="000000" w:sz="2" w:space="0"/>
            </w:tcBorders>
            <w:shd w:val="clear" w:color="auto" w:fill="DBE5F1"/>
            <w:vAlign w:val="center"/>
          </w:tcPr>
          <w:p w14:paraId="6C675DF9">
            <w:pPr>
              <w:spacing w:before="80" w:line="320" w:lineRule="auto"/>
              <w:jc w:val="center"/>
              <w:rPr>
                <w:rFonts w:hint="eastAsia" w:ascii="宋体" w:hAnsi="宋体" w:eastAsia="宋体" w:cs="宋体"/>
                <w:sz w:val="18"/>
                <w:szCs w:val="18"/>
              </w:rPr>
            </w:pPr>
            <w:r>
              <w:rPr>
                <w:rFonts w:ascii="宋体" w:hAnsi="宋体" w:eastAsia="宋体" w:cs="宋体"/>
                <w:b/>
                <w:bCs/>
                <w:spacing w:val="-5"/>
                <w:sz w:val="18"/>
                <w:szCs w:val="18"/>
              </w:rPr>
              <w:t>实践学时</w:t>
            </w:r>
          </w:p>
        </w:tc>
        <w:tc>
          <w:tcPr>
            <w:tcW w:w="720" w:type="dxa"/>
            <w:tcBorders>
              <w:left w:val="single" w:color="000000" w:sz="2" w:space="0"/>
              <w:right w:val="single" w:color="000000" w:sz="2" w:space="0"/>
            </w:tcBorders>
            <w:shd w:val="clear" w:color="auto" w:fill="DBE5F1"/>
            <w:vAlign w:val="center"/>
          </w:tcPr>
          <w:p w14:paraId="548D0162">
            <w:pPr>
              <w:spacing w:before="152" w:line="320" w:lineRule="auto"/>
              <w:ind w:left="170"/>
              <w:jc w:val="center"/>
              <w:rPr>
                <w:rFonts w:hint="eastAsia" w:ascii="宋体" w:hAnsi="宋体" w:eastAsia="宋体" w:cs="宋体"/>
                <w:sz w:val="18"/>
                <w:szCs w:val="18"/>
              </w:rPr>
            </w:pPr>
            <w:r>
              <w:rPr>
                <w:rFonts w:ascii="宋体" w:hAnsi="宋体" w:eastAsia="宋体" w:cs="宋体"/>
                <w:b/>
                <w:bCs/>
                <w:spacing w:val="-2"/>
                <w:position w:val="-4"/>
                <w:sz w:val="18"/>
                <w:szCs w:val="18"/>
              </w:rPr>
              <w:t>一</w:t>
            </w:r>
          </w:p>
        </w:tc>
        <w:tc>
          <w:tcPr>
            <w:tcW w:w="705" w:type="dxa"/>
            <w:tcBorders>
              <w:left w:val="single" w:color="000000" w:sz="2" w:space="0"/>
              <w:right w:val="single" w:color="000000" w:sz="2" w:space="0"/>
            </w:tcBorders>
            <w:shd w:val="clear" w:color="auto" w:fill="DBE5F1"/>
            <w:vAlign w:val="center"/>
          </w:tcPr>
          <w:p w14:paraId="407AE40B">
            <w:pPr>
              <w:spacing w:before="118" w:line="320" w:lineRule="auto"/>
              <w:ind w:left="171"/>
              <w:jc w:val="center"/>
              <w:rPr>
                <w:rFonts w:hint="eastAsia" w:ascii="宋体" w:hAnsi="宋体" w:eastAsia="宋体" w:cs="宋体"/>
                <w:sz w:val="18"/>
                <w:szCs w:val="18"/>
              </w:rPr>
            </w:pPr>
            <w:r>
              <w:rPr>
                <w:rFonts w:ascii="宋体" w:hAnsi="宋体" w:eastAsia="宋体" w:cs="宋体"/>
                <w:b/>
                <w:bCs/>
                <w:spacing w:val="-2"/>
                <w:sz w:val="18"/>
                <w:szCs w:val="18"/>
              </w:rPr>
              <w:t>二</w:t>
            </w:r>
          </w:p>
        </w:tc>
        <w:tc>
          <w:tcPr>
            <w:tcW w:w="570" w:type="dxa"/>
            <w:tcBorders>
              <w:left w:val="single" w:color="000000" w:sz="2" w:space="0"/>
              <w:right w:val="single" w:color="000000" w:sz="2" w:space="0"/>
            </w:tcBorders>
            <w:shd w:val="clear" w:color="auto" w:fill="DBE5F1"/>
            <w:vAlign w:val="center"/>
          </w:tcPr>
          <w:p w14:paraId="458B52DC">
            <w:pPr>
              <w:spacing w:before="85" w:line="320" w:lineRule="auto"/>
              <w:ind w:left="173"/>
              <w:jc w:val="center"/>
              <w:rPr>
                <w:rFonts w:hint="eastAsia" w:ascii="宋体" w:hAnsi="宋体" w:eastAsia="宋体" w:cs="宋体"/>
                <w:sz w:val="18"/>
                <w:szCs w:val="18"/>
              </w:rPr>
            </w:pPr>
            <w:r>
              <w:rPr>
                <w:rFonts w:ascii="宋体" w:hAnsi="宋体" w:eastAsia="宋体" w:cs="宋体"/>
                <w:b/>
                <w:bCs/>
                <w:spacing w:val="-2"/>
                <w:sz w:val="18"/>
                <w:szCs w:val="18"/>
              </w:rPr>
              <w:t>三</w:t>
            </w:r>
          </w:p>
        </w:tc>
        <w:tc>
          <w:tcPr>
            <w:tcW w:w="525" w:type="dxa"/>
            <w:tcBorders>
              <w:left w:val="single" w:color="000000" w:sz="2" w:space="0"/>
              <w:right w:val="single" w:color="000000" w:sz="2" w:space="0"/>
            </w:tcBorders>
            <w:shd w:val="clear" w:color="auto" w:fill="DBE5F1"/>
            <w:vAlign w:val="center"/>
          </w:tcPr>
          <w:p w14:paraId="0CF6AC19">
            <w:pPr>
              <w:spacing w:before="85" w:line="320" w:lineRule="auto"/>
              <w:ind w:left="217"/>
              <w:jc w:val="center"/>
              <w:rPr>
                <w:rFonts w:hint="eastAsia" w:ascii="宋体" w:hAnsi="宋体" w:eastAsia="宋体" w:cs="宋体"/>
                <w:sz w:val="18"/>
                <w:szCs w:val="18"/>
              </w:rPr>
            </w:pPr>
            <w:r>
              <w:rPr>
                <w:rFonts w:ascii="宋体" w:hAnsi="宋体" w:eastAsia="宋体" w:cs="宋体"/>
                <w:b/>
                <w:bCs/>
                <w:spacing w:val="-2"/>
                <w:sz w:val="18"/>
                <w:szCs w:val="18"/>
              </w:rPr>
              <w:t>四</w:t>
            </w:r>
          </w:p>
        </w:tc>
        <w:tc>
          <w:tcPr>
            <w:tcW w:w="540" w:type="dxa"/>
            <w:tcBorders>
              <w:left w:val="single" w:color="000000" w:sz="2" w:space="0"/>
              <w:right w:val="single" w:color="000000" w:sz="2" w:space="0"/>
            </w:tcBorders>
            <w:shd w:val="clear" w:color="auto" w:fill="DBE5F1"/>
            <w:vAlign w:val="center"/>
          </w:tcPr>
          <w:p w14:paraId="6E34FD51">
            <w:pPr>
              <w:spacing w:before="85" w:line="320" w:lineRule="auto"/>
              <w:ind w:left="167"/>
              <w:jc w:val="center"/>
              <w:rPr>
                <w:rFonts w:hint="eastAsia" w:ascii="宋体" w:hAnsi="宋体" w:eastAsia="宋体" w:cs="宋体"/>
                <w:sz w:val="18"/>
                <w:szCs w:val="18"/>
              </w:rPr>
            </w:pPr>
            <w:r>
              <w:rPr>
                <w:rFonts w:ascii="宋体" w:hAnsi="宋体" w:eastAsia="宋体" w:cs="宋体"/>
                <w:b/>
                <w:bCs/>
                <w:spacing w:val="-2"/>
                <w:sz w:val="18"/>
                <w:szCs w:val="18"/>
              </w:rPr>
              <w:t>五</w:t>
            </w:r>
          </w:p>
        </w:tc>
        <w:tc>
          <w:tcPr>
            <w:tcW w:w="615" w:type="dxa"/>
            <w:tcBorders>
              <w:left w:val="single" w:color="000000" w:sz="2" w:space="0"/>
              <w:right w:val="single" w:color="000000" w:sz="2" w:space="0"/>
            </w:tcBorders>
            <w:shd w:val="clear" w:color="auto" w:fill="DBE5F1"/>
            <w:vAlign w:val="center"/>
          </w:tcPr>
          <w:p w14:paraId="01E6FC26">
            <w:pPr>
              <w:spacing w:before="85" w:line="320" w:lineRule="auto"/>
              <w:ind w:left="193"/>
              <w:jc w:val="center"/>
              <w:rPr>
                <w:rFonts w:hint="eastAsia" w:ascii="宋体" w:hAnsi="宋体" w:eastAsia="宋体" w:cs="宋体"/>
                <w:sz w:val="18"/>
                <w:szCs w:val="18"/>
              </w:rPr>
            </w:pPr>
            <w:r>
              <w:rPr>
                <w:rFonts w:ascii="宋体" w:hAnsi="宋体" w:eastAsia="宋体" w:cs="宋体"/>
                <w:b/>
                <w:bCs/>
                <w:spacing w:val="-2"/>
                <w:sz w:val="18"/>
                <w:szCs w:val="18"/>
              </w:rPr>
              <w:t>六</w:t>
            </w:r>
          </w:p>
        </w:tc>
      </w:tr>
      <w:tr w14:paraId="3B4FE7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1061" w:type="dxa"/>
            <w:vMerge w:val="continue"/>
            <w:tcBorders>
              <w:top w:val="nil"/>
              <w:bottom w:val="single" w:color="auto" w:sz="4" w:space="0"/>
            </w:tcBorders>
            <w:vAlign w:val="center"/>
          </w:tcPr>
          <w:p w14:paraId="352F3436">
            <w:pPr>
              <w:spacing w:line="320" w:lineRule="auto"/>
              <w:jc w:val="center"/>
            </w:pPr>
          </w:p>
        </w:tc>
        <w:tc>
          <w:tcPr>
            <w:tcW w:w="556" w:type="dxa"/>
            <w:vMerge w:val="continue"/>
            <w:tcBorders>
              <w:top w:val="nil"/>
              <w:bottom w:val="single" w:color="auto" w:sz="4" w:space="0"/>
            </w:tcBorders>
            <w:vAlign w:val="center"/>
          </w:tcPr>
          <w:p w14:paraId="6EF2D707">
            <w:pPr>
              <w:spacing w:line="320" w:lineRule="auto"/>
              <w:jc w:val="center"/>
            </w:pPr>
          </w:p>
        </w:tc>
        <w:tc>
          <w:tcPr>
            <w:tcW w:w="1233" w:type="dxa"/>
            <w:vMerge w:val="continue"/>
            <w:tcBorders>
              <w:top w:val="nil"/>
              <w:bottom w:val="single" w:color="auto" w:sz="4" w:space="0"/>
            </w:tcBorders>
            <w:vAlign w:val="center"/>
          </w:tcPr>
          <w:p w14:paraId="75301875">
            <w:pPr>
              <w:spacing w:line="320" w:lineRule="auto"/>
              <w:jc w:val="center"/>
            </w:pPr>
          </w:p>
        </w:tc>
        <w:tc>
          <w:tcPr>
            <w:tcW w:w="2972" w:type="dxa"/>
            <w:vMerge w:val="continue"/>
            <w:tcBorders>
              <w:top w:val="nil"/>
              <w:bottom w:val="single" w:color="auto" w:sz="4" w:space="0"/>
            </w:tcBorders>
            <w:vAlign w:val="center"/>
          </w:tcPr>
          <w:p w14:paraId="51273684">
            <w:pPr>
              <w:spacing w:line="320" w:lineRule="auto"/>
              <w:jc w:val="center"/>
            </w:pPr>
          </w:p>
        </w:tc>
        <w:tc>
          <w:tcPr>
            <w:tcW w:w="523" w:type="dxa"/>
            <w:vMerge w:val="continue"/>
            <w:tcBorders>
              <w:top w:val="nil"/>
              <w:bottom w:val="single" w:color="auto" w:sz="4" w:space="0"/>
            </w:tcBorders>
            <w:textDirection w:val="tbRlV"/>
            <w:vAlign w:val="center"/>
          </w:tcPr>
          <w:p w14:paraId="68634316">
            <w:pPr>
              <w:spacing w:line="320" w:lineRule="auto"/>
              <w:jc w:val="center"/>
            </w:pPr>
          </w:p>
        </w:tc>
        <w:tc>
          <w:tcPr>
            <w:tcW w:w="484" w:type="dxa"/>
            <w:vMerge w:val="continue"/>
            <w:tcBorders>
              <w:top w:val="nil"/>
              <w:bottom w:val="single" w:color="auto" w:sz="4" w:space="0"/>
            </w:tcBorders>
            <w:textDirection w:val="tbRlV"/>
            <w:vAlign w:val="center"/>
          </w:tcPr>
          <w:p w14:paraId="43119ABA">
            <w:pPr>
              <w:spacing w:line="320" w:lineRule="auto"/>
              <w:jc w:val="center"/>
            </w:pPr>
          </w:p>
        </w:tc>
        <w:tc>
          <w:tcPr>
            <w:tcW w:w="451" w:type="dxa"/>
            <w:vMerge w:val="continue"/>
            <w:tcBorders>
              <w:top w:val="nil"/>
              <w:bottom w:val="single" w:color="auto" w:sz="4" w:space="0"/>
            </w:tcBorders>
            <w:textDirection w:val="tbRlV"/>
            <w:vAlign w:val="center"/>
          </w:tcPr>
          <w:p w14:paraId="1569B574">
            <w:pPr>
              <w:spacing w:line="320" w:lineRule="auto"/>
              <w:jc w:val="center"/>
            </w:pPr>
          </w:p>
        </w:tc>
        <w:tc>
          <w:tcPr>
            <w:tcW w:w="444" w:type="dxa"/>
            <w:vMerge w:val="continue"/>
            <w:tcBorders>
              <w:top w:val="nil"/>
              <w:bottom w:val="single" w:color="auto" w:sz="4" w:space="0"/>
            </w:tcBorders>
            <w:textDirection w:val="tbRlV"/>
            <w:vAlign w:val="center"/>
          </w:tcPr>
          <w:p w14:paraId="1362DB7D">
            <w:pPr>
              <w:spacing w:line="320" w:lineRule="auto"/>
              <w:jc w:val="center"/>
            </w:pPr>
          </w:p>
        </w:tc>
        <w:tc>
          <w:tcPr>
            <w:tcW w:w="446" w:type="dxa"/>
            <w:vMerge w:val="continue"/>
            <w:tcBorders>
              <w:top w:val="nil"/>
              <w:bottom w:val="single" w:color="auto" w:sz="4" w:space="0"/>
            </w:tcBorders>
            <w:textDirection w:val="tbRlV"/>
            <w:vAlign w:val="center"/>
          </w:tcPr>
          <w:p w14:paraId="528B14AA">
            <w:pPr>
              <w:spacing w:line="320" w:lineRule="auto"/>
              <w:jc w:val="center"/>
            </w:pPr>
          </w:p>
        </w:tc>
        <w:tc>
          <w:tcPr>
            <w:tcW w:w="526" w:type="dxa"/>
            <w:vMerge w:val="continue"/>
            <w:tcBorders>
              <w:top w:val="nil"/>
              <w:bottom w:val="single" w:color="auto" w:sz="4" w:space="0"/>
            </w:tcBorders>
            <w:vAlign w:val="center"/>
          </w:tcPr>
          <w:p w14:paraId="3CA497D2">
            <w:pPr>
              <w:spacing w:line="320" w:lineRule="auto"/>
              <w:jc w:val="center"/>
            </w:pPr>
          </w:p>
        </w:tc>
        <w:tc>
          <w:tcPr>
            <w:tcW w:w="516" w:type="dxa"/>
            <w:vMerge w:val="continue"/>
            <w:tcBorders>
              <w:top w:val="nil"/>
              <w:bottom w:val="single" w:color="auto" w:sz="4" w:space="0"/>
              <w:right w:val="single" w:color="000000" w:sz="2" w:space="0"/>
            </w:tcBorders>
            <w:vAlign w:val="center"/>
          </w:tcPr>
          <w:p w14:paraId="116139DE">
            <w:pPr>
              <w:spacing w:line="320" w:lineRule="auto"/>
              <w:jc w:val="center"/>
            </w:pPr>
          </w:p>
        </w:tc>
        <w:tc>
          <w:tcPr>
            <w:tcW w:w="468" w:type="dxa"/>
            <w:tcBorders>
              <w:left w:val="single" w:color="000000" w:sz="2" w:space="0"/>
              <w:bottom w:val="single" w:color="auto" w:sz="4" w:space="0"/>
              <w:right w:val="single" w:color="000000" w:sz="2" w:space="0"/>
            </w:tcBorders>
            <w:shd w:val="clear" w:color="auto" w:fill="DBE5F1"/>
            <w:vAlign w:val="center"/>
          </w:tcPr>
          <w:p w14:paraId="59F5C6AC">
            <w:pPr>
              <w:spacing w:before="20" w:line="320" w:lineRule="auto"/>
              <w:ind w:left="64" w:right="54"/>
              <w:jc w:val="center"/>
              <w:rPr>
                <w:rFonts w:hint="eastAsia" w:ascii="宋体" w:hAnsi="宋体" w:eastAsia="宋体" w:cs="宋体"/>
                <w:sz w:val="18"/>
                <w:szCs w:val="18"/>
              </w:rPr>
            </w:pPr>
            <w:r>
              <w:rPr>
                <w:rFonts w:ascii="宋体" w:hAnsi="宋体" w:eastAsia="宋体" w:cs="宋体"/>
                <w:b/>
                <w:bCs/>
                <w:spacing w:val="-4"/>
                <w:sz w:val="18"/>
                <w:szCs w:val="18"/>
              </w:rPr>
              <w:t>课内实验实训</w:t>
            </w:r>
          </w:p>
        </w:tc>
        <w:tc>
          <w:tcPr>
            <w:tcW w:w="495" w:type="dxa"/>
            <w:tcBorders>
              <w:left w:val="single" w:color="000000" w:sz="2" w:space="0"/>
              <w:bottom w:val="single" w:color="auto" w:sz="4" w:space="0"/>
              <w:right w:val="single" w:color="000000" w:sz="2" w:space="0"/>
            </w:tcBorders>
            <w:shd w:val="clear" w:color="auto" w:fill="DBE5F1"/>
            <w:vAlign w:val="center"/>
          </w:tcPr>
          <w:p w14:paraId="44D3AA32">
            <w:pPr>
              <w:spacing w:before="20" w:line="320" w:lineRule="auto"/>
              <w:ind w:left="32" w:right="24" w:hanging="2"/>
              <w:jc w:val="center"/>
              <w:rPr>
                <w:rFonts w:hint="eastAsia" w:ascii="宋体" w:hAnsi="宋体" w:eastAsia="宋体" w:cs="宋体"/>
                <w:sz w:val="18"/>
                <w:szCs w:val="18"/>
              </w:rPr>
            </w:pPr>
            <w:r>
              <w:rPr>
                <w:rFonts w:ascii="宋体" w:hAnsi="宋体" w:eastAsia="宋体" w:cs="宋体"/>
                <w:b/>
                <w:bCs/>
                <w:spacing w:val="-4"/>
                <w:sz w:val="18"/>
                <w:szCs w:val="18"/>
              </w:rPr>
              <w:t>单个实</w:t>
            </w:r>
            <w:r>
              <w:rPr>
                <w:rFonts w:ascii="宋体" w:hAnsi="宋体" w:eastAsia="宋体" w:cs="宋体"/>
                <w:b/>
                <w:bCs/>
                <w:spacing w:val="-5"/>
                <w:sz w:val="18"/>
                <w:szCs w:val="18"/>
              </w:rPr>
              <w:t>践环节</w:t>
            </w:r>
          </w:p>
        </w:tc>
        <w:tc>
          <w:tcPr>
            <w:tcW w:w="510" w:type="dxa"/>
            <w:tcBorders>
              <w:left w:val="single" w:color="000000" w:sz="2" w:space="0"/>
              <w:bottom w:val="single" w:color="auto" w:sz="4" w:space="0"/>
              <w:right w:val="single" w:color="000000" w:sz="2" w:space="0"/>
            </w:tcBorders>
            <w:shd w:val="clear" w:color="auto" w:fill="DBE5F1"/>
            <w:vAlign w:val="center"/>
          </w:tcPr>
          <w:p w14:paraId="073527B8">
            <w:pPr>
              <w:spacing w:before="20" w:line="320" w:lineRule="auto"/>
              <w:ind w:left="30" w:right="24" w:firstLine="2"/>
              <w:jc w:val="center"/>
              <w:rPr>
                <w:rFonts w:hint="eastAsia" w:ascii="宋体" w:hAnsi="宋体" w:eastAsia="宋体" w:cs="宋体"/>
                <w:sz w:val="18"/>
                <w:szCs w:val="18"/>
              </w:rPr>
            </w:pPr>
            <w:r>
              <w:rPr>
                <w:rFonts w:ascii="宋体" w:hAnsi="宋体" w:eastAsia="宋体" w:cs="宋体"/>
                <w:b/>
                <w:bCs/>
                <w:spacing w:val="-5"/>
                <w:sz w:val="18"/>
                <w:szCs w:val="18"/>
              </w:rPr>
              <w:t>一体化</w:t>
            </w:r>
            <w:r>
              <w:rPr>
                <w:rFonts w:ascii="宋体" w:hAnsi="宋体" w:eastAsia="宋体" w:cs="宋体"/>
                <w:b/>
                <w:bCs/>
                <w:spacing w:val="-4"/>
                <w:sz w:val="18"/>
                <w:szCs w:val="18"/>
              </w:rPr>
              <w:t>专用周</w:t>
            </w:r>
          </w:p>
        </w:tc>
        <w:tc>
          <w:tcPr>
            <w:tcW w:w="435" w:type="dxa"/>
            <w:tcBorders>
              <w:left w:val="single" w:color="000000" w:sz="2" w:space="0"/>
              <w:bottom w:val="single" w:color="auto" w:sz="4" w:space="0"/>
              <w:right w:val="single" w:color="000000" w:sz="2" w:space="0"/>
            </w:tcBorders>
            <w:shd w:val="clear" w:color="auto" w:fill="DBE5F1"/>
            <w:vAlign w:val="center"/>
          </w:tcPr>
          <w:p w14:paraId="1D41725F">
            <w:pPr>
              <w:spacing w:before="20" w:line="320" w:lineRule="auto"/>
              <w:ind w:left="128" w:right="112" w:firstLine="15"/>
              <w:jc w:val="center"/>
              <w:rPr>
                <w:rFonts w:hint="eastAsia" w:ascii="宋体" w:hAnsi="宋体" w:eastAsia="宋体" w:cs="宋体"/>
                <w:sz w:val="18"/>
                <w:szCs w:val="18"/>
              </w:rPr>
            </w:pPr>
            <w:r>
              <w:rPr>
                <w:rFonts w:ascii="宋体" w:hAnsi="宋体" w:eastAsia="宋体" w:cs="宋体"/>
                <w:b/>
                <w:bCs/>
                <w:spacing w:val="-15"/>
                <w:sz w:val="18"/>
                <w:szCs w:val="18"/>
              </w:rPr>
              <w:t>岗位</w:t>
            </w:r>
            <w:r>
              <w:rPr>
                <w:rFonts w:ascii="宋体" w:hAnsi="宋体" w:eastAsia="宋体" w:cs="宋体"/>
                <w:sz w:val="18"/>
                <w:szCs w:val="18"/>
              </w:rPr>
              <w:t xml:space="preserve"> </w:t>
            </w:r>
            <w:r>
              <w:rPr>
                <w:rFonts w:ascii="宋体" w:hAnsi="宋体" w:eastAsia="宋体" w:cs="宋体"/>
                <w:b/>
                <w:bCs/>
                <w:spacing w:val="-7"/>
                <w:sz w:val="18"/>
                <w:szCs w:val="18"/>
              </w:rPr>
              <w:t>实习</w:t>
            </w:r>
          </w:p>
        </w:tc>
        <w:tc>
          <w:tcPr>
            <w:tcW w:w="720" w:type="dxa"/>
            <w:tcBorders>
              <w:left w:val="single" w:color="000000" w:sz="2" w:space="0"/>
              <w:bottom w:val="single" w:color="auto" w:sz="4" w:space="0"/>
              <w:right w:val="single" w:color="000000" w:sz="2" w:space="0"/>
            </w:tcBorders>
            <w:shd w:val="clear" w:color="auto" w:fill="DBE5F1"/>
            <w:vAlign w:val="center"/>
          </w:tcPr>
          <w:p w14:paraId="72CD66A6">
            <w:pPr>
              <w:spacing w:before="168" w:line="320" w:lineRule="auto"/>
              <w:ind w:left="44"/>
              <w:jc w:val="center"/>
              <w:rPr>
                <w:rFonts w:hint="eastAsia" w:ascii="宋体" w:hAnsi="宋体" w:eastAsia="宋体" w:cs="宋体"/>
                <w:sz w:val="18"/>
                <w:szCs w:val="18"/>
                <w:lang w:eastAsia="zh-CN"/>
              </w:rPr>
            </w:pPr>
          </w:p>
        </w:tc>
        <w:tc>
          <w:tcPr>
            <w:tcW w:w="705" w:type="dxa"/>
            <w:tcBorders>
              <w:left w:val="single" w:color="000000" w:sz="2" w:space="0"/>
              <w:bottom w:val="single" w:color="auto" w:sz="4" w:space="0"/>
              <w:right w:val="single" w:color="000000" w:sz="2" w:space="0"/>
            </w:tcBorders>
            <w:shd w:val="clear" w:color="auto" w:fill="DBE5F1"/>
            <w:vAlign w:val="center"/>
          </w:tcPr>
          <w:p w14:paraId="4CE7DABA">
            <w:pPr>
              <w:spacing w:before="168" w:line="320" w:lineRule="auto"/>
              <w:ind w:left="45"/>
              <w:jc w:val="center"/>
              <w:rPr>
                <w:rFonts w:hint="eastAsia" w:ascii="宋体" w:hAnsi="宋体" w:eastAsia="宋体" w:cs="宋体"/>
                <w:sz w:val="18"/>
                <w:szCs w:val="18"/>
                <w:lang w:eastAsia="zh-CN"/>
              </w:rPr>
            </w:pPr>
          </w:p>
        </w:tc>
        <w:tc>
          <w:tcPr>
            <w:tcW w:w="570" w:type="dxa"/>
            <w:tcBorders>
              <w:left w:val="single" w:color="000000" w:sz="2" w:space="0"/>
              <w:bottom w:val="single" w:color="auto" w:sz="4" w:space="0"/>
              <w:right w:val="single" w:color="000000" w:sz="2" w:space="0"/>
            </w:tcBorders>
            <w:shd w:val="clear" w:color="auto" w:fill="DBE5F1"/>
            <w:vAlign w:val="center"/>
          </w:tcPr>
          <w:p w14:paraId="75BEE51D">
            <w:pPr>
              <w:spacing w:before="168" w:line="320" w:lineRule="auto"/>
              <w:ind w:left="50"/>
              <w:jc w:val="center"/>
              <w:rPr>
                <w:rFonts w:hint="eastAsia" w:ascii="宋体" w:hAnsi="宋体" w:eastAsia="宋体" w:cs="宋体"/>
                <w:sz w:val="18"/>
                <w:szCs w:val="18"/>
              </w:rPr>
            </w:pPr>
          </w:p>
        </w:tc>
        <w:tc>
          <w:tcPr>
            <w:tcW w:w="525" w:type="dxa"/>
            <w:tcBorders>
              <w:left w:val="single" w:color="000000" w:sz="2" w:space="0"/>
              <w:bottom w:val="single" w:color="auto" w:sz="4" w:space="0"/>
              <w:right w:val="single" w:color="000000" w:sz="2" w:space="0"/>
            </w:tcBorders>
            <w:shd w:val="clear" w:color="auto" w:fill="DBE5F1"/>
            <w:vAlign w:val="center"/>
          </w:tcPr>
          <w:p w14:paraId="376877AE">
            <w:pPr>
              <w:spacing w:before="168" w:line="320" w:lineRule="auto"/>
              <w:ind w:left="77"/>
              <w:jc w:val="center"/>
              <w:rPr>
                <w:rFonts w:hint="eastAsia" w:ascii="宋体" w:hAnsi="宋体" w:eastAsia="宋体" w:cs="宋体"/>
                <w:sz w:val="18"/>
                <w:szCs w:val="18"/>
                <w:lang w:eastAsia="zh-CN"/>
              </w:rPr>
            </w:pPr>
          </w:p>
        </w:tc>
        <w:tc>
          <w:tcPr>
            <w:tcW w:w="540" w:type="dxa"/>
            <w:tcBorders>
              <w:left w:val="single" w:color="000000" w:sz="2" w:space="0"/>
              <w:bottom w:val="single" w:color="auto" w:sz="4" w:space="0"/>
              <w:right w:val="single" w:color="000000" w:sz="2" w:space="0"/>
            </w:tcBorders>
            <w:shd w:val="clear" w:color="auto" w:fill="DBE5F1"/>
            <w:vAlign w:val="center"/>
          </w:tcPr>
          <w:p w14:paraId="3DC428A6">
            <w:pPr>
              <w:spacing w:before="168" w:line="320" w:lineRule="auto"/>
              <w:ind w:left="41"/>
              <w:jc w:val="center"/>
              <w:rPr>
                <w:rFonts w:hint="eastAsia" w:ascii="宋体" w:hAnsi="宋体" w:eastAsia="宋体" w:cs="宋体"/>
                <w:sz w:val="18"/>
                <w:szCs w:val="18"/>
                <w:lang w:eastAsia="zh-CN"/>
              </w:rPr>
            </w:pPr>
          </w:p>
        </w:tc>
        <w:tc>
          <w:tcPr>
            <w:tcW w:w="615" w:type="dxa"/>
            <w:tcBorders>
              <w:left w:val="single" w:color="000000" w:sz="2" w:space="0"/>
              <w:bottom w:val="single" w:color="auto" w:sz="4" w:space="0"/>
              <w:right w:val="single" w:color="000000" w:sz="2" w:space="0"/>
            </w:tcBorders>
            <w:shd w:val="clear" w:color="auto" w:fill="DBE5F1"/>
            <w:vAlign w:val="center"/>
          </w:tcPr>
          <w:p w14:paraId="29584B5D">
            <w:pPr>
              <w:spacing w:before="168" w:line="320" w:lineRule="auto"/>
              <w:ind w:left="56"/>
              <w:jc w:val="center"/>
              <w:rPr>
                <w:rFonts w:hint="eastAsia" w:ascii="宋体" w:hAnsi="宋体" w:eastAsia="宋体" w:cs="宋体"/>
                <w:sz w:val="18"/>
                <w:szCs w:val="18"/>
                <w:lang w:eastAsia="zh-CN"/>
              </w:rPr>
            </w:pPr>
          </w:p>
        </w:tc>
      </w:tr>
      <w:tr w14:paraId="40FA61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061" w:type="dxa"/>
            <w:vMerge w:val="restart"/>
            <w:tcBorders>
              <w:top w:val="single" w:color="auto" w:sz="4" w:space="0"/>
              <w:left w:val="single" w:color="auto" w:sz="4" w:space="0"/>
              <w:bottom w:val="single" w:color="auto" w:sz="4" w:space="0"/>
              <w:right w:val="single" w:color="auto" w:sz="4" w:space="0"/>
            </w:tcBorders>
          </w:tcPr>
          <w:p w14:paraId="0365AD7B">
            <w:pPr>
              <w:spacing w:line="320" w:lineRule="auto"/>
            </w:pPr>
          </w:p>
          <w:p w14:paraId="6EBCF743">
            <w:pPr>
              <w:spacing w:line="320" w:lineRule="auto"/>
            </w:pPr>
          </w:p>
          <w:p w14:paraId="6266AC4A">
            <w:pPr>
              <w:spacing w:line="320" w:lineRule="auto"/>
            </w:pPr>
          </w:p>
          <w:p w14:paraId="17EC82E7">
            <w:pPr>
              <w:spacing w:line="320" w:lineRule="auto"/>
            </w:pPr>
          </w:p>
          <w:p w14:paraId="6766A099">
            <w:pPr>
              <w:spacing w:line="320" w:lineRule="auto"/>
            </w:pPr>
          </w:p>
          <w:p w14:paraId="672BEEC3">
            <w:pPr>
              <w:spacing w:line="320" w:lineRule="auto"/>
            </w:pPr>
          </w:p>
          <w:p w14:paraId="1B739F3C">
            <w:pPr>
              <w:spacing w:line="320" w:lineRule="auto"/>
            </w:pPr>
          </w:p>
          <w:p w14:paraId="3DB085F5">
            <w:pPr>
              <w:spacing w:line="320" w:lineRule="auto"/>
            </w:pPr>
          </w:p>
          <w:p w14:paraId="380FD495">
            <w:pPr>
              <w:spacing w:line="320" w:lineRule="auto"/>
            </w:pPr>
          </w:p>
          <w:p w14:paraId="525B2408">
            <w:pPr>
              <w:spacing w:line="320" w:lineRule="auto"/>
            </w:pPr>
          </w:p>
          <w:p w14:paraId="0D8220D3">
            <w:pPr>
              <w:spacing w:before="59" w:line="320" w:lineRule="auto"/>
              <w:ind w:left="84"/>
              <w:rPr>
                <w:rFonts w:hint="eastAsia" w:ascii="宋体" w:hAnsi="宋体" w:eastAsia="宋体" w:cs="宋体"/>
                <w:sz w:val="18"/>
                <w:szCs w:val="18"/>
              </w:rPr>
            </w:pPr>
            <w:r>
              <w:rPr>
                <w:rFonts w:ascii="宋体" w:hAnsi="宋体" w:eastAsia="宋体" w:cs="宋体"/>
                <w:spacing w:val="-3"/>
                <w:sz w:val="18"/>
                <w:szCs w:val="18"/>
              </w:rPr>
              <w:t>公共基础课</w:t>
            </w:r>
          </w:p>
        </w:tc>
        <w:tc>
          <w:tcPr>
            <w:tcW w:w="556" w:type="dxa"/>
            <w:tcBorders>
              <w:top w:val="single" w:color="auto" w:sz="4" w:space="0"/>
              <w:left w:val="single" w:color="auto" w:sz="4" w:space="0"/>
              <w:bottom w:val="single" w:color="auto" w:sz="4" w:space="0"/>
              <w:right w:val="single" w:color="auto" w:sz="4" w:space="0"/>
            </w:tcBorders>
            <w:vAlign w:val="center"/>
          </w:tcPr>
          <w:p w14:paraId="5431F0EE">
            <w:pPr>
              <w:spacing w:before="80" w:line="320" w:lineRule="auto"/>
              <w:ind w:left="243"/>
              <w:rPr>
                <w:rFonts w:hint="eastAsia" w:ascii="宋体" w:hAnsi="宋体" w:eastAsia="宋体" w:cs="宋体"/>
                <w:sz w:val="18"/>
                <w:szCs w:val="18"/>
              </w:rPr>
            </w:pPr>
            <w:r>
              <w:rPr>
                <w:rFonts w:ascii="宋体" w:hAnsi="宋体" w:eastAsia="宋体" w:cs="宋体"/>
                <w:sz w:val="18"/>
                <w:szCs w:val="18"/>
              </w:rPr>
              <w:t>1</w:t>
            </w:r>
          </w:p>
        </w:tc>
        <w:tc>
          <w:tcPr>
            <w:tcW w:w="1233" w:type="dxa"/>
            <w:tcBorders>
              <w:top w:val="single" w:color="auto" w:sz="4" w:space="0"/>
              <w:left w:val="single" w:color="auto" w:sz="4" w:space="0"/>
              <w:bottom w:val="single" w:color="auto" w:sz="4" w:space="0"/>
              <w:right w:val="single" w:color="auto" w:sz="4" w:space="0"/>
            </w:tcBorders>
            <w:vAlign w:val="center"/>
          </w:tcPr>
          <w:p w14:paraId="1AF4AFBB">
            <w:pPr>
              <w:spacing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1090001</w:t>
            </w:r>
          </w:p>
        </w:tc>
        <w:tc>
          <w:tcPr>
            <w:tcW w:w="2972" w:type="dxa"/>
            <w:tcBorders>
              <w:top w:val="single" w:color="auto" w:sz="4" w:space="0"/>
              <w:left w:val="single" w:color="auto" w:sz="4" w:space="0"/>
              <w:bottom w:val="single" w:color="auto" w:sz="4" w:space="0"/>
              <w:right w:val="single" w:color="auto" w:sz="4" w:space="0"/>
            </w:tcBorders>
            <w:vAlign w:val="center"/>
          </w:tcPr>
          <w:p w14:paraId="38066789">
            <w:pPr>
              <w:spacing w:before="84" w:line="320" w:lineRule="auto"/>
              <w:ind w:left="180"/>
              <w:jc w:val="center"/>
              <w:rPr>
                <w:rFonts w:hint="eastAsia" w:ascii="宋体" w:hAnsi="宋体" w:eastAsia="宋体" w:cs="宋体"/>
                <w:sz w:val="18"/>
                <w:szCs w:val="18"/>
              </w:rPr>
            </w:pPr>
            <w:r>
              <w:rPr>
                <w:rFonts w:hint="eastAsia" w:ascii="宋体" w:hAnsi="宋体" w:eastAsia="宋体" w:cs="宋体"/>
                <w:sz w:val="18"/>
                <w:szCs w:val="18"/>
              </w:rPr>
              <w:t>军事理论与军训</w:t>
            </w:r>
          </w:p>
        </w:tc>
        <w:tc>
          <w:tcPr>
            <w:tcW w:w="523" w:type="dxa"/>
            <w:tcBorders>
              <w:top w:val="single" w:color="auto" w:sz="4" w:space="0"/>
              <w:left w:val="single" w:color="auto" w:sz="4" w:space="0"/>
              <w:bottom w:val="single" w:color="auto" w:sz="4" w:space="0"/>
              <w:right w:val="single" w:color="auto" w:sz="4" w:space="0"/>
            </w:tcBorders>
            <w:vAlign w:val="center"/>
          </w:tcPr>
          <w:p w14:paraId="68BEBB00">
            <w:pPr>
              <w:spacing w:before="84" w:line="320" w:lineRule="auto"/>
              <w:ind w:left="180"/>
              <w:jc w:val="center"/>
              <w:rPr>
                <w:rFonts w:hint="eastAsia" w:ascii="宋体" w:hAnsi="宋体" w:eastAsia="宋体" w:cs="宋体"/>
                <w:sz w:val="18"/>
                <w:szCs w:val="18"/>
              </w:rPr>
            </w:pPr>
            <w:r>
              <w:rPr>
                <w:rFonts w:hint="eastAsia" w:ascii="宋体" w:hAnsi="宋体" w:eastAsia="宋体" w:cs="宋体"/>
                <w:sz w:val="18"/>
                <w:szCs w:val="18"/>
              </w:rPr>
              <w:t>B</w:t>
            </w:r>
          </w:p>
        </w:tc>
        <w:tc>
          <w:tcPr>
            <w:tcW w:w="484" w:type="dxa"/>
            <w:tcBorders>
              <w:top w:val="single" w:color="auto" w:sz="4" w:space="0"/>
              <w:left w:val="single" w:color="auto" w:sz="4" w:space="0"/>
              <w:bottom w:val="single" w:color="auto" w:sz="4" w:space="0"/>
              <w:right w:val="single" w:color="auto" w:sz="4" w:space="0"/>
            </w:tcBorders>
            <w:vAlign w:val="center"/>
          </w:tcPr>
          <w:p w14:paraId="7818CCBB">
            <w:pPr>
              <w:spacing w:before="50" w:line="320" w:lineRule="auto"/>
              <w:ind w:left="63"/>
              <w:jc w:val="center"/>
              <w:rPr>
                <w:rFonts w:hint="eastAsia" w:ascii="宋体" w:hAnsi="宋体" w:eastAsia="宋体" w:cs="宋体"/>
                <w:sz w:val="18"/>
                <w:szCs w:val="18"/>
              </w:rPr>
            </w:pPr>
            <w:r>
              <w:rPr>
                <w:rFonts w:hint="eastAsia" w:ascii="宋体" w:hAnsi="宋体" w:eastAsia="宋体" w:cs="宋体"/>
                <w:spacing w:val="-3"/>
                <w:sz w:val="18"/>
                <w:szCs w:val="18"/>
              </w:rPr>
              <w:t>必修</w:t>
            </w:r>
          </w:p>
        </w:tc>
        <w:tc>
          <w:tcPr>
            <w:tcW w:w="451" w:type="dxa"/>
            <w:tcBorders>
              <w:top w:val="single" w:color="auto" w:sz="4" w:space="0"/>
              <w:left w:val="single" w:color="auto" w:sz="4" w:space="0"/>
              <w:bottom w:val="single" w:color="auto" w:sz="4" w:space="0"/>
              <w:right w:val="single" w:color="auto" w:sz="4" w:space="0"/>
            </w:tcBorders>
            <w:vAlign w:val="center"/>
          </w:tcPr>
          <w:p w14:paraId="6A732B0D">
            <w:pPr>
              <w:spacing w:before="84" w:line="320" w:lineRule="auto"/>
              <w:ind w:left="180"/>
              <w:jc w:val="center"/>
              <w:rPr>
                <w:rFonts w:hint="eastAsia" w:ascii="宋体" w:hAnsi="宋体" w:eastAsia="宋体" w:cs="宋体"/>
                <w:sz w:val="18"/>
                <w:szCs w:val="18"/>
              </w:rPr>
            </w:pPr>
            <w:r>
              <w:rPr>
                <w:rFonts w:hint="eastAsia" w:ascii="宋体" w:hAnsi="宋体" w:eastAsia="宋体" w:cs="宋体"/>
                <w:sz w:val="18"/>
                <w:szCs w:val="18"/>
              </w:rPr>
              <w:t>查</w:t>
            </w:r>
          </w:p>
        </w:tc>
        <w:tc>
          <w:tcPr>
            <w:tcW w:w="444" w:type="dxa"/>
            <w:tcBorders>
              <w:top w:val="single" w:color="auto" w:sz="4" w:space="0"/>
              <w:left w:val="single" w:color="auto" w:sz="4" w:space="0"/>
              <w:bottom w:val="single" w:color="auto" w:sz="4" w:space="0"/>
              <w:right w:val="single" w:color="auto" w:sz="4" w:space="0"/>
            </w:tcBorders>
            <w:vAlign w:val="center"/>
          </w:tcPr>
          <w:p w14:paraId="5F477B25">
            <w:pPr>
              <w:spacing w:before="80" w:line="320" w:lineRule="auto"/>
              <w:jc w:val="center"/>
              <w:rPr>
                <w:rFonts w:hint="eastAsia" w:ascii="宋体" w:hAnsi="宋体" w:eastAsia="宋体" w:cs="宋体"/>
                <w:sz w:val="18"/>
                <w:szCs w:val="18"/>
              </w:rPr>
            </w:pPr>
            <w:r>
              <w:rPr>
                <w:rFonts w:hint="eastAsia" w:ascii="宋体" w:hAnsi="宋体" w:eastAsia="宋体" w:cs="宋体"/>
                <w:sz w:val="18"/>
                <w:szCs w:val="18"/>
              </w:rPr>
              <w:t>1</w:t>
            </w:r>
          </w:p>
        </w:tc>
        <w:tc>
          <w:tcPr>
            <w:tcW w:w="446" w:type="dxa"/>
            <w:tcBorders>
              <w:top w:val="single" w:color="auto" w:sz="4" w:space="0"/>
              <w:left w:val="single" w:color="auto" w:sz="4" w:space="0"/>
              <w:bottom w:val="single" w:color="auto" w:sz="4" w:space="0"/>
              <w:right w:val="single" w:color="auto" w:sz="4" w:space="0"/>
            </w:tcBorders>
            <w:vAlign w:val="center"/>
          </w:tcPr>
          <w:p w14:paraId="544C2A15">
            <w:pPr>
              <w:kinsoku/>
              <w:overflowPunct w:val="0"/>
              <w:spacing w:line="320" w:lineRule="auto"/>
              <w:jc w:val="center"/>
              <w:rPr>
                <w:rFonts w:hint="eastAsia" w:ascii="宋体" w:hAnsi="宋体" w:eastAsia="宋体" w:cs="宋体"/>
                <w:sz w:val="18"/>
                <w:szCs w:val="18"/>
              </w:rPr>
            </w:pPr>
            <w:r>
              <w:rPr>
                <w:rFonts w:hint="eastAsia" w:ascii="宋体" w:hAnsi="宋体" w:eastAsia="宋体" w:cs="宋体"/>
                <w:sz w:val="18"/>
                <w:szCs w:val="18"/>
              </w:rPr>
              <w:t>3</w:t>
            </w:r>
          </w:p>
        </w:tc>
        <w:tc>
          <w:tcPr>
            <w:tcW w:w="526" w:type="dxa"/>
            <w:tcBorders>
              <w:top w:val="single" w:color="auto" w:sz="4" w:space="0"/>
              <w:left w:val="single" w:color="auto" w:sz="4" w:space="0"/>
              <w:bottom w:val="single" w:color="auto" w:sz="4" w:space="0"/>
              <w:right w:val="single" w:color="auto" w:sz="4" w:space="0"/>
            </w:tcBorders>
            <w:vAlign w:val="center"/>
          </w:tcPr>
          <w:p w14:paraId="08F75A33">
            <w:pPr>
              <w:kinsoku/>
              <w:overflowPunct w:val="0"/>
              <w:spacing w:line="320" w:lineRule="auto"/>
              <w:jc w:val="center"/>
              <w:rPr>
                <w:rFonts w:hint="eastAsia" w:ascii="宋体" w:hAnsi="宋体" w:eastAsia="宋体" w:cs="宋体"/>
                <w:sz w:val="18"/>
                <w:szCs w:val="18"/>
              </w:rPr>
            </w:pPr>
            <w:r>
              <w:rPr>
                <w:rFonts w:hint="eastAsia" w:ascii="宋体" w:hAnsi="宋体" w:eastAsia="宋体" w:cs="宋体"/>
                <w:sz w:val="18"/>
                <w:szCs w:val="18"/>
              </w:rPr>
              <w:t>54</w:t>
            </w:r>
          </w:p>
        </w:tc>
        <w:tc>
          <w:tcPr>
            <w:tcW w:w="516" w:type="dxa"/>
            <w:tcBorders>
              <w:top w:val="single" w:color="auto" w:sz="4" w:space="0"/>
              <w:left w:val="single" w:color="auto" w:sz="4" w:space="0"/>
              <w:bottom w:val="single" w:color="auto" w:sz="4" w:space="0"/>
              <w:right w:val="single" w:color="auto" w:sz="4" w:space="0"/>
            </w:tcBorders>
            <w:vAlign w:val="center"/>
          </w:tcPr>
          <w:p w14:paraId="144BFF97">
            <w:pPr>
              <w:kinsoku/>
              <w:overflowPunct w:val="0"/>
              <w:spacing w:line="320" w:lineRule="auto"/>
              <w:jc w:val="center"/>
              <w:rPr>
                <w:rFonts w:hint="eastAsia" w:ascii="宋体" w:hAnsi="宋体" w:eastAsia="宋体" w:cs="宋体"/>
                <w:sz w:val="18"/>
                <w:szCs w:val="18"/>
              </w:rPr>
            </w:pPr>
            <w:r>
              <w:rPr>
                <w:rFonts w:hint="eastAsia" w:ascii="宋体" w:hAnsi="宋体" w:eastAsia="宋体" w:cs="宋体"/>
                <w:sz w:val="18"/>
                <w:szCs w:val="18"/>
              </w:rPr>
              <w:t>18</w:t>
            </w:r>
          </w:p>
        </w:tc>
        <w:tc>
          <w:tcPr>
            <w:tcW w:w="468" w:type="dxa"/>
            <w:tcBorders>
              <w:top w:val="single" w:color="auto" w:sz="4" w:space="0"/>
              <w:left w:val="single" w:color="auto" w:sz="4" w:space="0"/>
              <w:bottom w:val="single" w:color="auto" w:sz="4" w:space="0"/>
              <w:right w:val="single" w:color="auto" w:sz="4" w:space="0"/>
            </w:tcBorders>
            <w:shd w:val="clear" w:color="auto" w:fill="FFFFFF"/>
            <w:vAlign w:val="center"/>
          </w:tcPr>
          <w:p w14:paraId="42990C03">
            <w:pPr>
              <w:kinsoku/>
              <w:overflowPunct w:val="0"/>
              <w:spacing w:line="320" w:lineRule="auto"/>
              <w:jc w:val="center"/>
              <w:rPr>
                <w:rFonts w:hint="eastAsia" w:ascii="宋体" w:hAnsi="宋体" w:eastAsia="宋体" w:cs="宋体"/>
                <w:sz w:val="18"/>
                <w:szCs w:val="18"/>
              </w:rPr>
            </w:pPr>
            <w:r>
              <w:rPr>
                <w:rFonts w:hint="eastAsia" w:ascii="宋体" w:hAnsi="宋体" w:eastAsia="宋体" w:cs="宋体"/>
                <w:sz w:val="18"/>
                <w:szCs w:val="18"/>
              </w:rPr>
              <w:t>36</w:t>
            </w:r>
          </w:p>
        </w:tc>
        <w:tc>
          <w:tcPr>
            <w:tcW w:w="495" w:type="dxa"/>
            <w:tcBorders>
              <w:top w:val="single" w:color="auto" w:sz="4" w:space="0"/>
              <w:left w:val="single" w:color="auto" w:sz="4" w:space="0"/>
              <w:bottom w:val="single" w:color="auto" w:sz="4" w:space="0"/>
              <w:right w:val="single" w:color="auto" w:sz="4" w:space="0"/>
            </w:tcBorders>
            <w:vAlign w:val="center"/>
          </w:tcPr>
          <w:p w14:paraId="046EA5DC">
            <w:pPr>
              <w:spacing w:before="81" w:line="320" w:lineRule="auto"/>
              <w:ind w:left="212"/>
              <w:jc w:val="center"/>
              <w:rPr>
                <w:rFonts w:hint="eastAsia" w:ascii="宋体" w:hAnsi="宋体" w:eastAsia="宋体" w:cs="宋体"/>
                <w:sz w:val="18"/>
                <w:szCs w:val="18"/>
              </w:rPr>
            </w:pPr>
          </w:p>
        </w:tc>
        <w:tc>
          <w:tcPr>
            <w:tcW w:w="510" w:type="dxa"/>
            <w:tcBorders>
              <w:top w:val="single" w:color="auto" w:sz="4" w:space="0"/>
              <w:left w:val="single" w:color="auto" w:sz="4" w:space="0"/>
              <w:bottom w:val="single" w:color="auto" w:sz="4" w:space="0"/>
              <w:right w:val="single" w:color="auto" w:sz="4" w:space="0"/>
            </w:tcBorders>
            <w:vAlign w:val="center"/>
          </w:tcPr>
          <w:p w14:paraId="23DDA970">
            <w:pPr>
              <w:spacing w:line="320" w:lineRule="auto"/>
              <w:jc w:val="center"/>
              <w:rPr>
                <w:rFonts w:hint="eastAsia" w:ascii="宋体" w:hAnsi="宋体" w:eastAsia="宋体" w:cs="宋体"/>
                <w:sz w:val="18"/>
                <w:szCs w:val="18"/>
              </w:rPr>
            </w:pPr>
          </w:p>
        </w:tc>
        <w:tc>
          <w:tcPr>
            <w:tcW w:w="435" w:type="dxa"/>
            <w:tcBorders>
              <w:top w:val="single" w:color="auto" w:sz="4" w:space="0"/>
              <w:left w:val="single" w:color="auto" w:sz="4" w:space="0"/>
              <w:bottom w:val="single" w:color="auto" w:sz="4" w:space="0"/>
              <w:right w:val="single" w:color="auto" w:sz="4" w:space="0"/>
            </w:tcBorders>
            <w:vAlign w:val="center"/>
          </w:tcPr>
          <w:p w14:paraId="09B9F03A">
            <w:pPr>
              <w:spacing w:line="320" w:lineRule="auto"/>
              <w:jc w:val="center"/>
              <w:rPr>
                <w:rFonts w:hint="eastAsia" w:ascii="宋体" w:hAnsi="宋体" w:eastAsia="宋体" w:cs="宋体"/>
                <w:sz w:val="18"/>
                <w:szCs w:val="18"/>
              </w:rPr>
            </w:pPr>
          </w:p>
        </w:tc>
        <w:tc>
          <w:tcPr>
            <w:tcW w:w="720" w:type="dxa"/>
            <w:tcBorders>
              <w:top w:val="single" w:color="auto" w:sz="4" w:space="0"/>
              <w:left w:val="single" w:color="auto" w:sz="4" w:space="0"/>
              <w:bottom w:val="single" w:color="auto" w:sz="4" w:space="0"/>
              <w:right w:val="single" w:color="auto" w:sz="4" w:space="0"/>
            </w:tcBorders>
            <w:vAlign w:val="center"/>
          </w:tcPr>
          <w:p w14:paraId="3D419FF0">
            <w:pPr>
              <w:spacing w:before="69" w:line="320" w:lineRule="auto"/>
              <w:jc w:val="center"/>
              <w:rPr>
                <w:rFonts w:hint="eastAsia" w:ascii="宋体" w:hAnsi="宋体" w:eastAsia="宋体" w:cs="宋体"/>
                <w:sz w:val="18"/>
                <w:szCs w:val="18"/>
              </w:rPr>
            </w:pPr>
            <w:r>
              <w:rPr>
                <w:rFonts w:hint="eastAsia" w:ascii="宋体" w:hAnsi="宋体" w:eastAsia="宋体" w:cs="宋体"/>
                <w:spacing w:val="-2"/>
                <w:sz w:val="18"/>
                <w:szCs w:val="18"/>
                <w:lang w:eastAsia="zh-CN"/>
              </w:rPr>
              <w:t>3w</w:t>
            </w:r>
          </w:p>
        </w:tc>
        <w:tc>
          <w:tcPr>
            <w:tcW w:w="705" w:type="dxa"/>
            <w:tcBorders>
              <w:top w:val="single" w:color="auto" w:sz="4" w:space="0"/>
              <w:left w:val="single" w:color="auto" w:sz="4" w:space="0"/>
              <w:bottom w:val="single" w:color="auto" w:sz="4" w:space="0"/>
              <w:right w:val="single" w:color="auto" w:sz="4" w:space="0"/>
            </w:tcBorders>
            <w:vAlign w:val="center"/>
          </w:tcPr>
          <w:p w14:paraId="19A17CE0">
            <w:pPr>
              <w:spacing w:line="320" w:lineRule="auto"/>
              <w:jc w:val="center"/>
              <w:rPr>
                <w:rFonts w:hint="eastAsia" w:ascii="宋体" w:hAnsi="宋体" w:eastAsia="宋体"/>
                <w:sz w:val="18"/>
                <w:szCs w:val="18"/>
              </w:rPr>
            </w:pPr>
          </w:p>
        </w:tc>
        <w:tc>
          <w:tcPr>
            <w:tcW w:w="570" w:type="dxa"/>
            <w:tcBorders>
              <w:top w:val="single" w:color="auto" w:sz="4" w:space="0"/>
              <w:left w:val="single" w:color="auto" w:sz="4" w:space="0"/>
              <w:bottom w:val="single" w:color="auto" w:sz="4" w:space="0"/>
              <w:right w:val="single" w:color="auto" w:sz="4" w:space="0"/>
            </w:tcBorders>
            <w:vAlign w:val="center"/>
          </w:tcPr>
          <w:p w14:paraId="63406A2D">
            <w:pPr>
              <w:spacing w:line="320" w:lineRule="auto"/>
              <w:jc w:val="center"/>
              <w:rPr>
                <w:rFonts w:hint="eastAsia" w:ascii="宋体" w:hAnsi="宋体" w:eastAsia="宋体"/>
                <w:sz w:val="18"/>
                <w:szCs w:val="18"/>
              </w:rPr>
            </w:pPr>
          </w:p>
        </w:tc>
        <w:tc>
          <w:tcPr>
            <w:tcW w:w="525" w:type="dxa"/>
            <w:tcBorders>
              <w:top w:val="single" w:color="auto" w:sz="4" w:space="0"/>
              <w:left w:val="single" w:color="auto" w:sz="4" w:space="0"/>
              <w:bottom w:val="single" w:color="auto" w:sz="4" w:space="0"/>
              <w:right w:val="single" w:color="auto" w:sz="4" w:space="0"/>
            </w:tcBorders>
            <w:vAlign w:val="center"/>
          </w:tcPr>
          <w:p w14:paraId="39362128">
            <w:pPr>
              <w:spacing w:line="320" w:lineRule="auto"/>
              <w:jc w:val="center"/>
              <w:rPr>
                <w:rFonts w:hint="eastAsia" w:ascii="宋体" w:hAnsi="宋体" w:eastAsia="宋体"/>
                <w:sz w:val="18"/>
                <w:szCs w:val="18"/>
              </w:rPr>
            </w:pPr>
          </w:p>
        </w:tc>
        <w:tc>
          <w:tcPr>
            <w:tcW w:w="540" w:type="dxa"/>
            <w:tcBorders>
              <w:top w:val="single" w:color="auto" w:sz="4" w:space="0"/>
              <w:left w:val="single" w:color="auto" w:sz="4" w:space="0"/>
              <w:bottom w:val="single" w:color="auto" w:sz="4" w:space="0"/>
              <w:right w:val="single" w:color="auto" w:sz="4" w:space="0"/>
            </w:tcBorders>
            <w:vAlign w:val="center"/>
          </w:tcPr>
          <w:p w14:paraId="6CA2C914">
            <w:pPr>
              <w:spacing w:line="320" w:lineRule="auto"/>
              <w:jc w:val="center"/>
              <w:rPr>
                <w:rFonts w:hint="eastAsia" w:ascii="宋体" w:hAnsi="宋体" w:eastAsia="宋体"/>
                <w:sz w:val="18"/>
                <w:szCs w:val="18"/>
              </w:rPr>
            </w:pPr>
          </w:p>
        </w:tc>
        <w:tc>
          <w:tcPr>
            <w:tcW w:w="615" w:type="dxa"/>
            <w:tcBorders>
              <w:top w:val="single" w:color="auto" w:sz="4" w:space="0"/>
              <w:left w:val="single" w:color="auto" w:sz="4" w:space="0"/>
              <w:bottom w:val="single" w:color="auto" w:sz="4" w:space="0"/>
              <w:right w:val="single" w:color="auto" w:sz="4" w:space="0"/>
            </w:tcBorders>
            <w:vAlign w:val="center"/>
          </w:tcPr>
          <w:p w14:paraId="3C090465">
            <w:pPr>
              <w:spacing w:line="320" w:lineRule="auto"/>
              <w:jc w:val="center"/>
              <w:rPr>
                <w:rFonts w:hint="eastAsia" w:ascii="宋体" w:hAnsi="宋体" w:eastAsia="宋体"/>
                <w:sz w:val="18"/>
                <w:szCs w:val="18"/>
              </w:rPr>
            </w:pPr>
          </w:p>
        </w:tc>
      </w:tr>
      <w:tr w14:paraId="6FC3BD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1061" w:type="dxa"/>
            <w:vMerge w:val="continue"/>
            <w:tcBorders>
              <w:top w:val="single" w:color="auto" w:sz="4" w:space="0"/>
              <w:left w:val="single" w:color="auto" w:sz="4" w:space="0"/>
              <w:bottom w:val="nil"/>
            </w:tcBorders>
          </w:tcPr>
          <w:p w14:paraId="607CFCF1">
            <w:pPr>
              <w:spacing w:line="320" w:lineRule="auto"/>
            </w:pPr>
          </w:p>
        </w:tc>
        <w:tc>
          <w:tcPr>
            <w:tcW w:w="556" w:type="dxa"/>
            <w:tcBorders>
              <w:top w:val="single" w:color="auto" w:sz="4" w:space="0"/>
            </w:tcBorders>
            <w:vAlign w:val="center"/>
          </w:tcPr>
          <w:p w14:paraId="36009586">
            <w:pPr>
              <w:spacing w:before="81" w:line="320" w:lineRule="auto"/>
              <w:ind w:left="232"/>
              <w:rPr>
                <w:rFonts w:hint="eastAsia" w:ascii="宋体" w:hAnsi="宋体" w:eastAsia="宋体" w:cs="宋体"/>
                <w:sz w:val="18"/>
                <w:szCs w:val="18"/>
              </w:rPr>
            </w:pPr>
            <w:r>
              <w:rPr>
                <w:rFonts w:ascii="宋体" w:hAnsi="宋体" w:eastAsia="宋体" w:cs="宋体"/>
                <w:sz w:val="18"/>
                <w:szCs w:val="18"/>
              </w:rPr>
              <w:t>2</w:t>
            </w:r>
          </w:p>
        </w:tc>
        <w:tc>
          <w:tcPr>
            <w:tcW w:w="1233" w:type="dxa"/>
            <w:tcBorders>
              <w:top w:val="single" w:color="auto" w:sz="4" w:space="0"/>
            </w:tcBorders>
            <w:vAlign w:val="center"/>
          </w:tcPr>
          <w:p w14:paraId="4F7505B4">
            <w:pPr>
              <w:spacing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1080001</w:t>
            </w:r>
          </w:p>
        </w:tc>
        <w:tc>
          <w:tcPr>
            <w:tcW w:w="2972" w:type="dxa"/>
            <w:tcBorders>
              <w:top w:val="single" w:color="auto" w:sz="4" w:space="0"/>
            </w:tcBorders>
            <w:vAlign w:val="center"/>
          </w:tcPr>
          <w:p w14:paraId="5768A3EE">
            <w:pPr>
              <w:spacing w:before="84" w:line="320" w:lineRule="auto"/>
              <w:ind w:left="180"/>
              <w:jc w:val="center"/>
              <w:rPr>
                <w:rFonts w:hint="eastAsia" w:ascii="宋体" w:hAnsi="宋体" w:eastAsia="宋体" w:cs="宋体"/>
                <w:sz w:val="18"/>
                <w:szCs w:val="18"/>
              </w:rPr>
            </w:pPr>
            <w:r>
              <w:rPr>
                <w:rFonts w:hint="eastAsia" w:ascii="宋体" w:hAnsi="宋体" w:eastAsia="宋体" w:cs="宋体"/>
                <w:sz w:val="18"/>
                <w:szCs w:val="18"/>
              </w:rPr>
              <w:t>思想道德</w:t>
            </w:r>
            <w:r>
              <w:rPr>
                <w:rFonts w:hint="eastAsia" w:ascii="宋体" w:hAnsi="宋体" w:eastAsia="宋体" w:cs="宋体"/>
                <w:sz w:val="18"/>
                <w:szCs w:val="18"/>
                <w:lang w:eastAsia="zh-CN"/>
              </w:rPr>
              <w:t>与法治</w:t>
            </w:r>
          </w:p>
        </w:tc>
        <w:tc>
          <w:tcPr>
            <w:tcW w:w="523" w:type="dxa"/>
            <w:tcBorders>
              <w:top w:val="single" w:color="auto" w:sz="4" w:space="0"/>
            </w:tcBorders>
            <w:vAlign w:val="center"/>
          </w:tcPr>
          <w:p w14:paraId="6465BD9F">
            <w:pPr>
              <w:spacing w:before="84" w:line="320" w:lineRule="auto"/>
              <w:ind w:left="180"/>
              <w:jc w:val="center"/>
              <w:rPr>
                <w:rFonts w:hint="eastAsia" w:ascii="宋体" w:hAnsi="宋体" w:eastAsia="宋体" w:cs="宋体"/>
                <w:sz w:val="18"/>
                <w:szCs w:val="18"/>
              </w:rPr>
            </w:pPr>
            <w:r>
              <w:rPr>
                <w:rFonts w:hint="eastAsia" w:ascii="宋体" w:hAnsi="宋体" w:eastAsia="宋体" w:cs="宋体"/>
                <w:sz w:val="18"/>
                <w:szCs w:val="18"/>
              </w:rPr>
              <w:t>B</w:t>
            </w:r>
          </w:p>
        </w:tc>
        <w:tc>
          <w:tcPr>
            <w:tcW w:w="484" w:type="dxa"/>
            <w:tcBorders>
              <w:top w:val="single" w:color="auto" w:sz="4" w:space="0"/>
            </w:tcBorders>
            <w:vAlign w:val="center"/>
          </w:tcPr>
          <w:p w14:paraId="2E2866A3">
            <w:pPr>
              <w:spacing w:before="51" w:line="320" w:lineRule="auto"/>
              <w:ind w:left="63"/>
              <w:jc w:val="center"/>
              <w:rPr>
                <w:rFonts w:hint="eastAsia" w:ascii="宋体" w:hAnsi="宋体" w:eastAsia="宋体" w:cs="宋体"/>
                <w:sz w:val="18"/>
                <w:szCs w:val="18"/>
              </w:rPr>
            </w:pPr>
            <w:r>
              <w:rPr>
                <w:rFonts w:hint="eastAsia" w:ascii="宋体" w:hAnsi="宋体" w:eastAsia="宋体" w:cs="宋体"/>
                <w:spacing w:val="-3"/>
                <w:sz w:val="18"/>
                <w:szCs w:val="18"/>
              </w:rPr>
              <w:t>必修</w:t>
            </w:r>
          </w:p>
        </w:tc>
        <w:tc>
          <w:tcPr>
            <w:tcW w:w="451" w:type="dxa"/>
            <w:tcBorders>
              <w:top w:val="single" w:color="auto" w:sz="4" w:space="0"/>
            </w:tcBorders>
            <w:vAlign w:val="center"/>
          </w:tcPr>
          <w:p w14:paraId="5EF647F1">
            <w:pPr>
              <w:spacing w:before="84" w:line="320" w:lineRule="auto"/>
              <w:ind w:left="180"/>
              <w:jc w:val="center"/>
              <w:rPr>
                <w:rFonts w:hint="eastAsia" w:ascii="宋体" w:hAnsi="宋体" w:eastAsia="宋体" w:cs="宋体"/>
                <w:sz w:val="18"/>
                <w:szCs w:val="18"/>
              </w:rPr>
            </w:pPr>
            <w:r>
              <w:rPr>
                <w:rFonts w:hint="eastAsia" w:ascii="宋体" w:hAnsi="宋体" w:eastAsia="宋体" w:cs="宋体"/>
                <w:sz w:val="18"/>
                <w:szCs w:val="18"/>
              </w:rPr>
              <w:t>试</w:t>
            </w:r>
          </w:p>
        </w:tc>
        <w:tc>
          <w:tcPr>
            <w:tcW w:w="444" w:type="dxa"/>
            <w:tcBorders>
              <w:top w:val="single" w:color="auto" w:sz="4" w:space="0"/>
            </w:tcBorders>
            <w:vAlign w:val="center"/>
          </w:tcPr>
          <w:p w14:paraId="2932C264">
            <w:pPr>
              <w:spacing w:before="80" w:line="320" w:lineRule="auto"/>
              <w:jc w:val="center"/>
              <w:rPr>
                <w:rFonts w:hint="eastAsia" w:ascii="宋体" w:hAnsi="宋体" w:eastAsia="宋体" w:cs="宋体"/>
                <w:sz w:val="18"/>
                <w:szCs w:val="18"/>
              </w:rPr>
            </w:pPr>
            <w:r>
              <w:rPr>
                <w:rFonts w:hint="eastAsia" w:ascii="宋体" w:hAnsi="宋体" w:eastAsia="宋体" w:cs="宋体"/>
                <w:sz w:val="18"/>
                <w:szCs w:val="18"/>
              </w:rPr>
              <w:t>1</w:t>
            </w:r>
          </w:p>
        </w:tc>
        <w:tc>
          <w:tcPr>
            <w:tcW w:w="446" w:type="dxa"/>
            <w:tcBorders>
              <w:top w:val="single" w:color="auto" w:sz="4" w:space="0"/>
            </w:tcBorders>
            <w:vAlign w:val="center"/>
          </w:tcPr>
          <w:p w14:paraId="1B584801">
            <w:pPr>
              <w:kinsoku/>
              <w:overflowPunct w:val="0"/>
              <w:spacing w:line="32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3</w:t>
            </w:r>
          </w:p>
        </w:tc>
        <w:tc>
          <w:tcPr>
            <w:tcW w:w="526" w:type="dxa"/>
            <w:tcBorders>
              <w:top w:val="single" w:color="auto" w:sz="4" w:space="0"/>
            </w:tcBorders>
            <w:vAlign w:val="center"/>
          </w:tcPr>
          <w:p w14:paraId="24CF0164">
            <w:pPr>
              <w:kinsoku/>
              <w:overflowPunct w:val="0"/>
              <w:spacing w:line="320" w:lineRule="auto"/>
              <w:jc w:val="center"/>
              <w:textAlignment w:val="center"/>
              <w:rPr>
                <w:rFonts w:hint="eastAsia" w:ascii="宋体" w:hAnsi="宋体" w:eastAsia="宋体" w:cs="宋体"/>
                <w:sz w:val="18"/>
                <w:szCs w:val="18"/>
              </w:rPr>
            </w:pPr>
            <w:r>
              <w:rPr>
                <w:rFonts w:hint="eastAsia" w:ascii="宋体" w:hAnsi="宋体" w:eastAsia="宋体" w:cs="宋体"/>
                <w:sz w:val="18"/>
                <w:szCs w:val="18"/>
              </w:rPr>
              <w:t>54</w:t>
            </w:r>
          </w:p>
        </w:tc>
        <w:tc>
          <w:tcPr>
            <w:tcW w:w="516" w:type="dxa"/>
            <w:tcBorders>
              <w:top w:val="single" w:color="auto" w:sz="4" w:space="0"/>
              <w:right w:val="single" w:color="000000" w:sz="2" w:space="0"/>
            </w:tcBorders>
            <w:vAlign w:val="center"/>
          </w:tcPr>
          <w:p w14:paraId="3475278E">
            <w:pPr>
              <w:kinsoku/>
              <w:overflowPunct w:val="0"/>
              <w:spacing w:line="320" w:lineRule="auto"/>
              <w:jc w:val="center"/>
              <w:textAlignment w:val="center"/>
              <w:rPr>
                <w:rFonts w:hint="eastAsia" w:ascii="宋体" w:hAnsi="宋体" w:eastAsia="宋体" w:cs="宋体"/>
                <w:sz w:val="18"/>
                <w:szCs w:val="18"/>
              </w:rPr>
            </w:pPr>
            <w:r>
              <w:rPr>
                <w:rFonts w:hint="eastAsia" w:ascii="宋体" w:hAnsi="宋体" w:eastAsia="宋体" w:cs="宋体"/>
                <w:sz w:val="18"/>
                <w:szCs w:val="18"/>
                <w:lang w:eastAsia="zh-CN"/>
              </w:rPr>
              <w:t>46</w:t>
            </w:r>
          </w:p>
        </w:tc>
        <w:tc>
          <w:tcPr>
            <w:tcW w:w="468" w:type="dxa"/>
            <w:tcBorders>
              <w:top w:val="single" w:color="auto" w:sz="4" w:space="0"/>
              <w:left w:val="single" w:color="000000" w:sz="2" w:space="0"/>
              <w:right w:val="single" w:color="000000" w:sz="2" w:space="0"/>
            </w:tcBorders>
            <w:shd w:val="clear" w:color="auto" w:fill="auto"/>
            <w:vAlign w:val="center"/>
          </w:tcPr>
          <w:p w14:paraId="0D7B3E58">
            <w:pPr>
              <w:kinsoku/>
              <w:overflowPunct w:val="0"/>
              <w:spacing w:line="320" w:lineRule="auto"/>
              <w:jc w:val="center"/>
              <w:textAlignment w:val="center"/>
              <w:rPr>
                <w:rFonts w:hint="eastAsia" w:ascii="宋体" w:hAnsi="宋体" w:eastAsia="宋体" w:cs="宋体"/>
                <w:kern w:val="2"/>
                <w:sz w:val="18"/>
                <w:szCs w:val="18"/>
                <w:lang w:eastAsia="zh-CN"/>
              </w:rPr>
            </w:pPr>
            <w:r>
              <w:rPr>
                <w:rFonts w:hint="eastAsia" w:ascii="宋体" w:hAnsi="宋体" w:eastAsia="宋体" w:cs="宋体"/>
                <w:kern w:val="2"/>
                <w:sz w:val="18"/>
                <w:szCs w:val="18"/>
                <w:lang w:eastAsia="zh-CN"/>
              </w:rPr>
              <w:t>8</w:t>
            </w:r>
          </w:p>
        </w:tc>
        <w:tc>
          <w:tcPr>
            <w:tcW w:w="495" w:type="dxa"/>
            <w:tcBorders>
              <w:top w:val="single" w:color="auto" w:sz="4" w:space="0"/>
              <w:left w:val="single" w:color="000000" w:sz="2" w:space="0"/>
              <w:right w:val="single" w:color="000000" w:sz="2" w:space="0"/>
            </w:tcBorders>
            <w:vAlign w:val="center"/>
          </w:tcPr>
          <w:p w14:paraId="4C135B95">
            <w:pPr>
              <w:spacing w:line="320" w:lineRule="auto"/>
              <w:jc w:val="center"/>
              <w:rPr>
                <w:rFonts w:hint="eastAsia" w:ascii="宋体" w:hAnsi="宋体" w:eastAsia="宋体" w:cs="宋体"/>
                <w:sz w:val="18"/>
                <w:szCs w:val="18"/>
              </w:rPr>
            </w:pPr>
          </w:p>
        </w:tc>
        <w:tc>
          <w:tcPr>
            <w:tcW w:w="510" w:type="dxa"/>
            <w:tcBorders>
              <w:top w:val="single" w:color="auto" w:sz="4" w:space="0"/>
              <w:left w:val="single" w:color="000000" w:sz="2" w:space="0"/>
              <w:right w:val="single" w:color="000000" w:sz="2" w:space="0"/>
            </w:tcBorders>
            <w:vAlign w:val="center"/>
          </w:tcPr>
          <w:p w14:paraId="1DAD4403">
            <w:pPr>
              <w:spacing w:line="320" w:lineRule="auto"/>
              <w:jc w:val="center"/>
              <w:rPr>
                <w:rFonts w:hint="eastAsia" w:ascii="宋体" w:hAnsi="宋体" w:eastAsia="宋体" w:cs="宋体"/>
                <w:sz w:val="18"/>
                <w:szCs w:val="18"/>
              </w:rPr>
            </w:pPr>
          </w:p>
        </w:tc>
        <w:tc>
          <w:tcPr>
            <w:tcW w:w="435" w:type="dxa"/>
            <w:tcBorders>
              <w:top w:val="single" w:color="auto" w:sz="4" w:space="0"/>
              <w:left w:val="single" w:color="000000" w:sz="2" w:space="0"/>
            </w:tcBorders>
            <w:vAlign w:val="center"/>
          </w:tcPr>
          <w:p w14:paraId="1B16FB9D">
            <w:pPr>
              <w:spacing w:line="320" w:lineRule="auto"/>
              <w:jc w:val="center"/>
              <w:rPr>
                <w:rFonts w:hint="eastAsia" w:ascii="宋体" w:hAnsi="宋体" w:eastAsia="宋体" w:cs="宋体"/>
                <w:sz w:val="18"/>
                <w:szCs w:val="18"/>
              </w:rPr>
            </w:pPr>
          </w:p>
        </w:tc>
        <w:tc>
          <w:tcPr>
            <w:tcW w:w="720" w:type="dxa"/>
            <w:tcBorders>
              <w:top w:val="single" w:color="auto" w:sz="4" w:space="0"/>
              <w:right w:val="single" w:color="000000" w:sz="2" w:space="0"/>
            </w:tcBorders>
            <w:vAlign w:val="center"/>
          </w:tcPr>
          <w:p w14:paraId="5BBF6550">
            <w:pPr>
              <w:spacing w:before="71"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4/14</w:t>
            </w:r>
          </w:p>
        </w:tc>
        <w:tc>
          <w:tcPr>
            <w:tcW w:w="705" w:type="dxa"/>
            <w:tcBorders>
              <w:top w:val="single" w:color="auto" w:sz="4" w:space="0"/>
              <w:left w:val="single" w:color="000000" w:sz="2" w:space="0"/>
              <w:right w:val="single" w:color="000000" w:sz="2" w:space="0"/>
            </w:tcBorders>
            <w:vAlign w:val="center"/>
          </w:tcPr>
          <w:p w14:paraId="589E9F81">
            <w:pPr>
              <w:spacing w:line="320" w:lineRule="auto"/>
              <w:jc w:val="center"/>
              <w:rPr>
                <w:rFonts w:hint="eastAsia" w:ascii="宋体" w:hAnsi="宋体" w:eastAsia="宋体"/>
                <w:sz w:val="18"/>
                <w:szCs w:val="18"/>
              </w:rPr>
            </w:pPr>
          </w:p>
        </w:tc>
        <w:tc>
          <w:tcPr>
            <w:tcW w:w="570" w:type="dxa"/>
            <w:tcBorders>
              <w:top w:val="single" w:color="auto" w:sz="4" w:space="0"/>
              <w:left w:val="single" w:color="000000" w:sz="2" w:space="0"/>
              <w:right w:val="single" w:color="000000" w:sz="2" w:space="0"/>
            </w:tcBorders>
            <w:vAlign w:val="center"/>
          </w:tcPr>
          <w:p w14:paraId="5859F1DA">
            <w:pPr>
              <w:spacing w:line="320" w:lineRule="auto"/>
              <w:jc w:val="center"/>
              <w:rPr>
                <w:rFonts w:hint="eastAsia" w:ascii="宋体" w:hAnsi="宋体" w:eastAsia="宋体"/>
                <w:sz w:val="18"/>
                <w:szCs w:val="18"/>
              </w:rPr>
            </w:pPr>
          </w:p>
        </w:tc>
        <w:tc>
          <w:tcPr>
            <w:tcW w:w="525" w:type="dxa"/>
            <w:tcBorders>
              <w:top w:val="single" w:color="auto" w:sz="4" w:space="0"/>
              <w:left w:val="single" w:color="000000" w:sz="2" w:space="0"/>
              <w:right w:val="single" w:color="000000" w:sz="2" w:space="0"/>
            </w:tcBorders>
            <w:vAlign w:val="center"/>
          </w:tcPr>
          <w:p w14:paraId="0DA017CF">
            <w:pPr>
              <w:spacing w:line="320" w:lineRule="auto"/>
              <w:jc w:val="center"/>
              <w:rPr>
                <w:rFonts w:hint="eastAsia" w:ascii="宋体" w:hAnsi="宋体" w:eastAsia="宋体"/>
                <w:sz w:val="18"/>
                <w:szCs w:val="18"/>
              </w:rPr>
            </w:pPr>
          </w:p>
        </w:tc>
        <w:tc>
          <w:tcPr>
            <w:tcW w:w="540" w:type="dxa"/>
            <w:tcBorders>
              <w:top w:val="single" w:color="auto" w:sz="4" w:space="0"/>
              <w:left w:val="single" w:color="000000" w:sz="2" w:space="0"/>
              <w:right w:val="single" w:color="000000" w:sz="2" w:space="0"/>
            </w:tcBorders>
            <w:vAlign w:val="center"/>
          </w:tcPr>
          <w:p w14:paraId="51BE0AFC">
            <w:pPr>
              <w:spacing w:line="320" w:lineRule="auto"/>
              <w:jc w:val="center"/>
              <w:rPr>
                <w:rFonts w:hint="eastAsia" w:ascii="宋体" w:hAnsi="宋体" w:eastAsia="宋体"/>
                <w:sz w:val="18"/>
                <w:szCs w:val="18"/>
              </w:rPr>
            </w:pPr>
          </w:p>
        </w:tc>
        <w:tc>
          <w:tcPr>
            <w:tcW w:w="615" w:type="dxa"/>
            <w:tcBorders>
              <w:top w:val="single" w:color="auto" w:sz="4" w:space="0"/>
              <w:left w:val="single" w:color="000000" w:sz="2" w:space="0"/>
            </w:tcBorders>
            <w:vAlign w:val="center"/>
          </w:tcPr>
          <w:p w14:paraId="02B83486">
            <w:pPr>
              <w:spacing w:line="320" w:lineRule="auto"/>
              <w:jc w:val="center"/>
              <w:rPr>
                <w:rFonts w:hint="eastAsia" w:ascii="宋体" w:hAnsi="宋体" w:eastAsia="宋体"/>
                <w:sz w:val="18"/>
                <w:szCs w:val="18"/>
              </w:rPr>
            </w:pPr>
          </w:p>
        </w:tc>
      </w:tr>
      <w:tr w14:paraId="756198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061" w:type="dxa"/>
            <w:vMerge w:val="continue"/>
            <w:tcBorders>
              <w:top w:val="nil"/>
              <w:left w:val="single" w:color="auto" w:sz="4" w:space="0"/>
              <w:bottom w:val="nil"/>
            </w:tcBorders>
          </w:tcPr>
          <w:p w14:paraId="43456E76">
            <w:pPr>
              <w:spacing w:line="320" w:lineRule="auto"/>
            </w:pPr>
          </w:p>
        </w:tc>
        <w:tc>
          <w:tcPr>
            <w:tcW w:w="556" w:type="dxa"/>
            <w:vAlign w:val="center"/>
          </w:tcPr>
          <w:p w14:paraId="59AB7A36">
            <w:pPr>
              <w:spacing w:before="84" w:line="320" w:lineRule="auto"/>
              <w:ind w:left="233"/>
              <w:rPr>
                <w:rFonts w:hint="eastAsia" w:ascii="宋体" w:hAnsi="宋体" w:eastAsia="宋体" w:cs="宋体"/>
                <w:sz w:val="18"/>
                <w:szCs w:val="18"/>
              </w:rPr>
            </w:pPr>
            <w:r>
              <w:rPr>
                <w:rFonts w:ascii="宋体" w:hAnsi="宋体" w:eastAsia="宋体" w:cs="宋体"/>
                <w:sz w:val="18"/>
                <w:szCs w:val="18"/>
              </w:rPr>
              <w:t>3</w:t>
            </w:r>
          </w:p>
        </w:tc>
        <w:tc>
          <w:tcPr>
            <w:tcW w:w="1233" w:type="dxa"/>
            <w:vAlign w:val="center"/>
          </w:tcPr>
          <w:p w14:paraId="227C3F30">
            <w:pPr>
              <w:spacing w:line="320" w:lineRule="auto"/>
              <w:jc w:val="center"/>
              <w:rPr>
                <w:rFonts w:hint="eastAsia" w:ascii="宋体" w:hAnsi="宋体" w:eastAsia="宋体" w:cs="宋体"/>
                <w:sz w:val="18"/>
                <w:szCs w:val="18"/>
              </w:rPr>
            </w:pPr>
            <w:r>
              <w:rPr>
                <w:rFonts w:hint="eastAsia" w:ascii="宋体" w:hAnsi="宋体" w:eastAsia="宋体" w:cs="宋体"/>
                <w:sz w:val="18"/>
                <w:szCs w:val="18"/>
                <w:lang w:eastAsia="zh-CN"/>
              </w:rPr>
              <w:t>1080002</w:t>
            </w:r>
          </w:p>
        </w:tc>
        <w:tc>
          <w:tcPr>
            <w:tcW w:w="2972" w:type="dxa"/>
            <w:vAlign w:val="center"/>
          </w:tcPr>
          <w:p w14:paraId="1390D88D">
            <w:pPr>
              <w:spacing w:before="84" w:line="320" w:lineRule="auto"/>
              <w:ind w:left="180"/>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毛泽东思想和中国特色社会主义理论体系概论</w:t>
            </w:r>
          </w:p>
        </w:tc>
        <w:tc>
          <w:tcPr>
            <w:tcW w:w="523" w:type="dxa"/>
            <w:vAlign w:val="center"/>
          </w:tcPr>
          <w:p w14:paraId="36D050F8">
            <w:pPr>
              <w:spacing w:before="84" w:line="320" w:lineRule="auto"/>
              <w:ind w:left="180"/>
              <w:jc w:val="center"/>
              <w:rPr>
                <w:rFonts w:hint="eastAsia" w:ascii="宋体" w:hAnsi="宋体" w:eastAsia="宋体" w:cs="宋体"/>
                <w:sz w:val="18"/>
                <w:szCs w:val="18"/>
              </w:rPr>
            </w:pPr>
            <w:r>
              <w:rPr>
                <w:rFonts w:hint="eastAsia" w:ascii="宋体" w:hAnsi="宋体" w:eastAsia="宋体" w:cs="宋体"/>
                <w:sz w:val="18"/>
                <w:szCs w:val="18"/>
                <w:lang w:eastAsia="zh-CN"/>
              </w:rPr>
              <w:t>A</w:t>
            </w:r>
          </w:p>
        </w:tc>
        <w:tc>
          <w:tcPr>
            <w:tcW w:w="484" w:type="dxa"/>
            <w:vAlign w:val="center"/>
          </w:tcPr>
          <w:p w14:paraId="70BF1953">
            <w:pPr>
              <w:spacing w:before="53" w:line="320" w:lineRule="auto"/>
              <w:ind w:left="63"/>
              <w:jc w:val="center"/>
              <w:rPr>
                <w:rFonts w:hint="eastAsia" w:ascii="宋体" w:hAnsi="宋体" w:eastAsia="宋体" w:cs="宋体"/>
                <w:sz w:val="18"/>
                <w:szCs w:val="18"/>
              </w:rPr>
            </w:pPr>
            <w:r>
              <w:rPr>
                <w:rFonts w:hint="eastAsia" w:ascii="宋体" w:hAnsi="宋体" w:eastAsia="宋体" w:cs="宋体"/>
                <w:spacing w:val="-3"/>
                <w:sz w:val="18"/>
                <w:szCs w:val="18"/>
              </w:rPr>
              <w:t>必修</w:t>
            </w:r>
          </w:p>
        </w:tc>
        <w:tc>
          <w:tcPr>
            <w:tcW w:w="451" w:type="dxa"/>
            <w:vAlign w:val="center"/>
          </w:tcPr>
          <w:p w14:paraId="6E3B802F">
            <w:pPr>
              <w:spacing w:before="84" w:line="320" w:lineRule="auto"/>
              <w:ind w:left="180"/>
              <w:jc w:val="center"/>
              <w:rPr>
                <w:rFonts w:hint="eastAsia" w:ascii="宋体" w:hAnsi="宋体" w:eastAsia="宋体" w:cs="宋体"/>
                <w:sz w:val="18"/>
                <w:szCs w:val="18"/>
              </w:rPr>
            </w:pPr>
            <w:r>
              <w:rPr>
                <w:rFonts w:hint="eastAsia" w:ascii="宋体" w:hAnsi="宋体" w:eastAsia="宋体" w:cs="宋体"/>
                <w:sz w:val="18"/>
                <w:szCs w:val="18"/>
              </w:rPr>
              <w:t>试</w:t>
            </w:r>
          </w:p>
        </w:tc>
        <w:tc>
          <w:tcPr>
            <w:tcW w:w="444" w:type="dxa"/>
            <w:vAlign w:val="center"/>
          </w:tcPr>
          <w:p w14:paraId="7BB16ECD">
            <w:pPr>
              <w:spacing w:before="82"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2</w:t>
            </w:r>
          </w:p>
        </w:tc>
        <w:tc>
          <w:tcPr>
            <w:tcW w:w="446" w:type="dxa"/>
            <w:vAlign w:val="center"/>
          </w:tcPr>
          <w:p w14:paraId="60F4A5AF">
            <w:pPr>
              <w:kinsoku/>
              <w:overflowPunct w:val="0"/>
              <w:spacing w:line="320" w:lineRule="auto"/>
              <w:jc w:val="center"/>
              <w:textAlignment w:val="center"/>
              <w:rPr>
                <w:rFonts w:hint="eastAsia" w:ascii="宋体" w:hAnsi="宋体" w:eastAsia="宋体" w:cs="宋体"/>
                <w:sz w:val="18"/>
                <w:szCs w:val="18"/>
              </w:rPr>
            </w:pPr>
            <w:r>
              <w:rPr>
                <w:rFonts w:hint="eastAsia" w:ascii="宋体" w:hAnsi="宋体" w:eastAsia="宋体" w:cs="宋体"/>
                <w:sz w:val="18"/>
                <w:szCs w:val="18"/>
                <w:lang w:eastAsia="zh-CN"/>
              </w:rPr>
              <w:t>2</w:t>
            </w:r>
          </w:p>
        </w:tc>
        <w:tc>
          <w:tcPr>
            <w:tcW w:w="526" w:type="dxa"/>
            <w:vAlign w:val="center"/>
          </w:tcPr>
          <w:p w14:paraId="2485041E">
            <w:pPr>
              <w:kinsoku/>
              <w:overflowPunct w:val="0"/>
              <w:spacing w:line="320" w:lineRule="auto"/>
              <w:jc w:val="center"/>
              <w:textAlignment w:val="center"/>
              <w:rPr>
                <w:rFonts w:hint="eastAsia" w:ascii="宋体" w:hAnsi="宋体" w:eastAsia="宋体" w:cs="宋体"/>
                <w:sz w:val="18"/>
                <w:szCs w:val="18"/>
              </w:rPr>
            </w:pPr>
            <w:r>
              <w:rPr>
                <w:rFonts w:hint="eastAsia" w:ascii="宋体" w:hAnsi="宋体" w:eastAsia="宋体" w:cs="宋体"/>
                <w:sz w:val="18"/>
                <w:szCs w:val="18"/>
                <w:lang w:eastAsia="zh-CN"/>
              </w:rPr>
              <w:t>36</w:t>
            </w:r>
          </w:p>
        </w:tc>
        <w:tc>
          <w:tcPr>
            <w:tcW w:w="516" w:type="dxa"/>
            <w:tcBorders>
              <w:right w:val="single" w:color="000000" w:sz="2" w:space="0"/>
            </w:tcBorders>
            <w:vAlign w:val="center"/>
          </w:tcPr>
          <w:p w14:paraId="1DFBA8B3">
            <w:pPr>
              <w:kinsoku/>
              <w:overflowPunct w:val="0"/>
              <w:spacing w:line="320" w:lineRule="auto"/>
              <w:jc w:val="center"/>
              <w:textAlignment w:val="center"/>
              <w:rPr>
                <w:rFonts w:hint="eastAsia" w:ascii="宋体" w:hAnsi="宋体" w:eastAsia="宋体" w:cs="宋体"/>
                <w:sz w:val="18"/>
                <w:szCs w:val="18"/>
              </w:rPr>
            </w:pPr>
            <w:r>
              <w:rPr>
                <w:rFonts w:hint="eastAsia" w:ascii="宋体" w:hAnsi="宋体" w:eastAsia="宋体" w:cs="宋体"/>
                <w:sz w:val="18"/>
                <w:szCs w:val="18"/>
                <w:lang w:eastAsia="zh-CN"/>
              </w:rPr>
              <w:t>36</w:t>
            </w:r>
          </w:p>
        </w:tc>
        <w:tc>
          <w:tcPr>
            <w:tcW w:w="468" w:type="dxa"/>
            <w:tcBorders>
              <w:left w:val="single" w:color="000000" w:sz="2" w:space="0"/>
              <w:right w:val="single" w:color="000000" w:sz="2" w:space="0"/>
            </w:tcBorders>
            <w:shd w:val="clear" w:color="auto" w:fill="auto"/>
            <w:vAlign w:val="center"/>
          </w:tcPr>
          <w:p w14:paraId="5A839E89">
            <w:pPr>
              <w:kinsoku/>
              <w:overflowPunct w:val="0"/>
              <w:spacing w:line="320" w:lineRule="auto"/>
              <w:jc w:val="center"/>
              <w:textAlignment w:val="center"/>
              <w:rPr>
                <w:rFonts w:hint="eastAsia" w:ascii="宋体" w:hAnsi="宋体" w:eastAsia="宋体" w:cs="宋体"/>
                <w:sz w:val="18"/>
                <w:szCs w:val="18"/>
              </w:rPr>
            </w:pPr>
          </w:p>
        </w:tc>
        <w:tc>
          <w:tcPr>
            <w:tcW w:w="495" w:type="dxa"/>
            <w:tcBorders>
              <w:left w:val="single" w:color="000000" w:sz="2" w:space="0"/>
              <w:right w:val="single" w:color="000000" w:sz="2" w:space="0"/>
            </w:tcBorders>
            <w:vAlign w:val="center"/>
          </w:tcPr>
          <w:p w14:paraId="0665E0DD">
            <w:pPr>
              <w:spacing w:line="320" w:lineRule="auto"/>
              <w:jc w:val="center"/>
              <w:rPr>
                <w:rFonts w:hint="eastAsia" w:ascii="宋体" w:hAnsi="宋体" w:eastAsia="宋体" w:cs="宋体"/>
                <w:sz w:val="18"/>
                <w:szCs w:val="18"/>
              </w:rPr>
            </w:pPr>
          </w:p>
        </w:tc>
        <w:tc>
          <w:tcPr>
            <w:tcW w:w="510" w:type="dxa"/>
            <w:tcBorders>
              <w:left w:val="single" w:color="000000" w:sz="2" w:space="0"/>
              <w:right w:val="single" w:color="000000" w:sz="2" w:space="0"/>
            </w:tcBorders>
            <w:vAlign w:val="center"/>
          </w:tcPr>
          <w:p w14:paraId="0D7031C4">
            <w:pPr>
              <w:spacing w:line="320" w:lineRule="auto"/>
              <w:jc w:val="center"/>
              <w:rPr>
                <w:rFonts w:hint="eastAsia" w:ascii="宋体" w:hAnsi="宋体" w:eastAsia="宋体" w:cs="宋体"/>
                <w:sz w:val="18"/>
                <w:szCs w:val="18"/>
              </w:rPr>
            </w:pPr>
          </w:p>
        </w:tc>
        <w:tc>
          <w:tcPr>
            <w:tcW w:w="435" w:type="dxa"/>
            <w:tcBorders>
              <w:left w:val="single" w:color="000000" w:sz="2" w:space="0"/>
            </w:tcBorders>
            <w:vAlign w:val="center"/>
          </w:tcPr>
          <w:p w14:paraId="2431D784">
            <w:pPr>
              <w:spacing w:line="320" w:lineRule="auto"/>
              <w:jc w:val="center"/>
              <w:rPr>
                <w:rFonts w:hint="eastAsia" w:ascii="宋体" w:hAnsi="宋体" w:eastAsia="宋体" w:cs="宋体"/>
                <w:sz w:val="18"/>
                <w:szCs w:val="18"/>
              </w:rPr>
            </w:pPr>
          </w:p>
        </w:tc>
        <w:tc>
          <w:tcPr>
            <w:tcW w:w="720" w:type="dxa"/>
            <w:tcBorders>
              <w:right w:val="single" w:color="000000" w:sz="2" w:space="0"/>
            </w:tcBorders>
            <w:vAlign w:val="center"/>
          </w:tcPr>
          <w:p w14:paraId="272595FB">
            <w:pPr>
              <w:spacing w:before="71" w:line="320" w:lineRule="auto"/>
              <w:ind w:left="34"/>
              <w:jc w:val="center"/>
              <w:rPr>
                <w:rFonts w:hint="eastAsia" w:ascii="宋体" w:hAnsi="宋体" w:eastAsia="宋体" w:cs="宋体"/>
                <w:sz w:val="18"/>
                <w:szCs w:val="18"/>
              </w:rPr>
            </w:pPr>
          </w:p>
        </w:tc>
        <w:tc>
          <w:tcPr>
            <w:tcW w:w="705" w:type="dxa"/>
            <w:tcBorders>
              <w:left w:val="single" w:color="000000" w:sz="2" w:space="0"/>
              <w:right w:val="single" w:color="000000" w:sz="2" w:space="0"/>
            </w:tcBorders>
            <w:vAlign w:val="center"/>
          </w:tcPr>
          <w:p w14:paraId="67F78C68">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4/9</w:t>
            </w:r>
          </w:p>
        </w:tc>
        <w:tc>
          <w:tcPr>
            <w:tcW w:w="570" w:type="dxa"/>
            <w:tcBorders>
              <w:left w:val="single" w:color="000000" w:sz="2" w:space="0"/>
              <w:right w:val="single" w:color="000000" w:sz="2" w:space="0"/>
            </w:tcBorders>
            <w:vAlign w:val="center"/>
          </w:tcPr>
          <w:p w14:paraId="1ED263E6">
            <w:pPr>
              <w:spacing w:line="320" w:lineRule="auto"/>
              <w:jc w:val="center"/>
              <w:rPr>
                <w:rFonts w:hint="eastAsia" w:ascii="宋体" w:hAnsi="宋体" w:eastAsia="宋体"/>
                <w:sz w:val="18"/>
                <w:szCs w:val="18"/>
              </w:rPr>
            </w:pPr>
          </w:p>
        </w:tc>
        <w:tc>
          <w:tcPr>
            <w:tcW w:w="525" w:type="dxa"/>
            <w:tcBorders>
              <w:left w:val="single" w:color="000000" w:sz="2" w:space="0"/>
              <w:right w:val="single" w:color="000000" w:sz="2" w:space="0"/>
            </w:tcBorders>
            <w:vAlign w:val="center"/>
          </w:tcPr>
          <w:p w14:paraId="084F3A89">
            <w:pPr>
              <w:spacing w:line="320" w:lineRule="auto"/>
              <w:jc w:val="center"/>
              <w:rPr>
                <w:rFonts w:hint="eastAsia" w:ascii="宋体" w:hAnsi="宋体" w:eastAsia="宋体"/>
                <w:sz w:val="18"/>
                <w:szCs w:val="18"/>
              </w:rPr>
            </w:pPr>
          </w:p>
        </w:tc>
        <w:tc>
          <w:tcPr>
            <w:tcW w:w="540" w:type="dxa"/>
            <w:tcBorders>
              <w:left w:val="single" w:color="000000" w:sz="2" w:space="0"/>
              <w:right w:val="single" w:color="000000" w:sz="2" w:space="0"/>
            </w:tcBorders>
            <w:vAlign w:val="center"/>
          </w:tcPr>
          <w:p w14:paraId="62855449">
            <w:pPr>
              <w:spacing w:line="320" w:lineRule="auto"/>
              <w:jc w:val="center"/>
              <w:rPr>
                <w:rFonts w:hint="eastAsia" w:ascii="宋体" w:hAnsi="宋体" w:eastAsia="宋体"/>
                <w:sz w:val="18"/>
                <w:szCs w:val="18"/>
              </w:rPr>
            </w:pPr>
          </w:p>
        </w:tc>
        <w:tc>
          <w:tcPr>
            <w:tcW w:w="615" w:type="dxa"/>
            <w:tcBorders>
              <w:left w:val="single" w:color="000000" w:sz="2" w:space="0"/>
            </w:tcBorders>
            <w:vAlign w:val="center"/>
          </w:tcPr>
          <w:p w14:paraId="2FFF6F67">
            <w:pPr>
              <w:spacing w:line="320" w:lineRule="auto"/>
              <w:jc w:val="center"/>
              <w:rPr>
                <w:rFonts w:hint="eastAsia" w:ascii="宋体" w:hAnsi="宋体" w:eastAsia="宋体"/>
                <w:sz w:val="18"/>
                <w:szCs w:val="18"/>
              </w:rPr>
            </w:pPr>
          </w:p>
        </w:tc>
      </w:tr>
      <w:tr w14:paraId="50D52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061" w:type="dxa"/>
            <w:vMerge w:val="continue"/>
            <w:tcBorders>
              <w:top w:val="nil"/>
              <w:left w:val="single" w:color="auto" w:sz="4" w:space="0"/>
              <w:bottom w:val="nil"/>
            </w:tcBorders>
          </w:tcPr>
          <w:p w14:paraId="3C1368E4">
            <w:pPr>
              <w:spacing w:line="320" w:lineRule="auto"/>
            </w:pPr>
          </w:p>
        </w:tc>
        <w:tc>
          <w:tcPr>
            <w:tcW w:w="556" w:type="dxa"/>
            <w:vAlign w:val="center"/>
          </w:tcPr>
          <w:p w14:paraId="4FABCCF7">
            <w:pPr>
              <w:spacing w:before="197" w:line="320" w:lineRule="auto"/>
              <w:ind w:left="229"/>
              <w:rPr>
                <w:rFonts w:hint="eastAsia" w:ascii="宋体" w:hAnsi="宋体" w:eastAsia="宋体" w:cs="宋体"/>
                <w:sz w:val="18"/>
                <w:szCs w:val="18"/>
              </w:rPr>
            </w:pPr>
            <w:r>
              <w:rPr>
                <w:rFonts w:ascii="宋体" w:hAnsi="宋体" w:eastAsia="宋体" w:cs="宋体"/>
                <w:sz w:val="18"/>
                <w:szCs w:val="18"/>
              </w:rPr>
              <w:t>4</w:t>
            </w:r>
          </w:p>
        </w:tc>
        <w:tc>
          <w:tcPr>
            <w:tcW w:w="1233" w:type="dxa"/>
            <w:vAlign w:val="center"/>
          </w:tcPr>
          <w:p w14:paraId="0CE30D47">
            <w:pPr>
              <w:spacing w:line="320" w:lineRule="auto"/>
              <w:jc w:val="center"/>
              <w:rPr>
                <w:rFonts w:hint="eastAsia" w:ascii="宋体" w:hAnsi="宋体" w:eastAsia="宋体" w:cs="宋体"/>
                <w:sz w:val="18"/>
                <w:szCs w:val="18"/>
              </w:rPr>
            </w:pPr>
            <w:r>
              <w:rPr>
                <w:rFonts w:hint="eastAsia" w:ascii="宋体" w:hAnsi="宋体" w:eastAsia="宋体" w:cs="宋体"/>
                <w:sz w:val="18"/>
                <w:szCs w:val="18"/>
                <w:lang w:eastAsia="zh-CN"/>
              </w:rPr>
              <w:t>1080003</w:t>
            </w:r>
          </w:p>
        </w:tc>
        <w:tc>
          <w:tcPr>
            <w:tcW w:w="2972" w:type="dxa"/>
            <w:vAlign w:val="center"/>
          </w:tcPr>
          <w:p w14:paraId="7D8125B2">
            <w:pPr>
              <w:spacing w:before="84" w:line="200" w:lineRule="exact"/>
              <w:ind w:left="181"/>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习近平新时代中国特色社会主义思想概论</w:t>
            </w:r>
          </w:p>
        </w:tc>
        <w:tc>
          <w:tcPr>
            <w:tcW w:w="523" w:type="dxa"/>
            <w:vAlign w:val="center"/>
          </w:tcPr>
          <w:p w14:paraId="5E9013C0">
            <w:pPr>
              <w:spacing w:before="84" w:line="200" w:lineRule="exact"/>
              <w:ind w:left="181"/>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B</w:t>
            </w:r>
          </w:p>
        </w:tc>
        <w:tc>
          <w:tcPr>
            <w:tcW w:w="484" w:type="dxa"/>
            <w:vAlign w:val="center"/>
          </w:tcPr>
          <w:p w14:paraId="585290C7">
            <w:pPr>
              <w:spacing w:before="84" w:line="200" w:lineRule="exact"/>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必修</w:t>
            </w:r>
          </w:p>
        </w:tc>
        <w:tc>
          <w:tcPr>
            <w:tcW w:w="451" w:type="dxa"/>
            <w:vAlign w:val="center"/>
          </w:tcPr>
          <w:p w14:paraId="72890EF0">
            <w:pPr>
              <w:spacing w:before="84" w:line="200" w:lineRule="exact"/>
              <w:ind w:left="181"/>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试</w:t>
            </w:r>
          </w:p>
        </w:tc>
        <w:tc>
          <w:tcPr>
            <w:tcW w:w="444" w:type="dxa"/>
            <w:vAlign w:val="center"/>
          </w:tcPr>
          <w:p w14:paraId="0F0EF591">
            <w:pPr>
              <w:spacing w:before="84" w:line="200" w:lineRule="exact"/>
              <w:ind w:left="181"/>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2</w:t>
            </w:r>
          </w:p>
        </w:tc>
        <w:tc>
          <w:tcPr>
            <w:tcW w:w="446" w:type="dxa"/>
            <w:vAlign w:val="center"/>
          </w:tcPr>
          <w:p w14:paraId="4BEF7033">
            <w:pPr>
              <w:spacing w:before="84" w:line="200" w:lineRule="exact"/>
              <w:ind w:left="181"/>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3</w:t>
            </w:r>
          </w:p>
        </w:tc>
        <w:tc>
          <w:tcPr>
            <w:tcW w:w="526" w:type="dxa"/>
            <w:vAlign w:val="center"/>
          </w:tcPr>
          <w:p w14:paraId="3BB03B08">
            <w:pPr>
              <w:spacing w:before="84" w:line="200" w:lineRule="exact"/>
              <w:ind w:left="181"/>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54</w:t>
            </w:r>
          </w:p>
        </w:tc>
        <w:tc>
          <w:tcPr>
            <w:tcW w:w="516" w:type="dxa"/>
            <w:tcBorders>
              <w:right w:val="single" w:color="000000" w:sz="2" w:space="0"/>
            </w:tcBorders>
            <w:vAlign w:val="center"/>
          </w:tcPr>
          <w:p w14:paraId="72D567F6">
            <w:pPr>
              <w:spacing w:before="84" w:line="200" w:lineRule="exact"/>
              <w:ind w:left="181"/>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46</w:t>
            </w:r>
          </w:p>
        </w:tc>
        <w:tc>
          <w:tcPr>
            <w:tcW w:w="468" w:type="dxa"/>
            <w:tcBorders>
              <w:left w:val="single" w:color="000000" w:sz="2" w:space="0"/>
              <w:right w:val="single" w:color="000000" w:sz="2" w:space="0"/>
            </w:tcBorders>
            <w:shd w:val="clear" w:color="auto" w:fill="FFFFFF"/>
            <w:vAlign w:val="center"/>
          </w:tcPr>
          <w:p w14:paraId="00024234">
            <w:pPr>
              <w:spacing w:before="84" w:line="200" w:lineRule="exact"/>
              <w:ind w:left="181"/>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8</w:t>
            </w:r>
          </w:p>
        </w:tc>
        <w:tc>
          <w:tcPr>
            <w:tcW w:w="495" w:type="dxa"/>
            <w:tcBorders>
              <w:left w:val="single" w:color="000000" w:sz="2" w:space="0"/>
              <w:right w:val="single" w:color="000000" w:sz="2" w:space="0"/>
            </w:tcBorders>
            <w:vAlign w:val="center"/>
          </w:tcPr>
          <w:p w14:paraId="71B285DA">
            <w:pPr>
              <w:spacing w:before="84" w:line="200" w:lineRule="exact"/>
              <w:ind w:left="181"/>
              <w:jc w:val="center"/>
              <w:rPr>
                <w:rFonts w:hint="eastAsia" w:ascii="宋体" w:hAnsi="宋体" w:eastAsia="宋体" w:cs="宋体"/>
                <w:sz w:val="18"/>
                <w:szCs w:val="18"/>
                <w:lang w:eastAsia="zh-CN"/>
              </w:rPr>
            </w:pPr>
          </w:p>
        </w:tc>
        <w:tc>
          <w:tcPr>
            <w:tcW w:w="510" w:type="dxa"/>
            <w:tcBorders>
              <w:left w:val="single" w:color="000000" w:sz="2" w:space="0"/>
              <w:right w:val="single" w:color="000000" w:sz="2" w:space="0"/>
            </w:tcBorders>
            <w:vAlign w:val="center"/>
          </w:tcPr>
          <w:p w14:paraId="68C5E88A">
            <w:pPr>
              <w:spacing w:before="84" w:line="200" w:lineRule="exact"/>
              <w:ind w:left="181"/>
              <w:jc w:val="center"/>
              <w:rPr>
                <w:rFonts w:hint="eastAsia" w:ascii="宋体" w:hAnsi="宋体" w:eastAsia="宋体" w:cs="宋体"/>
                <w:sz w:val="18"/>
                <w:szCs w:val="18"/>
                <w:lang w:eastAsia="zh-CN"/>
              </w:rPr>
            </w:pPr>
          </w:p>
        </w:tc>
        <w:tc>
          <w:tcPr>
            <w:tcW w:w="435" w:type="dxa"/>
            <w:tcBorders>
              <w:left w:val="single" w:color="000000" w:sz="2" w:space="0"/>
            </w:tcBorders>
            <w:vAlign w:val="center"/>
          </w:tcPr>
          <w:p w14:paraId="0B76F6F0">
            <w:pPr>
              <w:spacing w:before="84" w:line="200" w:lineRule="exact"/>
              <w:ind w:left="181"/>
              <w:jc w:val="center"/>
              <w:rPr>
                <w:rFonts w:hint="eastAsia" w:ascii="宋体" w:hAnsi="宋体" w:eastAsia="宋体" w:cs="宋体"/>
                <w:sz w:val="18"/>
                <w:szCs w:val="18"/>
                <w:lang w:eastAsia="zh-CN"/>
              </w:rPr>
            </w:pPr>
          </w:p>
        </w:tc>
        <w:tc>
          <w:tcPr>
            <w:tcW w:w="720" w:type="dxa"/>
            <w:tcBorders>
              <w:right w:val="single" w:color="000000" w:sz="2" w:space="0"/>
            </w:tcBorders>
            <w:vAlign w:val="center"/>
          </w:tcPr>
          <w:p w14:paraId="6DEC11E0">
            <w:pPr>
              <w:spacing w:before="84" w:line="200" w:lineRule="exact"/>
              <w:ind w:left="181"/>
              <w:jc w:val="center"/>
              <w:rPr>
                <w:rFonts w:hint="eastAsia" w:ascii="宋体" w:hAnsi="宋体" w:eastAsia="宋体" w:cs="宋体"/>
                <w:sz w:val="18"/>
                <w:szCs w:val="18"/>
                <w:lang w:eastAsia="zh-CN"/>
              </w:rPr>
            </w:pPr>
          </w:p>
        </w:tc>
        <w:tc>
          <w:tcPr>
            <w:tcW w:w="705" w:type="dxa"/>
            <w:tcBorders>
              <w:left w:val="single" w:color="000000" w:sz="2" w:space="0"/>
              <w:right w:val="single" w:color="000000" w:sz="2" w:space="0"/>
            </w:tcBorders>
            <w:vAlign w:val="center"/>
          </w:tcPr>
          <w:p w14:paraId="1476C387">
            <w:pPr>
              <w:spacing w:before="84" w:line="200" w:lineRule="exact"/>
              <w:ind w:left="181"/>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4/14</w:t>
            </w:r>
          </w:p>
        </w:tc>
        <w:tc>
          <w:tcPr>
            <w:tcW w:w="570" w:type="dxa"/>
            <w:tcBorders>
              <w:left w:val="single" w:color="000000" w:sz="2" w:space="0"/>
              <w:right w:val="single" w:color="000000" w:sz="2" w:space="0"/>
            </w:tcBorders>
            <w:vAlign w:val="center"/>
          </w:tcPr>
          <w:p w14:paraId="2B37BCFA">
            <w:pPr>
              <w:spacing w:before="84" w:line="200" w:lineRule="exact"/>
              <w:ind w:left="181"/>
              <w:jc w:val="center"/>
              <w:rPr>
                <w:rFonts w:hint="eastAsia" w:ascii="宋体" w:hAnsi="宋体" w:eastAsia="宋体" w:cs="宋体"/>
                <w:sz w:val="18"/>
                <w:szCs w:val="18"/>
                <w:lang w:eastAsia="zh-CN"/>
              </w:rPr>
            </w:pPr>
          </w:p>
        </w:tc>
        <w:tc>
          <w:tcPr>
            <w:tcW w:w="525" w:type="dxa"/>
            <w:tcBorders>
              <w:left w:val="single" w:color="000000" w:sz="2" w:space="0"/>
              <w:right w:val="single" w:color="000000" w:sz="2" w:space="0"/>
            </w:tcBorders>
            <w:vAlign w:val="center"/>
          </w:tcPr>
          <w:p w14:paraId="14599FBC">
            <w:pPr>
              <w:spacing w:before="84" w:line="200" w:lineRule="exact"/>
              <w:ind w:left="181"/>
              <w:jc w:val="center"/>
              <w:rPr>
                <w:rFonts w:hint="eastAsia" w:ascii="宋体" w:hAnsi="宋体" w:eastAsia="宋体" w:cs="宋体"/>
                <w:sz w:val="18"/>
                <w:szCs w:val="18"/>
                <w:lang w:eastAsia="zh-CN"/>
              </w:rPr>
            </w:pPr>
          </w:p>
        </w:tc>
        <w:tc>
          <w:tcPr>
            <w:tcW w:w="540" w:type="dxa"/>
            <w:tcBorders>
              <w:left w:val="single" w:color="000000" w:sz="2" w:space="0"/>
              <w:right w:val="single" w:color="000000" w:sz="2" w:space="0"/>
            </w:tcBorders>
            <w:vAlign w:val="center"/>
          </w:tcPr>
          <w:p w14:paraId="4D51ABC3">
            <w:pPr>
              <w:spacing w:before="84" w:line="200" w:lineRule="exact"/>
              <w:ind w:left="181"/>
              <w:jc w:val="center"/>
              <w:rPr>
                <w:rFonts w:hint="eastAsia" w:ascii="宋体" w:hAnsi="宋体" w:eastAsia="宋体" w:cs="宋体"/>
                <w:sz w:val="18"/>
                <w:szCs w:val="18"/>
                <w:lang w:eastAsia="zh-CN"/>
              </w:rPr>
            </w:pPr>
          </w:p>
        </w:tc>
        <w:tc>
          <w:tcPr>
            <w:tcW w:w="615" w:type="dxa"/>
            <w:tcBorders>
              <w:left w:val="single" w:color="000000" w:sz="2" w:space="0"/>
            </w:tcBorders>
            <w:vAlign w:val="center"/>
          </w:tcPr>
          <w:p w14:paraId="51374815">
            <w:pPr>
              <w:spacing w:line="320" w:lineRule="auto"/>
              <w:jc w:val="center"/>
              <w:rPr>
                <w:rFonts w:hint="eastAsia" w:ascii="宋体" w:hAnsi="宋体" w:eastAsia="宋体"/>
                <w:sz w:val="18"/>
                <w:szCs w:val="18"/>
              </w:rPr>
            </w:pPr>
          </w:p>
        </w:tc>
      </w:tr>
      <w:tr w14:paraId="538A75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61" w:type="dxa"/>
            <w:vMerge w:val="continue"/>
            <w:tcBorders>
              <w:top w:val="nil"/>
              <w:left w:val="single" w:color="auto" w:sz="4" w:space="0"/>
              <w:bottom w:val="nil"/>
            </w:tcBorders>
          </w:tcPr>
          <w:p w14:paraId="1CE7B1CD">
            <w:pPr>
              <w:spacing w:line="320" w:lineRule="auto"/>
            </w:pPr>
          </w:p>
        </w:tc>
        <w:tc>
          <w:tcPr>
            <w:tcW w:w="556" w:type="dxa"/>
            <w:vAlign w:val="center"/>
          </w:tcPr>
          <w:p w14:paraId="7F9CD09F">
            <w:pPr>
              <w:spacing w:before="232" w:line="320" w:lineRule="auto"/>
              <w:ind w:left="233"/>
              <w:rPr>
                <w:rFonts w:hint="eastAsia" w:ascii="宋体" w:hAnsi="宋体" w:eastAsia="宋体" w:cs="宋体"/>
                <w:sz w:val="18"/>
                <w:szCs w:val="18"/>
              </w:rPr>
            </w:pPr>
            <w:r>
              <w:rPr>
                <w:rFonts w:ascii="宋体" w:hAnsi="宋体" w:eastAsia="宋体" w:cs="宋体"/>
                <w:sz w:val="18"/>
                <w:szCs w:val="18"/>
              </w:rPr>
              <w:t>5</w:t>
            </w:r>
          </w:p>
        </w:tc>
        <w:tc>
          <w:tcPr>
            <w:tcW w:w="1233" w:type="dxa"/>
            <w:vAlign w:val="center"/>
          </w:tcPr>
          <w:p w14:paraId="3DFC6B15">
            <w:pPr>
              <w:spacing w:line="320" w:lineRule="auto"/>
              <w:jc w:val="center"/>
              <w:rPr>
                <w:rFonts w:hint="eastAsia" w:ascii="宋体" w:hAnsi="宋体" w:eastAsia="宋体" w:cs="宋体"/>
                <w:sz w:val="18"/>
                <w:szCs w:val="18"/>
              </w:rPr>
            </w:pPr>
            <w:r>
              <w:rPr>
                <w:rFonts w:hint="eastAsia" w:ascii="宋体" w:hAnsi="宋体" w:eastAsia="宋体" w:cs="宋体"/>
                <w:sz w:val="18"/>
                <w:szCs w:val="18"/>
                <w:lang w:eastAsia="zh-CN"/>
              </w:rPr>
              <w:t>1080004</w:t>
            </w:r>
          </w:p>
        </w:tc>
        <w:tc>
          <w:tcPr>
            <w:tcW w:w="2972" w:type="dxa"/>
            <w:vAlign w:val="center"/>
          </w:tcPr>
          <w:p w14:paraId="17A4E045">
            <w:pPr>
              <w:spacing w:before="84" w:line="200" w:lineRule="exact"/>
              <w:ind w:left="181"/>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形势与政策</w:t>
            </w:r>
          </w:p>
        </w:tc>
        <w:tc>
          <w:tcPr>
            <w:tcW w:w="523" w:type="dxa"/>
            <w:vAlign w:val="center"/>
          </w:tcPr>
          <w:p w14:paraId="2B3C702A">
            <w:pPr>
              <w:spacing w:before="84" w:line="200" w:lineRule="exact"/>
              <w:ind w:left="181"/>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A</w:t>
            </w:r>
          </w:p>
        </w:tc>
        <w:tc>
          <w:tcPr>
            <w:tcW w:w="484" w:type="dxa"/>
            <w:vAlign w:val="center"/>
          </w:tcPr>
          <w:p w14:paraId="48A7BE78">
            <w:pPr>
              <w:spacing w:before="84" w:line="200" w:lineRule="exact"/>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必修</w:t>
            </w:r>
          </w:p>
        </w:tc>
        <w:tc>
          <w:tcPr>
            <w:tcW w:w="451" w:type="dxa"/>
            <w:vAlign w:val="center"/>
          </w:tcPr>
          <w:p w14:paraId="6642D8CF">
            <w:pPr>
              <w:spacing w:before="84" w:line="200" w:lineRule="exact"/>
              <w:ind w:left="181"/>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查</w:t>
            </w:r>
          </w:p>
        </w:tc>
        <w:tc>
          <w:tcPr>
            <w:tcW w:w="444" w:type="dxa"/>
            <w:vAlign w:val="center"/>
          </w:tcPr>
          <w:p w14:paraId="2D846786">
            <w:pPr>
              <w:spacing w:before="84" w:line="200" w:lineRule="exact"/>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1-6</w:t>
            </w:r>
          </w:p>
        </w:tc>
        <w:tc>
          <w:tcPr>
            <w:tcW w:w="446" w:type="dxa"/>
            <w:vAlign w:val="center"/>
          </w:tcPr>
          <w:p w14:paraId="4B844FDA">
            <w:pPr>
              <w:spacing w:before="84" w:line="200" w:lineRule="exact"/>
              <w:ind w:left="181"/>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1</w:t>
            </w:r>
          </w:p>
        </w:tc>
        <w:tc>
          <w:tcPr>
            <w:tcW w:w="526" w:type="dxa"/>
            <w:vAlign w:val="center"/>
          </w:tcPr>
          <w:p w14:paraId="2DF845AC">
            <w:pPr>
              <w:spacing w:before="84" w:line="200" w:lineRule="exact"/>
              <w:ind w:left="181"/>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48</w:t>
            </w:r>
          </w:p>
        </w:tc>
        <w:tc>
          <w:tcPr>
            <w:tcW w:w="516" w:type="dxa"/>
            <w:tcBorders>
              <w:right w:val="single" w:color="000000" w:sz="2" w:space="0"/>
            </w:tcBorders>
            <w:vAlign w:val="center"/>
          </w:tcPr>
          <w:p w14:paraId="2895AB68">
            <w:pPr>
              <w:spacing w:before="84" w:line="200" w:lineRule="exact"/>
              <w:ind w:left="181"/>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48</w:t>
            </w:r>
          </w:p>
        </w:tc>
        <w:tc>
          <w:tcPr>
            <w:tcW w:w="468" w:type="dxa"/>
            <w:tcBorders>
              <w:left w:val="single" w:color="000000" w:sz="2" w:space="0"/>
              <w:right w:val="single" w:color="000000" w:sz="2" w:space="0"/>
            </w:tcBorders>
            <w:shd w:val="clear" w:color="auto" w:fill="auto"/>
            <w:vAlign w:val="center"/>
          </w:tcPr>
          <w:p w14:paraId="10DD790B">
            <w:pPr>
              <w:spacing w:before="84" w:line="200" w:lineRule="exact"/>
              <w:ind w:left="181"/>
              <w:jc w:val="center"/>
              <w:rPr>
                <w:rFonts w:hint="eastAsia" w:ascii="宋体" w:hAnsi="宋体" w:eastAsia="宋体" w:cs="宋体"/>
                <w:sz w:val="18"/>
                <w:szCs w:val="18"/>
                <w:lang w:eastAsia="zh-CN"/>
              </w:rPr>
            </w:pPr>
          </w:p>
        </w:tc>
        <w:tc>
          <w:tcPr>
            <w:tcW w:w="495" w:type="dxa"/>
            <w:tcBorders>
              <w:left w:val="single" w:color="000000" w:sz="2" w:space="0"/>
              <w:right w:val="single" w:color="000000" w:sz="2" w:space="0"/>
            </w:tcBorders>
            <w:vAlign w:val="center"/>
          </w:tcPr>
          <w:p w14:paraId="1B7960AF">
            <w:pPr>
              <w:spacing w:before="84" w:line="200" w:lineRule="exact"/>
              <w:ind w:left="181"/>
              <w:jc w:val="center"/>
              <w:rPr>
                <w:rFonts w:hint="eastAsia" w:ascii="宋体" w:hAnsi="宋体" w:eastAsia="宋体" w:cs="宋体"/>
                <w:sz w:val="18"/>
                <w:szCs w:val="18"/>
                <w:lang w:eastAsia="zh-CN"/>
              </w:rPr>
            </w:pPr>
          </w:p>
        </w:tc>
        <w:tc>
          <w:tcPr>
            <w:tcW w:w="510" w:type="dxa"/>
            <w:tcBorders>
              <w:left w:val="single" w:color="000000" w:sz="2" w:space="0"/>
              <w:right w:val="single" w:color="000000" w:sz="2" w:space="0"/>
            </w:tcBorders>
            <w:vAlign w:val="center"/>
          </w:tcPr>
          <w:p w14:paraId="1A7ECA35">
            <w:pPr>
              <w:spacing w:before="84" w:line="200" w:lineRule="exact"/>
              <w:ind w:left="181"/>
              <w:jc w:val="center"/>
              <w:rPr>
                <w:rFonts w:hint="eastAsia" w:ascii="宋体" w:hAnsi="宋体" w:eastAsia="宋体" w:cs="宋体"/>
                <w:sz w:val="18"/>
                <w:szCs w:val="18"/>
                <w:lang w:eastAsia="zh-CN"/>
              </w:rPr>
            </w:pPr>
          </w:p>
        </w:tc>
        <w:tc>
          <w:tcPr>
            <w:tcW w:w="435" w:type="dxa"/>
            <w:tcBorders>
              <w:left w:val="single" w:color="000000" w:sz="2" w:space="0"/>
            </w:tcBorders>
            <w:vAlign w:val="center"/>
          </w:tcPr>
          <w:p w14:paraId="0D200250">
            <w:pPr>
              <w:spacing w:before="84" w:line="200" w:lineRule="exact"/>
              <w:ind w:left="181"/>
              <w:jc w:val="center"/>
              <w:rPr>
                <w:rFonts w:hint="eastAsia" w:ascii="宋体" w:hAnsi="宋体" w:eastAsia="宋体" w:cs="宋体"/>
                <w:sz w:val="18"/>
                <w:szCs w:val="18"/>
                <w:lang w:eastAsia="zh-CN"/>
              </w:rPr>
            </w:pPr>
          </w:p>
        </w:tc>
        <w:tc>
          <w:tcPr>
            <w:tcW w:w="720" w:type="dxa"/>
            <w:tcBorders>
              <w:right w:val="single" w:color="000000" w:sz="2" w:space="0"/>
            </w:tcBorders>
            <w:shd w:val="clear" w:color="auto" w:fill="auto"/>
            <w:vAlign w:val="center"/>
          </w:tcPr>
          <w:p w14:paraId="20056D3D">
            <w:pPr>
              <w:spacing w:before="84" w:line="200" w:lineRule="exact"/>
              <w:ind w:left="181"/>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4/2</w:t>
            </w:r>
          </w:p>
        </w:tc>
        <w:tc>
          <w:tcPr>
            <w:tcW w:w="705" w:type="dxa"/>
            <w:tcBorders>
              <w:left w:val="single" w:color="000000" w:sz="2" w:space="0"/>
              <w:right w:val="single" w:color="000000" w:sz="2" w:space="0"/>
            </w:tcBorders>
            <w:shd w:val="clear" w:color="auto" w:fill="auto"/>
            <w:vAlign w:val="center"/>
          </w:tcPr>
          <w:p w14:paraId="0B3C7D27">
            <w:pPr>
              <w:spacing w:before="84" w:line="200" w:lineRule="exact"/>
              <w:ind w:left="181"/>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4/2</w:t>
            </w:r>
          </w:p>
        </w:tc>
        <w:tc>
          <w:tcPr>
            <w:tcW w:w="570" w:type="dxa"/>
            <w:tcBorders>
              <w:left w:val="single" w:color="000000" w:sz="2" w:space="0"/>
              <w:right w:val="single" w:color="000000" w:sz="2" w:space="0"/>
            </w:tcBorders>
            <w:shd w:val="clear" w:color="auto" w:fill="auto"/>
            <w:vAlign w:val="center"/>
          </w:tcPr>
          <w:p w14:paraId="2A99F94A">
            <w:pPr>
              <w:spacing w:before="84" w:line="200" w:lineRule="exact"/>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4/2</w:t>
            </w:r>
          </w:p>
        </w:tc>
        <w:tc>
          <w:tcPr>
            <w:tcW w:w="525" w:type="dxa"/>
            <w:tcBorders>
              <w:left w:val="single" w:color="000000" w:sz="2" w:space="0"/>
              <w:right w:val="single" w:color="000000" w:sz="2" w:space="0"/>
            </w:tcBorders>
            <w:shd w:val="clear" w:color="auto" w:fill="auto"/>
            <w:vAlign w:val="center"/>
          </w:tcPr>
          <w:p w14:paraId="6FFD6798">
            <w:pPr>
              <w:spacing w:before="84" w:line="200" w:lineRule="exact"/>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4/2</w:t>
            </w:r>
          </w:p>
        </w:tc>
        <w:tc>
          <w:tcPr>
            <w:tcW w:w="540" w:type="dxa"/>
            <w:tcBorders>
              <w:left w:val="single" w:color="000000" w:sz="2" w:space="0"/>
              <w:right w:val="single" w:color="000000" w:sz="2" w:space="0"/>
            </w:tcBorders>
            <w:shd w:val="clear" w:color="auto" w:fill="auto"/>
            <w:vAlign w:val="center"/>
          </w:tcPr>
          <w:p w14:paraId="677C18A5">
            <w:pPr>
              <w:spacing w:before="84" w:line="200" w:lineRule="exact"/>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4/2</w:t>
            </w:r>
          </w:p>
        </w:tc>
        <w:tc>
          <w:tcPr>
            <w:tcW w:w="615" w:type="dxa"/>
            <w:tcBorders>
              <w:left w:val="single" w:color="000000" w:sz="2" w:space="0"/>
            </w:tcBorders>
            <w:shd w:val="clear" w:color="auto" w:fill="auto"/>
            <w:vAlign w:val="center"/>
          </w:tcPr>
          <w:p w14:paraId="1ECA5779">
            <w:pPr>
              <w:spacing w:before="84" w:line="200" w:lineRule="exact"/>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4/2</w:t>
            </w:r>
          </w:p>
        </w:tc>
      </w:tr>
      <w:tr w14:paraId="2AF5FC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1061" w:type="dxa"/>
            <w:vMerge w:val="continue"/>
            <w:tcBorders>
              <w:top w:val="nil"/>
              <w:left w:val="single" w:color="auto" w:sz="4" w:space="0"/>
              <w:bottom w:val="nil"/>
            </w:tcBorders>
          </w:tcPr>
          <w:p w14:paraId="01BD3BDA">
            <w:pPr>
              <w:spacing w:line="320" w:lineRule="auto"/>
            </w:pPr>
          </w:p>
        </w:tc>
        <w:tc>
          <w:tcPr>
            <w:tcW w:w="556" w:type="dxa"/>
            <w:vAlign w:val="center"/>
          </w:tcPr>
          <w:p w14:paraId="53ADD623">
            <w:pPr>
              <w:spacing w:before="83" w:line="320" w:lineRule="auto"/>
              <w:ind w:left="231"/>
              <w:rPr>
                <w:rFonts w:hint="eastAsia" w:ascii="宋体" w:hAnsi="宋体" w:eastAsia="宋体" w:cs="宋体"/>
                <w:sz w:val="18"/>
                <w:szCs w:val="18"/>
              </w:rPr>
            </w:pPr>
            <w:r>
              <w:rPr>
                <w:rFonts w:ascii="宋体" w:hAnsi="宋体" w:eastAsia="宋体" w:cs="宋体"/>
                <w:sz w:val="18"/>
                <w:szCs w:val="18"/>
              </w:rPr>
              <w:t>6</w:t>
            </w:r>
          </w:p>
        </w:tc>
        <w:tc>
          <w:tcPr>
            <w:tcW w:w="1233" w:type="dxa"/>
            <w:vAlign w:val="center"/>
          </w:tcPr>
          <w:p w14:paraId="4EFCE28B">
            <w:pPr>
              <w:spacing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1090002</w:t>
            </w:r>
          </w:p>
        </w:tc>
        <w:tc>
          <w:tcPr>
            <w:tcW w:w="2972" w:type="dxa"/>
            <w:vAlign w:val="center"/>
          </w:tcPr>
          <w:p w14:paraId="568BD991">
            <w:pPr>
              <w:spacing w:before="84" w:line="200" w:lineRule="exact"/>
              <w:ind w:left="181"/>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国家安全教育</w:t>
            </w:r>
          </w:p>
        </w:tc>
        <w:tc>
          <w:tcPr>
            <w:tcW w:w="523" w:type="dxa"/>
            <w:vAlign w:val="center"/>
          </w:tcPr>
          <w:p w14:paraId="4E267F2B">
            <w:pPr>
              <w:spacing w:before="84" w:line="200" w:lineRule="exact"/>
              <w:ind w:left="181"/>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B</w:t>
            </w:r>
          </w:p>
        </w:tc>
        <w:tc>
          <w:tcPr>
            <w:tcW w:w="484" w:type="dxa"/>
            <w:vAlign w:val="center"/>
          </w:tcPr>
          <w:p w14:paraId="35E97940">
            <w:pPr>
              <w:spacing w:before="84" w:line="200" w:lineRule="exact"/>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必修</w:t>
            </w:r>
          </w:p>
        </w:tc>
        <w:tc>
          <w:tcPr>
            <w:tcW w:w="451" w:type="dxa"/>
            <w:vAlign w:val="center"/>
          </w:tcPr>
          <w:p w14:paraId="58DD63EA">
            <w:pPr>
              <w:spacing w:before="84" w:line="200" w:lineRule="exact"/>
              <w:ind w:left="181"/>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查</w:t>
            </w:r>
          </w:p>
        </w:tc>
        <w:tc>
          <w:tcPr>
            <w:tcW w:w="444" w:type="dxa"/>
            <w:vAlign w:val="center"/>
          </w:tcPr>
          <w:p w14:paraId="404EF5C7">
            <w:pPr>
              <w:spacing w:before="84" w:line="200" w:lineRule="exact"/>
              <w:ind w:left="181"/>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1</w:t>
            </w:r>
          </w:p>
        </w:tc>
        <w:tc>
          <w:tcPr>
            <w:tcW w:w="446" w:type="dxa"/>
            <w:vAlign w:val="center"/>
          </w:tcPr>
          <w:p w14:paraId="3037B11B">
            <w:pPr>
              <w:spacing w:before="84" w:line="200" w:lineRule="exact"/>
              <w:ind w:left="181"/>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1</w:t>
            </w:r>
          </w:p>
        </w:tc>
        <w:tc>
          <w:tcPr>
            <w:tcW w:w="526" w:type="dxa"/>
            <w:vAlign w:val="center"/>
          </w:tcPr>
          <w:p w14:paraId="63921C2B">
            <w:pPr>
              <w:spacing w:before="84" w:line="200" w:lineRule="exact"/>
              <w:ind w:left="181"/>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18</w:t>
            </w:r>
          </w:p>
        </w:tc>
        <w:tc>
          <w:tcPr>
            <w:tcW w:w="516" w:type="dxa"/>
            <w:tcBorders>
              <w:right w:val="single" w:color="000000" w:sz="2" w:space="0"/>
            </w:tcBorders>
            <w:vAlign w:val="center"/>
          </w:tcPr>
          <w:p w14:paraId="774F82C5">
            <w:pPr>
              <w:spacing w:before="84" w:line="200" w:lineRule="exact"/>
              <w:ind w:left="181"/>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14</w:t>
            </w:r>
          </w:p>
        </w:tc>
        <w:tc>
          <w:tcPr>
            <w:tcW w:w="468" w:type="dxa"/>
            <w:tcBorders>
              <w:left w:val="single" w:color="000000" w:sz="2" w:space="0"/>
              <w:right w:val="single" w:color="000000" w:sz="2" w:space="0"/>
            </w:tcBorders>
            <w:shd w:val="clear" w:color="auto" w:fill="FFFFFF"/>
            <w:vAlign w:val="center"/>
          </w:tcPr>
          <w:p w14:paraId="4058C803">
            <w:pPr>
              <w:spacing w:before="84" w:line="200" w:lineRule="exact"/>
              <w:ind w:left="181"/>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4</w:t>
            </w:r>
          </w:p>
        </w:tc>
        <w:tc>
          <w:tcPr>
            <w:tcW w:w="495" w:type="dxa"/>
            <w:tcBorders>
              <w:left w:val="single" w:color="000000" w:sz="2" w:space="0"/>
              <w:right w:val="single" w:color="000000" w:sz="2" w:space="0"/>
            </w:tcBorders>
            <w:vAlign w:val="center"/>
          </w:tcPr>
          <w:p w14:paraId="28FDEC17">
            <w:pPr>
              <w:spacing w:before="84" w:line="200" w:lineRule="exact"/>
              <w:ind w:left="181"/>
              <w:jc w:val="center"/>
              <w:rPr>
                <w:rFonts w:hint="eastAsia" w:ascii="宋体" w:hAnsi="宋体" w:eastAsia="宋体" w:cs="宋体"/>
                <w:sz w:val="18"/>
                <w:szCs w:val="18"/>
                <w:lang w:eastAsia="zh-CN"/>
              </w:rPr>
            </w:pPr>
          </w:p>
        </w:tc>
        <w:tc>
          <w:tcPr>
            <w:tcW w:w="510" w:type="dxa"/>
            <w:tcBorders>
              <w:left w:val="single" w:color="000000" w:sz="2" w:space="0"/>
              <w:right w:val="single" w:color="000000" w:sz="2" w:space="0"/>
            </w:tcBorders>
            <w:vAlign w:val="center"/>
          </w:tcPr>
          <w:p w14:paraId="3056EF65">
            <w:pPr>
              <w:spacing w:before="84" w:line="200" w:lineRule="exact"/>
              <w:ind w:left="181"/>
              <w:jc w:val="center"/>
              <w:rPr>
                <w:rFonts w:hint="eastAsia" w:ascii="宋体" w:hAnsi="宋体" w:eastAsia="宋体" w:cs="宋体"/>
                <w:sz w:val="18"/>
                <w:szCs w:val="18"/>
                <w:lang w:eastAsia="zh-CN"/>
              </w:rPr>
            </w:pPr>
          </w:p>
        </w:tc>
        <w:tc>
          <w:tcPr>
            <w:tcW w:w="435" w:type="dxa"/>
            <w:tcBorders>
              <w:left w:val="single" w:color="000000" w:sz="2" w:space="0"/>
            </w:tcBorders>
            <w:vAlign w:val="center"/>
          </w:tcPr>
          <w:p w14:paraId="122AC2A5">
            <w:pPr>
              <w:spacing w:before="84" w:line="200" w:lineRule="exact"/>
              <w:ind w:left="181"/>
              <w:jc w:val="center"/>
              <w:rPr>
                <w:rFonts w:hint="eastAsia" w:ascii="宋体" w:hAnsi="宋体" w:eastAsia="宋体" w:cs="宋体"/>
                <w:sz w:val="18"/>
                <w:szCs w:val="18"/>
                <w:lang w:eastAsia="zh-CN"/>
              </w:rPr>
            </w:pPr>
          </w:p>
        </w:tc>
        <w:tc>
          <w:tcPr>
            <w:tcW w:w="720" w:type="dxa"/>
            <w:tcBorders>
              <w:right w:val="single" w:color="000000" w:sz="2" w:space="0"/>
            </w:tcBorders>
            <w:vAlign w:val="center"/>
          </w:tcPr>
          <w:p w14:paraId="0D79FC53">
            <w:pPr>
              <w:spacing w:before="84" w:line="200" w:lineRule="exact"/>
              <w:ind w:left="181"/>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2/9</w:t>
            </w:r>
          </w:p>
        </w:tc>
        <w:tc>
          <w:tcPr>
            <w:tcW w:w="705" w:type="dxa"/>
            <w:tcBorders>
              <w:left w:val="single" w:color="000000" w:sz="2" w:space="0"/>
              <w:right w:val="single" w:color="000000" w:sz="2" w:space="0"/>
            </w:tcBorders>
            <w:vAlign w:val="center"/>
          </w:tcPr>
          <w:p w14:paraId="1BD1C177">
            <w:pPr>
              <w:spacing w:before="84" w:line="200" w:lineRule="exact"/>
              <w:ind w:left="181"/>
              <w:jc w:val="center"/>
              <w:rPr>
                <w:rFonts w:hint="eastAsia" w:ascii="宋体" w:hAnsi="宋体" w:eastAsia="宋体" w:cs="宋体"/>
                <w:sz w:val="18"/>
                <w:szCs w:val="18"/>
                <w:lang w:eastAsia="zh-CN"/>
              </w:rPr>
            </w:pPr>
          </w:p>
        </w:tc>
        <w:tc>
          <w:tcPr>
            <w:tcW w:w="570" w:type="dxa"/>
            <w:tcBorders>
              <w:left w:val="single" w:color="000000" w:sz="2" w:space="0"/>
              <w:right w:val="single" w:color="000000" w:sz="2" w:space="0"/>
            </w:tcBorders>
            <w:vAlign w:val="center"/>
          </w:tcPr>
          <w:p w14:paraId="58F7A661">
            <w:pPr>
              <w:spacing w:before="84" w:line="200" w:lineRule="exact"/>
              <w:ind w:left="181"/>
              <w:jc w:val="center"/>
              <w:rPr>
                <w:rFonts w:hint="eastAsia" w:ascii="宋体" w:hAnsi="宋体" w:eastAsia="宋体" w:cs="宋体"/>
                <w:sz w:val="18"/>
                <w:szCs w:val="18"/>
                <w:lang w:eastAsia="zh-CN"/>
              </w:rPr>
            </w:pPr>
          </w:p>
        </w:tc>
        <w:tc>
          <w:tcPr>
            <w:tcW w:w="525" w:type="dxa"/>
            <w:tcBorders>
              <w:left w:val="single" w:color="000000" w:sz="2" w:space="0"/>
              <w:right w:val="single" w:color="000000" w:sz="2" w:space="0"/>
            </w:tcBorders>
            <w:vAlign w:val="center"/>
          </w:tcPr>
          <w:p w14:paraId="2FB6C143">
            <w:pPr>
              <w:spacing w:before="84" w:line="200" w:lineRule="exact"/>
              <w:ind w:left="181"/>
              <w:jc w:val="center"/>
              <w:rPr>
                <w:rFonts w:hint="eastAsia" w:ascii="宋体" w:hAnsi="宋体" w:eastAsia="宋体" w:cs="宋体"/>
                <w:sz w:val="18"/>
                <w:szCs w:val="18"/>
                <w:lang w:eastAsia="zh-CN"/>
              </w:rPr>
            </w:pPr>
          </w:p>
        </w:tc>
        <w:tc>
          <w:tcPr>
            <w:tcW w:w="540" w:type="dxa"/>
            <w:tcBorders>
              <w:left w:val="single" w:color="000000" w:sz="2" w:space="0"/>
              <w:right w:val="single" w:color="000000" w:sz="2" w:space="0"/>
            </w:tcBorders>
            <w:vAlign w:val="center"/>
          </w:tcPr>
          <w:p w14:paraId="11210202">
            <w:pPr>
              <w:spacing w:before="84" w:line="200" w:lineRule="exact"/>
              <w:ind w:left="181"/>
              <w:jc w:val="center"/>
              <w:rPr>
                <w:rFonts w:hint="eastAsia" w:ascii="宋体" w:hAnsi="宋体" w:eastAsia="宋体" w:cs="宋体"/>
                <w:sz w:val="18"/>
                <w:szCs w:val="18"/>
                <w:lang w:eastAsia="zh-CN"/>
              </w:rPr>
            </w:pPr>
          </w:p>
        </w:tc>
        <w:tc>
          <w:tcPr>
            <w:tcW w:w="615" w:type="dxa"/>
            <w:tcBorders>
              <w:left w:val="single" w:color="000000" w:sz="2" w:space="0"/>
            </w:tcBorders>
            <w:vAlign w:val="center"/>
          </w:tcPr>
          <w:p w14:paraId="3A56B1F6">
            <w:pPr>
              <w:spacing w:line="320" w:lineRule="auto"/>
              <w:jc w:val="center"/>
              <w:rPr>
                <w:rFonts w:hint="eastAsia" w:ascii="宋体" w:hAnsi="宋体" w:eastAsia="宋体"/>
                <w:sz w:val="18"/>
                <w:szCs w:val="18"/>
              </w:rPr>
            </w:pPr>
          </w:p>
        </w:tc>
      </w:tr>
      <w:tr w14:paraId="768A21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061" w:type="dxa"/>
            <w:vMerge w:val="continue"/>
            <w:tcBorders>
              <w:top w:val="nil"/>
              <w:left w:val="single" w:color="auto" w:sz="4" w:space="0"/>
              <w:bottom w:val="nil"/>
            </w:tcBorders>
          </w:tcPr>
          <w:p w14:paraId="39EFA3BB">
            <w:pPr>
              <w:spacing w:line="320" w:lineRule="auto"/>
            </w:pPr>
          </w:p>
        </w:tc>
        <w:tc>
          <w:tcPr>
            <w:tcW w:w="556" w:type="dxa"/>
            <w:vAlign w:val="center"/>
          </w:tcPr>
          <w:p w14:paraId="39690850">
            <w:pPr>
              <w:spacing w:before="84" w:line="320" w:lineRule="auto"/>
              <w:ind w:left="234"/>
              <w:rPr>
                <w:rFonts w:hint="eastAsia" w:ascii="宋体" w:hAnsi="宋体" w:eastAsia="宋体" w:cs="宋体"/>
                <w:sz w:val="18"/>
                <w:szCs w:val="18"/>
              </w:rPr>
            </w:pPr>
            <w:r>
              <w:rPr>
                <w:rFonts w:ascii="宋体" w:hAnsi="宋体" w:eastAsia="宋体" w:cs="宋体"/>
                <w:sz w:val="18"/>
                <w:szCs w:val="18"/>
              </w:rPr>
              <w:t>7</w:t>
            </w:r>
          </w:p>
        </w:tc>
        <w:tc>
          <w:tcPr>
            <w:tcW w:w="1233" w:type="dxa"/>
            <w:vAlign w:val="center"/>
          </w:tcPr>
          <w:p w14:paraId="0D70B491">
            <w:pPr>
              <w:spacing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1070001</w:t>
            </w:r>
          </w:p>
        </w:tc>
        <w:tc>
          <w:tcPr>
            <w:tcW w:w="2972" w:type="dxa"/>
            <w:vAlign w:val="center"/>
          </w:tcPr>
          <w:p w14:paraId="37CBC770">
            <w:pPr>
              <w:spacing w:before="84" w:line="200" w:lineRule="exact"/>
              <w:ind w:left="181"/>
              <w:jc w:val="center"/>
              <w:rPr>
                <w:rFonts w:hint="eastAsia" w:ascii="宋体" w:hAnsi="宋体" w:eastAsia="宋体" w:cs="宋体"/>
                <w:sz w:val="18"/>
                <w:szCs w:val="18"/>
              </w:rPr>
            </w:pPr>
            <w:r>
              <w:rPr>
                <w:rFonts w:hint="eastAsia" w:ascii="宋体" w:hAnsi="宋体" w:eastAsia="宋体" w:cs="宋体"/>
                <w:sz w:val="18"/>
                <w:szCs w:val="18"/>
                <w:lang w:eastAsia="zh-CN"/>
              </w:rPr>
              <w:t>非遗教育</w:t>
            </w:r>
          </w:p>
        </w:tc>
        <w:tc>
          <w:tcPr>
            <w:tcW w:w="523" w:type="dxa"/>
            <w:vAlign w:val="center"/>
          </w:tcPr>
          <w:p w14:paraId="1FAEE656">
            <w:pPr>
              <w:spacing w:before="84" w:line="200" w:lineRule="exact"/>
              <w:ind w:left="181"/>
              <w:jc w:val="center"/>
              <w:rPr>
                <w:rFonts w:hint="eastAsia" w:ascii="宋体" w:hAnsi="宋体" w:eastAsia="宋体" w:cs="宋体"/>
                <w:sz w:val="18"/>
                <w:szCs w:val="18"/>
              </w:rPr>
            </w:pPr>
            <w:r>
              <w:rPr>
                <w:rFonts w:hint="eastAsia" w:ascii="宋体" w:hAnsi="宋体" w:eastAsia="宋体" w:cs="宋体"/>
                <w:sz w:val="18"/>
                <w:szCs w:val="18"/>
                <w:lang w:eastAsia="zh-CN"/>
              </w:rPr>
              <w:t>C</w:t>
            </w:r>
          </w:p>
        </w:tc>
        <w:tc>
          <w:tcPr>
            <w:tcW w:w="484" w:type="dxa"/>
            <w:vAlign w:val="center"/>
          </w:tcPr>
          <w:p w14:paraId="13C73222">
            <w:pPr>
              <w:spacing w:before="84" w:line="200" w:lineRule="exact"/>
              <w:jc w:val="center"/>
              <w:rPr>
                <w:rFonts w:hint="eastAsia" w:ascii="宋体" w:hAnsi="宋体" w:eastAsia="宋体" w:cs="宋体"/>
                <w:sz w:val="18"/>
                <w:szCs w:val="18"/>
              </w:rPr>
            </w:pPr>
            <w:r>
              <w:rPr>
                <w:rFonts w:hint="eastAsia" w:ascii="宋体" w:hAnsi="宋体" w:eastAsia="宋体" w:cs="宋体"/>
                <w:sz w:val="18"/>
                <w:szCs w:val="18"/>
                <w:lang w:eastAsia="zh-CN"/>
              </w:rPr>
              <w:t>必修</w:t>
            </w:r>
          </w:p>
        </w:tc>
        <w:tc>
          <w:tcPr>
            <w:tcW w:w="451" w:type="dxa"/>
            <w:vAlign w:val="center"/>
          </w:tcPr>
          <w:p w14:paraId="5BDB015D">
            <w:pPr>
              <w:spacing w:before="84" w:line="200" w:lineRule="exact"/>
              <w:ind w:left="181"/>
              <w:jc w:val="center"/>
              <w:rPr>
                <w:rFonts w:hint="eastAsia" w:ascii="宋体" w:hAnsi="宋体" w:eastAsia="宋体" w:cs="宋体"/>
                <w:sz w:val="18"/>
                <w:szCs w:val="18"/>
              </w:rPr>
            </w:pPr>
            <w:r>
              <w:rPr>
                <w:rFonts w:hint="eastAsia" w:ascii="宋体" w:hAnsi="宋体" w:eastAsia="宋体" w:cs="宋体"/>
                <w:sz w:val="18"/>
                <w:szCs w:val="18"/>
                <w:lang w:eastAsia="zh-CN"/>
              </w:rPr>
              <w:t>查</w:t>
            </w:r>
          </w:p>
        </w:tc>
        <w:tc>
          <w:tcPr>
            <w:tcW w:w="444" w:type="dxa"/>
            <w:vAlign w:val="center"/>
          </w:tcPr>
          <w:p w14:paraId="7BD043C5">
            <w:pPr>
              <w:spacing w:before="84" w:line="200" w:lineRule="exact"/>
              <w:ind w:left="181"/>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1</w:t>
            </w:r>
          </w:p>
        </w:tc>
        <w:tc>
          <w:tcPr>
            <w:tcW w:w="446" w:type="dxa"/>
            <w:vAlign w:val="center"/>
          </w:tcPr>
          <w:p w14:paraId="7FC4C77C">
            <w:pPr>
              <w:spacing w:before="84" w:line="200" w:lineRule="exact"/>
              <w:ind w:left="181"/>
              <w:jc w:val="center"/>
              <w:rPr>
                <w:rFonts w:hint="eastAsia" w:ascii="宋体" w:hAnsi="宋体" w:eastAsia="宋体" w:cs="宋体"/>
                <w:sz w:val="18"/>
                <w:szCs w:val="18"/>
              </w:rPr>
            </w:pPr>
            <w:r>
              <w:rPr>
                <w:rFonts w:hint="eastAsia" w:ascii="宋体" w:hAnsi="宋体" w:eastAsia="宋体" w:cs="宋体"/>
                <w:sz w:val="18"/>
                <w:szCs w:val="18"/>
                <w:lang w:eastAsia="zh-CN"/>
              </w:rPr>
              <w:t>1</w:t>
            </w:r>
          </w:p>
        </w:tc>
        <w:tc>
          <w:tcPr>
            <w:tcW w:w="526" w:type="dxa"/>
            <w:vAlign w:val="center"/>
          </w:tcPr>
          <w:p w14:paraId="3B25E80B">
            <w:pPr>
              <w:spacing w:before="84" w:line="200" w:lineRule="exact"/>
              <w:ind w:left="181"/>
              <w:jc w:val="center"/>
              <w:rPr>
                <w:rFonts w:hint="eastAsia" w:ascii="宋体" w:hAnsi="宋体" w:eastAsia="宋体" w:cs="宋体"/>
                <w:sz w:val="18"/>
                <w:szCs w:val="18"/>
              </w:rPr>
            </w:pPr>
            <w:r>
              <w:rPr>
                <w:rFonts w:hint="eastAsia" w:ascii="宋体" w:hAnsi="宋体" w:eastAsia="宋体" w:cs="宋体"/>
                <w:sz w:val="18"/>
                <w:szCs w:val="18"/>
                <w:lang w:eastAsia="zh-CN"/>
              </w:rPr>
              <w:t>18</w:t>
            </w:r>
          </w:p>
        </w:tc>
        <w:tc>
          <w:tcPr>
            <w:tcW w:w="516" w:type="dxa"/>
            <w:vAlign w:val="center"/>
          </w:tcPr>
          <w:p w14:paraId="3843BB8C">
            <w:pPr>
              <w:spacing w:before="84" w:line="200" w:lineRule="exact"/>
              <w:ind w:left="181"/>
              <w:jc w:val="center"/>
              <w:rPr>
                <w:rFonts w:hint="eastAsia" w:ascii="宋体" w:hAnsi="宋体" w:eastAsia="宋体" w:cs="宋体"/>
                <w:sz w:val="18"/>
                <w:szCs w:val="18"/>
                <w:lang w:eastAsia="zh-CN"/>
              </w:rPr>
            </w:pPr>
          </w:p>
        </w:tc>
        <w:tc>
          <w:tcPr>
            <w:tcW w:w="468" w:type="dxa"/>
            <w:tcBorders>
              <w:right w:val="single" w:color="000000" w:sz="2" w:space="0"/>
            </w:tcBorders>
            <w:shd w:val="clear" w:color="auto" w:fill="FFFFFF"/>
            <w:vAlign w:val="center"/>
          </w:tcPr>
          <w:p w14:paraId="197EC3A0">
            <w:pPr>
              <w:spacing w:before="84" w:line="200" w:lineRule="exact"/>
              <w:ind w:left="181"/>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18</w:t>
            </w:r>
          </w:p>
        </w:tc>
        <w:tc>
          <w:tcPr>
            <w:tcW w:w="495" w:type="dxa"/>
            <w:tcBorders>
              <w:left w:val="single" w:color="000000" w:sz="2" w:space="0"/>
              <w:right w:val="single" w:color="000000" w:sz="2" w:space="0"/>
            </w:tcBorders>
            <w:vAlign w:val="center"/>
          </w:tcPr>
          <w:p w14:paraId="2F239BD4">
            <w:pPr>
              <w:spacing w:before="84" w:line="200" w:lineRule="exact"/>
              <w:ind w:left="181"/>
              <w:jc w:val="center"/>
              <w:rPr>
                <w:rFonts w:hint="eastAsia" w:ascii="宋体" w:hAnsi="宋体" w:eastAsia="宋体" w:cs="宋体"/>
                <w:sz w:val="18"/>
                <w:szCs w:val="18"/>
              </w:rPr>
            </w:pPr>
          </w:p>
        </w:tc>
        <w:tc>
          <w:tcPr>
            <w:tcW w:w="510" w:type="dxa"/>
            <w:tcBorders>
              <w:left w:val="single" w:color="000000" w:sz="2" w:space="0"/>
              <w:right w:val="single" w:color="000000" w:sz="2" w:space="0"/>
            </w:tcBorders>
            <w:vAlign w:val="center"/>
          </w:tcPr>
          <w:p w14:paraId="041DF188">
            <w:pPr>
              <w:spacing w:before="84" w:line="200" w:lineRule="exact"/>
              <w:ind w:left="181"/>
              <w:jc w:val="center"/>
              <w:rPr>
                <w:rFonts w:hint="eastAsia" w:ascii="宋体" w:hAnsi="宋体" w:eastAsia="宋体" w:cs="宋体"/>
                <w:sz w:val="18"/>
                <w:szCs w:val="18"/>
              </w:rPr>
            </w:pPr>
          </w:p>
        </w:tc>
        <w:tc>
          <w:tcPr>
            <w:tcW w:w="435" w:type="dxa"/>
            <w:tcBorders>
              <w:left w:val="single" w:color="000000" w:sz="2" w:space="0"/>
              <w:right w:val="single" w:color="000000" w:sz="2" w:space="0"/>
            </w:tcBorders>
            <w:vAlign w:val="center"/>
          </w:tcPr>
          <w:p w14:paraId="0BC795E6">
            <w:pPr>
              <w:spacing w:before="84" w:line="200" w:lineRule="exact"/>
              <w:ind w:left="181"/>
              <w:jc w:val="center"/>
              <w:rPr>
                <w:rFonts w:hint="eastAsia" w:ascii="宋体" w:hAnsi="宋体" w:eastAsia="宋体" w:cs="宋体"/>
                <w:sz w:val="18"/>
                <w:szCs w:val="18"/>
              </w:rPr>
            </w:pPr>
          </w:p>
        </w:tc>
        <w:tc>
          <w:tcPr>
            <w:tcW w:w="720" w:type="dxa"/>
            <w:tcBorders>
              <w:left w:val="single" w:color="000000" w:sz="2" w:space="0"/>
            </w:tcBorders>
            <w:vAlign w:val="center"/>
          </w:tcPr>
          <w:p w14:paraId="02CE4178">
            <w:pPr>
              <w:spacing w:before="84" w:line="200" w:lineRule="exact"/>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2/9</w:t>
            </w:r>
          </w:p>
        </w:tc>
        <w:tc>
          <w:tcPr>
            <w:tcW w:w="705" w:type="dxa"/>
            <w:vAlign w:val="center"/>
          </w:tcPr>
          <w:p w14:paraId="3DB252D0">
            <w:pPr>
              <w:spacing w:before="84" w:line="200" w:lineRule="exact"/>
              <w:ind w:left="181"/>
              <w:jc w:val="center"/>
              <w:rPr>
                <w:rFonts w:hint="eastAsia" w:ascii="宋体" w:hAnsi="宋体" w:eastAsia="宋体" w:cs="宋体"/>
                <w:sz w:val="18"/>
                <w:szCs w:val="18"/>
              </w:rPr>
            </w:pPr>
          </w:p>
        </w:tc>
        <w:tc>
          <w:tcPr>
            <w:tcW w:w="570" w:type="dxa"/>
            <w:vAlign w:val="center"/>
          </w:tcPr>
          <w:p w14:paraId="7D1FD492">
            <w:pPr>
              <w:spacing w:before="84" w:line="200" w:lineRule="exact"/>
              <w:ind w:left="181"/>
              <w:jc w:val="center"/>
              <w:rPr>
                <w:rFonts w:hint="eastAsia" w:ascii="宋体" w:hAnsi="宋体" w:eastAsia="宋体" w:cs="宋体"/>
                <w:sz w:val="18"/>
                <w:szCs w:val="18"/>
                <w:lang w:eastAsia="zh-CN"/>
              </w:rPr>
            </w:pPr>
          </w:p>
        </w:tc>
        <w:tc>
          <w:tcPr>
            <w:tcW w:w="525" w:type="dxa"/>
            <w:tcBorders>
              <w:right w:val="single" w:color="000000" w:sz="2" w:space="0"/>
            </w:tcBorders>
            <w:vAlign w:val="center"/>
          </w:tcPr>
          <w:p w14:paraId="492AE22B">
            <w:pPr>
              <w:spacing w:before="84" w:line="200" w:lineRule="exact"/>
              <w:ind w:left="181"/>
              <w:jc w:val="center"/>
              <w:rPr>
                <w:rFonts w:hint="eastAsia" w:ascii="宋体" w:hAnsi="宋体" w:eastAsia="宋体" w:cs="宋体"/>
                <w:sz w:val="18"/>
                <w:szCs w:val="18"/>
                <w:lang w:eastAsia="zh-CN"/>
              </w:rPr>
            </w:pPr>
          </w:p>
        </w:tc>
        <w:tc>
          <w:tcPr>
            <w:tcW w:w="540" w:type="dxa"/>
            <w:tcBorders>
              <w:left w:val="single" w:color="000000" w:sz="2" w:space="0"/>
              <w:right w:val="single" w:color="000000" w:sz="2" w:space="0"/>
            </w:tcBorders>
            <w:vAlign w:val="center"/>
          </w:tcPr>
          <w:p w14:paraId="0D3372A7">
            <w:pPr>
              <w:spacing w:before="84" w:line="200" w:lineRule="exact"/>
              <w:ind w:left="181"/>
              <w:jc w:val="center"/>
              <w:rPr>
                <w:rFonts w:hint="eastAsia" w:ascii="宋体" w:hAnsi="宋体" w:eastAsia="宋体" w:cs="宋体"/>
                <w:sz w:val="18"/>
                <w:szCs w:val="18"/>
                <w:lang w:eastAsia="zh-CN"/>
              </w:rPr>
            </w:pPr>
          </w:p>
        </w:tc>
        <w:tc>
          <w:tcPr>
            <w:tcW w:w="615" w:type="dxa"/>
            <w:tcBorders>
              <w:left w:val="single" w:color="000000" w:sz="2" w:space="0"/>
            </w:tcBorders>
            <w:vAlign w:val="center"/>
          </w:tcPr>
          <w:p w14:paraId="09C21AC8">
            <w:pPr>
              <w:spacing w:line="320" w:lineRule="auto"/>
              <w:jc w:val="center"/>
              <w:rPr>
                <w:rFonts w:hint="eastAsia" w:ascii="宋体" w:hAnsi="宋体" w:eastAsia="宋体"/>
                <w:sz w:val="18"/>
                <w:szCs w:val="18"/>
              </w:rPr>
            </w:pPr>
          </w:p>
        </w:tc>
      </w:tr>
      <w:tr w14:paraId="3DAD7A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61" w:type="dxa"/>
            <w:vMerge w:val="continue"/>
            <w:tcBorders>
              <w:top w:val="nil"/>
              <w:left w:val="single" w:color="auto" w:sz="4" w:space="0"/>
              <w:bottom w:val="nil"/>
            </w:tcBorders>
          </w:tcPr>
          <w:p w14:paraId="2C2B8A98">
            <w:pPr>
              <w:spacing w:line="320" w:lineRule="auto"/>
            </w:pPr>
          </w:p>
        </w:tc>
        <w:tc>
          <w:tcPr>
            <w:tcW w:w="556" w:type="dxa"/>
            <w:vAlign w:val="center"/>
          </w:tcPr>
          <w:p w14:paraId="1D70AEFB">
            <w:pPr>
              <w:spacing w:before="112" w:line="320" w:lineRule="auto"/>
              <w:ind w:left="230"/>
              <w:rPr>
                <w:rFonts w:hint="eastAsia" w:ascii="宋体" w:hAnsi="宋体" w:eastAsia="宋体" w:cs="宋体"/>
                <w:sz w:val="18"/>
                <w:szCs w:val="18"/>
              </w:rPr>
            </w:pPr>
            <w:r>
              <w:rPr>
                <w:rFonts w:ascii="宋体" w:hAnsi="宋体" w:eastAsia="宋体" w:cs="宋体"/>
                <w:sz w:val="18"/>
                <w:szCs w:val="18"/>
              </w:rPr>
              <w:t>8</w:t>
            </w:r>
          </w:p>
        </w:tc>
        <w:tc>
          <w:tcPr>
            <w:tcW w:w="1233" w:type="dxa"/>
            <w:vAlign w:val="center"/>
          </w:tcPr>
          <w:p w14:paraId="06F58AC9">
            <w:pPr>
              <w:spacing w:line="320" w:lineRule="auto"/>
              <w:jc w:val="center"/>
              <w:rPr>
                <w:rFonts w:hint="eastAsia" w:ascii="宋体" w:hAnsi="宋体" w:eastAsia="宋体" w:cs="宋体"/>
                <w:sz w:val="18"/>
                <w:szCs w:val="18"/>
              </w:rPr>
            </w:pPr>
            <w:r>
              <w:rPr>
                <w:rFonts w:hint="eastAsia" w:ascii="宋体" w:hAnsi="宋体" w:eastAsia="宋体" w:cs="宋体"/>
                <w:sz w:val="18"/>
                <w:szCs w:val="18"/>
                <w:lang w:eastAsia="zh-CN"/>
              </w:rPr>
              <w:t>1070002</w:t>
            </w:r>
          </w:p>
        </w:tc>
        <w:tc>
          <w:tcPr>
            <w:tcW w:w="2972" w:type="dxa"/>
            <w:vAlign w:val="center"/>
          </w:tcPr>
          <w:p w14:paraId="14D9EBF5">
            <w:pPr>
              <w:spacing w:before="84" w:line="200" w:lineRule="exact"/>
              <w:ind w:left="181"/>
              <w:jc w:val="center"/>
              <w:rPr>
                <w:rFonts w:hint="eastAsia" w:ascii="宋体" w:hAnsi="宋体" w:eastAsia="宋体" w:cs="宋体"/>
                <w:sz w:val="18"/>
                <w:szCs w:val="18"/>
              </w:rPr>
            </w:pPr>
            <w:r>
              <w:rPr>
                <w:rFonts w:hint="eastAsia" w:ascii="宋体" w:hAnsi="宋体" w:eastAsia="宋体" w:cs="宋体"/>
                <w:sz w:val="18"/>
                <w:szCs w:val="18"/>
                <w:lang w:eastAsia="zh-CN"/>
              </w:rPr>
              <w:t>职业英语</w:t>
            </w:r>
          </w:p>
        </w:tc>
        <w:tc>
          <w:tcPr>
            <w:tcW w:w="523" w:type="dxa"/>
            <w:vAlign w:val="center"/>
          </w:tcPr>
          <w:p w14:paraId="073DCC8E">
            <w:pPr>
              <w:spacing w:before="84" w:line="200" w:lineRule="exact"/>
              <w:ind w:left="181"/>
              <w:jc w:val="center"/>
              <w:rPr>
                <w:rFonts w:hint="eastAsia" w:ascii="宋体" w:hAnsi="宋体" w:eastAsia="宋体" w:cs="宋体"/>
                <w:sz w:val="18"/>
                <w:szCs w:val="18"/>
              </w:rPr>
            </w:pPr>
            <w:r>
              <w:rPr>
                <w:rFonts w:hint="eastAsia" w:ascii="宋体" w:hAnsi="宋体" w:eastAsia="宋体" w:cs="宋体"/>
                <w:sz w:val="18"/>
                <w:szCs w:val="18"/>
                <w:lang w:eastAsia="zh-CN"/>
              </w:rPr>
              <w:t>A</w:t>
            </w:r>
          </w:p>
        </w:tc>
        <w:tc>
          <w:tcPr>
            <w:tcW w:w="484" w:type="dxa"/>
            <w:vAlign w:val="center"/>
          </w:tcPr>
          <w:p w14:paraId="68DD200D">
            <w:pPr>
              <w:spacing w:before="84" w:line="200" w:lineRule="exact"/>
              <w:jc w:val="center"/>
              <w:rPr>
                <w:rFonts w:hint="eastAsia" w:ascii="宋体" w:hAnsi="宋体" w:eastAsia="宋体" w:cs="宋体"/>
                <w:sz w:val="18"/>
                <w:szCs w:val="18"/>
              </w:rPr>
            </w:pPr>
            <w:r>
              <w:rPr>
                <w:rFonts w:hint="eastAsia" w:ascii="宋体" w:hAnsi="宋体" w:eastAsia="宋体" w:cs="宋体"/>
                <w:sz w:val="18"/>
                <w:szCs w:val="18"/>
                <w:lang w:eastAsia="zh-CN"/>
              </w:rPr>
              <w:t>必修</w:t>
            </w:r>
          </w:p>
        </w:tc>
        <w:tc>
          <w:tcPr>
            <w:tcW w:w="451" w:type="dxa"/>
            <w:vAlign w:val="center"/>
          </w:tcPr>
          <w:p w14:paraId="062382F8">
            <w:pPr>
              <w:spacing w:before="84" w:line="200" w:lineRule="exact"/>
              <w:ind w:left="181"/>
              <w:jc w:val="center"/>
              <w:rPr>
                <w:rFonts w:hint="eastAsia" w:ascii="宋体" w:hAnsi="宋体" w:eastAsia="宋体" w:cs="宋体"/>
                <w:sz w:val="18"/>
                <w:szCs w:val="18"/>
              </w:rPr>
            </w:pPr>
            <w:r>
              <w:rPr>
                <w:rFonts w:hint="eastAsia" w:ascii="宋体" w:hAnsi="宋体" w:eastAsia="宋体" w:cs="宋体"/>
                <w:sz w:val="18"/>
                <w:szCs w:val="18"/>
                <w:lang w:eastAsia="zh-CN"/>
              </w:rPr>
              <w:t>试</w:t>
            </w:r>
          </w:p>
        </w:tc>
        <w:tc>
          <w:tcPr>
            <w:tcW w:w="444" w:type="dxa"/>
            <w:vAlign w:val="center"/>
          </w:tcPr>
          <w:p w14:paraId="1B641B52">
            <w:pPr>
              <w:spacing w:before="84" w:line="200" w:lineRule="exact"/>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1-2</w:t>
            </w:r>
          </w:p>
        </w:tc>
        <w:tc>
          <w:tcPr>
            <w:tcW w:w="446" w:type="dxa"/>
            <w:vAlign w:val="center"/>
          </w:tcPr>
          <w:p w14:paraId="6A78C73E">
            <w:pPr>
              <w:spacing w:before="84" w:line="200" w:lineRule="exact"/>
              <w:ind w:left="181"/>
              <w:jc w:val="center"/>
              <w:rPr>
                <w:rFonts w:hint="eastAsia" w:ascii="宋体" w:hAnsi="宋体" w:eastAsia="宋体" w:cs="宋体"/>
                <w:sz w:val="18"/>
                <w:szCs w:val="18"/>
              </w:rPr>
            </w:pPr>
            <w:r>
              <w:rPr>
                <w:rFonts w:hint="eastAsia" w:ascii="宋体" w:hAnsi="宋体" w:eastAsia="宋体" w:cs="宋体"/>
                <w:sz w:val="18"/>
                <w:szCs w:val="18"/>
                <w:lang w:eastAsia="zh-CN"/>
              </w:rPr>
              <w:t>4</w:t>
            </w:r>
          </w:p>
        </w:tc>
        <w:tc>
          <w:tcPr>
            <w:tcW w:w="526" w:type="dxa"/>
            <w:vAlign w:val="center"/>
          </w:tcPr>
          <w:p w14:paraId="3680870A">
            <w:pPr>
              <w:spacing w:before="84" w:line="200" w:lineRule="exact"/>
              <w:ind w:left="181"/>
              <w:jc w:val="center"/>
              <w:rPr>
                <w:rFonts w:hint="eastAsia" w:ascii="宋体" w:hAnsi="宋体" w:eastAsia="宋体" w:cs="宋体"/>
                <w:sz w:val="18"/>
                <w:szCs w:val="18"/>
              </w:rPr>
            </w:pPr>
            <w:r>
              <w:rPr>
                <w:rFonts w:hint="eastAsia" w:ascii="宋体" w:hAnsi="宋体" w:eastAsia="宋体" w:cs="宋体"/>
                <w:sz w:val="18"/>
                <w:szCs w:val="18"/>
                <w:lang w:eastAsia="zh-CN"/>
              </w:rPr>
              <w:t>72</w:t>
            </w:r>
          </w:p>
        </w:tc>
        <w:tc>
          <w:tcPr>
            <w:tcW w:w="516" w:type="dxa"/>
            <w:vAlign w:val="center"/>
          </w:tcPr>
          <w:p w14:paraId="7BC96B96">
            <w:pPr>
              <w:spacing w:before="84" w:line="200" w:lineRule="exact"/>
              <w:ind w:left="181"/>
              <w:jc w:val="center"/>
              <w:rPr>
                <w:rFonts w:hint="eastAsia" w:ascii="宋体" w:hAnsi="宋体" w:eastAsia="宋体" w:cs="宋体"/>
                <w:sz w:val="18"/>
                <w:szCs w:val="18"/>
              </w:rPr>
            </w:pPr>
            <w:r>
              <w:rPr>
                <w:rFonts w:hint="eastAsia" w:ascii="宋体" w:hAnsi="宋体" w:eastAsia="宋体" w:cs="宋体"/>
                <w:sz w:val="18"/>
                <w:szCs w:val="18"/>
                <w:lang w:eastAsia="zh-CN"/>
              </w:rPr>
              <w:t>72</w:t>
            </w:r>
          </w:p>
        </w:tc>
        <w:tc>
          <w:tcPr>
            <w:tcW w:w="468" w:type="dxa"/>
            <w:tcBorders>
              <w:right w:val="single" w:color="000000" w:sz="2" w:space="0"/>
            </w:tcBorders>
            <w:shd w:val="clear" w:color="auto" w:fill="auto"/>
            <w:vAlign w:val="center"/>
          </w:tcPr>
          <w:p w14:paraId="79315B57">
            <w:pPr>
              <w:spacing w:before="84" w:line="200" w:lineRule="exact"/>
              <w:ind w:left="181"/>
              <w:jc w:val="center"/>
              <w:rPr>
                <w:rFonts w:hint="eastAsia" w:ascii="宋体" w:hAnsi="宋体" w:eastAsia="宋体" w:cs="宋体"/>
                <w:sz w:val="18"/>
                <w:szCs w:val="18"/>
                <w:lang w:eastAsia="zh-CN"/>
              </w:rPr>
            </w:pPr>
          </w:p>
        </w:tc>
        <w:tc>
          <w:tcPr>
            <w:tcW w:w="495" w:type="dxa"/>
            <w:tcBorders>
              <w:left w:val="single" w:color="000000" w:sz="2" w:space="0"/>
              <w:right w:val="single" w:color="000000" w:sz="2" w:space="0"/>
            </w:tcBorders>
            <w:vAlign w:val="center"/>
          </w:tcPr>
          <w:p w14:paraId="758A1090">
            <w:pPr>
              <w:spacing w:before="84" w:line="200" w:lineRule="exact"/>
              <w:ind w:left="181"/>
              <w:jc w:val="center"/>
              <w:rPr>
                <w:rFonts w:hint="eastAsia" w:ascii="宋体" w:hAnsi="宋体" w:eastAsia="宋体" w:cs="宋体"/>
                <w:sz w:val="18"/>
                <w:szCs w:val="18"/>
              </w:rPr>
            </w:pPr>
          </w:p>
        </w:tc>
        <w:tc>
          <w:tcPr>
            <w:tcW w:w="510" w:type="dxa"/>
            <w:tcBorders>
              <w:left w:val="single" w:color="000000" w:sz="2" w:space="0"/>
              <w:right w:val="single" w:color="000000" w:sz="2" w:space="0"/>
            </w:tcBorders>
            <w:vAlign w:val="center"/>
          </w:tcPr>
          <w:p w14:paraId="4CAA5D2C">
            <w:pPr>
              <w:spacing w:before="84" w:line="200" w:lineRule="exact"/>
              <w:ind w:left="181"/>
              <w:jc w:val="center"/>
              <w:rPr>
                <w:rFonts w:hint="eastAsia" w:ascii="宋体" w:hAnsi="宋体" w:eastAsia="宋体" w:cs="宋体"/>
                <w:sz w:val="18"/>
                <w:szCs w:val="18"/>
              </w:rPr>
            </w:pPr>
          </w:p>
        </w:tc>
        <w:tc>
          <w:tcPr>
            <w:tcW w:w="435" w:type="dxa"/>
            <w:tcBorders>
              <w:left w:val="single" w:color="000000" w:sz="2" w:space="0"/>
              <w:right w:val="single" w:color="000000" w:sz="2" w:space="0"/>
            </w:tcBorders>
            <w:vAlign w:val="center"/>
          </w:tcPr>
          <w:p w14:paraId="3EC53A60">
            <w:pPr>
              <w:spacing w:before="84" w:line="200" w:lineRule="exact"/>
              <w:ind w:left="181"/>
              <w:jc w:val="center"/>
              <w:rPr>
                <w:rFonts w:hint="eastAsia" w:ascii="宋体" w:hAnsi="宋体" w:eastAsia="宋体" w:cs="宋体"/>
                <w:sz w:val="18"/>
                <w:szCs w:val="18"/>
              </w:rPr>
            </w:pPr>
          </w:p>
        </w:tc>
        <w:tc>
          <w:tcPr>
            <w:tcW w:w="720" w:type="dxa"/>
            <w:tcBorders>
              <w:left w:val="single" w:color="000000" w:sz="2" w:space="0"/>
            </w:tcBorders>
            <w:vAlign w:val="center"/>
          </w:tcPr>
          <w:p w14:paraId="2F5D431A">
            <w:pPr>
              <w:spacing w:before="84" w:line="200" w:lineRule="exact"/>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4/9</w:t>
            </w:r>
          </w:p>
        </w:tc>
        <w:tc>
          <w:tcPr>
            <w:tcW w:w="705" w:type="dxa"/>
            <w:vAlign w:val="center"/>
          </w:tcPr>
          <w:p w14:paraId="27E40833">
            <w:pPr>
              <w:spacing w:before="84" w:line="200" w:lineRule="exact"/>
              <w:ind w:left="181"/>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4/9</w:t>
            </w:r>
          </w:p>
        </w:tc>
        <w:tc>
          <w:tcPr>
            <w:tcW w:w="570" w:type="dxa"/>
            <w:vAlign w:val="center"/>
          </w:tcPr>
          <w:p w14:paraId="721B5880">
            <w:pPr>
              <w:spacing w:before="84" w:line="200" w:lineRule="exact"/>
              <w:ind w:left="181"/>
              <w:jc w:val="center"/>
              <w:rPr>
                <w:rFonts w:hint="eastAsia" w:ascii="宋体" w:hAnsi="宋体" w:eastAsia="宋体" w:cs="宋体"/>
                <w:sz w:val="18"/>
                <w:szCs w:val="18"/>
                <w:lang w:eastAsia="zh-CN"/>
              </w:rPr>
            </w:pPr>
          </w:p>
        </w:tc>
        <w:tc>
          <w:tcPr>
            <w:tcW w:w="525" w:type="dxa"/>
            <w:tcBorders>
              <w:right w:val="single" w:color="000000" w:sz="2" w:space="0"/>
            </w:tcBorders>
            <w:vAlign w:val="center"/>
          </w:tcPr>
          <w:p w14:paraId="1E1F2DBF">
            <w:pPr>
              <w:spacing w:before="84" w:line="200" w:lineRule="exact"/>
              <w:ind w:left="181"/>
              <w:jc w:val="center"/>
              <w:rPr>
                <w:rFonts w:hint="eastAsia" w:ascii="宋体" w:hAnsi="宋体" w:eastAsia="宋体" w:cs="宋体"/>
                <w:sz w:val="18"/>
                <w:szCs w:val="18"/>
                <w:lang w:eastAsia="zh-CN"/>
              </w:rPr>
            </w:pPr>
          </w:p>
        </w:tc>
        <w:tc>
          <w:tcPr>
            <w:tcW w:w="540" w:type="dxa"/>
            <w:tcBorders>
              <w:left w:val="single" w:color="000000" w:sz="2" w:space="0"/>
              <w:right w:val="single" w:color="000000" w:sz="2" w:space="0"/>
            </w:tcBorders>
            <w:vAlign w:val="center"/>
          </w:tcPr>
          <w:p w14:paraId="2D2ACCFB">
            <w:pPr>
              <w:spacing w:before="84" w:line="200" w:lineRule="exact"/>
              <w:ind w:left="181"/>
              <w:jc w:val="center"/>
              <w:rPr>
                <w:rFonts w:hint="eastAsia" w:ascii="宋体" w:hAnsi="宋体" w:eastAsia="宋体" w:cs="宋体"/>
                <w:sz w:val="18"/>
                <w:szCs w:val="18"/>
                <w:lang w:eastAsia="zh-CN"/>
              </w:rPr>
            </w:pPr>
          </w:p>
        </w:tc>
        <w:tc>
          <w:tcPr>
            <w:tcW w:w="615" w:type="dxa"/>
            <w:tcBorders>
              <w:left w:val="single" w:color="000000" w:sz="2" w:space="0"/>
            </w:tcBorders>
            <w:vAlign w:val="center"/>
          </w:tcPr>
          <w:p w14:paraId="5E0695CB">
            <w:pPr>
              <w:spacing w:line="320" w:lineRule="auto"/>
              <w:jc w:val="center"/>
              <w:rPr>
                <w:rFonts w:hint="eastAsia" w:ascii="宋体" w:hAnsi="宋体" w:eastAsia="宋体"/>
                <w:sz w:val="18"/>
                <w:szCs w:val="18"/>
              </w:rPr>
            </w:pPr>
          </w:p>
        </w:tc>
      </w:tr>
      <w:tr w14:paraId="71520B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061" w:type="dxa"/>
            <w:vMerge w:val="continue"/>
            <w:tcBorders>
              <w:top w:val="nil"/>
              <w:left w:val="single" w:color="auto" w:sz="4" w:space="0"/>
              <w:bottom w:val="nil"/>
            </w:tcBorders>
          </w:tcPr>
          <w:p w14:paraId="4330B88A">
            <w:pPr>
              <w:spacing w:line="320" w:lineRule="auto"/>
            </w:pPr>
          </w:p>
        </w:tc>
        <w:tc>
          <w:tcPr>
            <w:tcW w:w="556" w:type="dxa"/>
            <w:vAlign w:val="center"/>
          </w:tcPr>
          <w:p w14:paraId="3F246238">
            <w:pPr>
              <w:spacing w:before="84" w:line="320" w:lineRule="auto"/>
              <w:ind w:left="230"/>
              <w:rPr>
                <w:rFonts w:hint="eastAsia" w:ascii="宋体" w:hAnsi="宋体" w:eastAsia="宋体" w:cs="宋体"/>
                <w:sz w:val="18"/>
                <w:szCs w:val="18"/>
              </w:rPr>
            </w:pPr>
            <w:r>
              <w:rPr>
                <w:rFonts w:ascii="宋体" w:hAnsi="宋体" w:eastAsia="宋体" w:cs="宋体"/>
                <w:sz w:val="18"/>
                <w:szCs w:val="18"/>
              </w:rPr>
              <w:t>9</w:t>
            </w:r>
          </w:p>
        </w:tc>
        <w:tc>
          <w:tcPr>
            <w:tcW w:w="1233" w:type="dxa"/>
            <w:vAlign w:val="center"/>
          </w:tcPr>
          <w:p w14:paraId="71D8E13F">
            <w:pPr>
              <w:spacing w:line="320" w:lineRule="auto"/>
              <w:jc w:val="center"/>
              <w:rPr>
                <w:rFonts w:hint="eastAsia" w:ascii="宋体" w:hAnsi="宋体" w:eastAsia="宋体" w:cs="宋体"/>
                <w:sz w:val="18"/>
                <w:szCs w:val="18"/>
              </w:rPr>
            </w:pPr>
            <w:r>
              <w:rPr>
                <w:rFonts w:hint="eastAsia" w:ascii="宋体" w:hAnsi="宋体" w:eastAsia="宋体" w:cs="宋体"/>
                <w:sz w:val="18"/>
                <w:szCs w:val="18"/>
                <w:lang w:eastAsia="zh-CN"/>
              </w:rPr>
              <w:t>1040001</w:t>
            </w:r>
          </w:p>
        </w:tc>
        <w:tc>
          <w:tcPr>
            <w:tcW w:w="2972" w:type="dxa"/>
            <w:vAlign w:val="center"/>
          </w:tcPr>
          <w:p w14:paraId="28462519">
            <w:pPr>
              <w:spacing w:before="84" w:line="200" w:lineRule="exact"/>
              <w:ind w:left="181"/>
              <w:jc w:val="center"/>
              <w:rPr>
                <w:rFonts w:hint="eastAsia" w:ascii="宋体" w:hAnsi="宋体" w:eastAsia="宋体" w:cs="宋体"/>
                <w:sz w:val="18"/>
                <w:szCs w:val="18"/>
              </w:rPr>
            </w:pPr>
            <w:r>
              <w:rPr>
                <w:rFonts w:hint="eastAsia" w:ascii="宋体" w:hAnsi="宋体" w:eastAsia="宋体" w:cs="宋体"/>
                <w:sz w:val="18"/>
                <w:szCs w:val="18"/>
                <w:lang w:eastAsia="zh-CN"/>
              </w:rPr>
              <w:t>信息技术</w:t>
            </w:r>
          </w:p>
        </w:tc>
        <w:tc>
          <w:tcPr>
            <w:tcW w:w="523" w:type="dxa"/>
            <w:vAlign w:val="center"/>
          </w:tcPr>
          <w:p w14:paraId="260A09A0">
            <w:pPr>
              <w:spacing w:before="84" w:line="200" w:lineRule="exact"/>
              <w:ind w:left="181"/>
              <w:jc w:val="center"/>
              <w:rPr>
                <w:rFonts w:hint="eastAsia" w:ascii="宋体" w:hAnsi="宋体" w:eastAsia="宋体" w:cs="宋体"/>
                <w:sz w:val="18"/>
                <w:szCs w:val="18"/>
              </w:rPr>
            </w:pPr>
            <w:r>
              <w:rPr>
                <w:rFonts w:hint="eastAsia" w:ascii="宋体" w:hAnsi="宋体" w:eastAsia="宋体" w:cs="宋体"/>
                <w:sz w:val="18"/>
                <w:szCs w:val="18"/>
                <w:lang w:eastAsia="zh-CN"/>
              </w:rPr>
              <w:t>B</w:t>
            </w:r>
          </w:p>
        </w:tc>
        <w:tc>
          <w:tcPr>
            <w:tcW w:w="484" w:type="dxa"/>
            <w:vAlign w:val="center"/>
          </w:tcPr>
          <w:p w14:paraId="6A1FF4EC">
            <w:pPr>
              <w:spacing w:before="84" w:line="200" w:lineRule="exact"/>
              <w:jc w:val="center"/>
              <w:rPr>
                <w:rFonts w:hint="eastAsia" w:ascii="宋体" w:hAnsi="宋体" w:eastAsia="宋体" w:cs="宋体"/>
                <w:sz w:val="18"/>
                <w:szCs w:val="18"/>
              </w:rPr>
            </w:pPr>
            <w:r>
              <w:rPr>
                <w:rFonts w:hint="eastAsia" w:ascii="宋体" w:hAnsi="宋体" w:eastAsia="宋体" w:cs="宋体"/>
                <w:sz w:val="18"/>
                <w:szCs w:val="18"/>
                <w:lang w:eastAsia="zh-CN"/>
              </w:rPr>
              <w:t>必修</w:t>
            </w:r>
          </w:p>
        </w:tc>
        <w:tc>
          <w:tcPr>
            <w:tcW w:w="451" w:type="dxa"/>
            <w:vAlign w:val="center"/>
          </w:tcPr>
          <w:p w14:paraId="6703EB9B">
            <w:pPr>
              <w:spacing w:before="84" w:line="200" w:lineRule="exact"/>
              <w:ind w:left="181"/>
              <w:jc w:val="center"/>
              <w:rPr>
                <w:rFonts w:hint="eastAsia" w:ascii="宋体" w:hAnsi="宋体" w:eastAsia="宋体" w:cs="宋体"/>
                <w:sz w:val="18"/>
                <w:szCs w:val="18"/>
              </w:rPr>
            </w:pPr>
            <w:r>
              <w:rPr>
                <w:rFonts w:hint="eastAsia" w:ascii="宋体" w:hAnsi="宋体" w:eastAsia="宋体" w:cs="宋体"/>
                <w:sz w:val="18"/>
                <w:szCs w:val="18"/>
                <w:lang w:eastAsia="zh-CN"/>
              </w:rPr>
              <w:t>试</w:t>
            </w:r>
          </w:p>
        </w:tc>
        <w:tc>
          <w:tcPr>
            <w:tcW w:w="444" w:type="dxa"/>
            <w:vAlign w:val="center"/>
          </w:tcPr>
          <w:p w14:paraId="1C728C67">
            <w:pPr>
              <w:spacing w:before="84" w:line="200" w:lineRule="exact"/>
              <w:jc w:val="center"/>
              <w:rPr>
                <w:rFonts w:hint="eastAsia" w:ascii="宋体" w:hAnsi="宋体" w:eastAsia="宋体" w:cs="宋体"/>
                <w:sz w:val="18"/>
                <w:szCs w:val="18"/>
              </w:rPr>
            </w:pPr>
            <w:r>
              <w:rPr>
                <w:rFonts w:hint="eastAsia" w:ascii="宋体" w:hAnsi="宋体" w:eastAsia="宋体" w:cs="宋体"/>
                <w:sz w:val="18"/>
                <w:szCs w:val="18"/>
                <w:lang w:eastAsia="zh-CN"/>
              </w:rPr>
              <w:t>1-2</w:t>
            </w:r>
          </w:p>
        </w:tc>
        <w:tc>
          <w:tcPr>
            <w:tcW w:w="446" w:type="dxa"/>
            <w:vAlign w:val="center"/>
          </w:tcPr>
          <w:p w14:paraId="7180FEE4">
            <w:pPr>
              <w:spacing w:before="84" w:line="200" w:lineRule="exact"/>
              <w:ind w:left="181"/>
              <w:jc w:val="center"/>
              <w:rPr>
                <w:rFonts w:hint="eastAsia" w:ascii="宋体" w:hAnsi="宋体" w:eastAsia="宋体" w:cs="宋体"/>
                <w:sz w:val="18"/>
                <w:szCs w:val="18"/>
              </w:rPr>
            </w:pPr>
            <w:r>
              <w:rPr>
                <w:rFonts w:hint="eastAsia" w:ascii="宋体" w:hAnsi="宋体" w:eastAsia="宋体" w:cs="宋体"/>
                <w:sz w:val="18"/>
                <w:szCs w:val="18"/>
                <w:lang w:eastAsia="zh-CN"/>
              </w:rPr>
              <w:t>3</w:t>
            </w:r>
          </w:p>
        </w:tc>
        <w:tc>
          <w:tcPr>
            <w:tcW w:w="526" w:type="dxa"/>
            <w:vAlign w:val="center"/>
          </w:tcPr>
          <w:p w14:paraId="7CBF68DC">
            <w:pPr>
              <w:spacing w:before="84" w:line="200" w:lineRule="exact"/>
              <w:ind w:left="181"/>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54</w:t>
            </w:r>
          </w:p>
        </w:tc>
        <w:tc>
          <w:tcPr>
            <w:tcW w:w="516" w:type="dxa"/>
            <w:vAlign w:val="center"/>
          </w:tcPr>
          <w:p w14:paraId="5626BFD3">
            <w:pPr>
              <w:spacing w:before="84" w:line="200" w:lineRule="exact"/>
              <w:ind w:left="181"/>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18</w:t>
            </w:r>
          </w:p>
        </w:tc>
        <w:tc>
          <w:tcPr>
            <w:tcW w:w="468" w:type="dxa"/>
            <w:tcBorders>
              <w:right w:val="single" w:color="000000" w:sz="2" w:space="0"/>
            </w:tcBorders>
            <w:shd w:val="clear" w:color="auto" w:fill="auto"/>
            <w:vAlign w:val="center"/>
          </w:tcPr>
          <w:p w14:paraId="2799DDE4">
            <w:pPr>
              <w:spacing w:before="84" w:line="200" w:lineRule="exact"/>
              <w:ind w:left="181"/>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36</w:t>
            </w:r>
          </w:p>
        </w:tc>
        <w:tc>
          <w:tcPr>
            <w:tcW w:w="495" w:type="dxa"/>
            <w:tcBorders>
              <w:left w:val="single" w:color="000000" w:sz="2" w:space="0"/>
              <w:right w:val="single" w:color="000000" w:sz="2" w:space="0"/>
            </w:tcBorders>
            <w:vAlign w:val="center"/>
          </w:tcPr>
          <w:p w14:paraId="54E23E4E">
            <w:pPr>
              <w:spacing w:before="84" w:line="200" w:lineRule="exact"/>
              <w:ind w:left="181"/>
              <w:jc w:val="center"/>
              <w:rPr>
                <w:rFonts w:hint="eastAsia" w:ascii="宋体" w:hAnsi="宋体" w:eastAsia="宋体" w:cs="宋体"/>
                <w:sz w:val="18"/>
                <w:szCs w:val="18"/>
              </w:rPr>
            </w:pPr>
          </w:p>
        </w:tc>
        <w:tc>
          <w:tcPr>
            <w:tcW w:w="510" w:type="dxa"/>
            <w:tcBorders>
              <w:left w:val="single" w:color="000000" w:sz="2" w:space="0"/>
              <w:right w:val="single" w:color="000000" w:sz="2" w:space="0"/>
            </w:tcBorders>
            <w:vAlign w:val="center"/>
          </w:tcPr>
          <w:p w14:paraId="067D254F">
            <w:pPr>
              <w:spacing w:before="84" w:line="200" w:lineRule="exact"/>
              <w:ind w:left="181"/>
              <w:jc w:val="center"/>
              <w:rPr>
                <w:rFonts w:hint="eastAsia" w:ascii="宋体" w:hAnsi="宋体" w:eastAsia="宋体" w:cs="宋体"/>
                <w:sz w:val="18"/>
                <w:szCs w:val="18"/>
              </w:rPr>
            </w:pPr>
          </w:p>
        </w:tc>
        <w:tc>
          <w:tcPr>
            <w:tcW w:w="435" w:type="dxa"/>
            <w:tcBorders>
              <w:left w:val="single" w:color="000000" w:sz="2" w:space="0"/>
              <w:right w:val="single" w:color="000000" w:sz="2" w:space="0"/>
            </w:tcBorders>
            <w:vAlign w:val="center"/>
          </w:tcPr>
          <w:p w14:paraId="0A0CFB8E">
            <w:pPr>
              <w:spacing w:before="84" w:line="200" w:lineRule="exact"/>
              <w:ind w:left="181"/>
              <w:jc w:val="center"/>
              <w:rPr>
                <w:rFonts w:hint="eastAsia" w:ascii="宋体" w:hAnsi="宋体" w:eastAsia="宋体" w:cs="宋体"/>
                <w:sz w:val="18"/>
                <w:szCs w:val="18"/>
              </w:rPr>
            </w:pPr>
          </w:p>
        </w:tc>
        <w:tc>
          <w:tcPr>
            <w:tcW w:w="720" w:type="dxa"/>
            <w:tcBorders>
              <w:left w:val="single" w:color="000000" w:sz="2" w:space="0"/>
            </w:tcBorders>
            <w:vAlign w:val="center"/>
          </w:tcPr>
          <w:p w14:paraId="2F1B1E60">
            <w:pPr>
              <w:spacing w:before="84" w:line="200" w:lineRule="exact"/>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4/5</w:t>
            </w:r>
          </w:p>
        </w:tc>
        <w:tc>
          <w:tcPr>
            <w:tcW w:w="705" w:type="dxa"/>
            <w:vAlign w:val="center"/>
          </w:tcPr>
          <w:p w14:paraId="3E690DA9">
            <w:pPr>
              <w:spacing w:before="84" w:line="200" w:lineRule="exact"/>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4/9</w:t>
            </w:r>
          </w:p>
        </w:tc>
        <w:tc>
          <w:tcPr>
            <w:tcW w:w="570" w:type="dxa"/>
            <w:vAlign w:val="center"/>
          </w:tcPr>
          <w:p w14:paraId="5F3DDC7E">
            <w:pPr>
              <w:spacing w:before="84" w:line="200" w:lineRule="exact"/>
              <w:ind w:left="181"/>
              <w:jc w:val="center"/>
              <w:rPr>
                <w:rFonts w:hint="eastAsia" w:ascii="宋体" w:hAnsi="宋体" w:eastAsia="宋体" w:cs="宋体"/>
                <w:sz w:val="18"/>
                <w:szCs w:val="18"/>
                <w:lang w:eastAsia="zh-CN"/>
              </w:rPr>
            </w:pPr>
          </w:p>
        </w:tc>
        <w:tc>
          <w:tcPr>
            <w:tcW w:w="525" w:type="dxa"/>
            <w:tcBorders>
              <w:right w:val="single" w:color="000000" w:sz="2" w:space="0"/>
            </w:tcBorders>
            <w:vAlign w:val="center"/>
          </w:tcPr>
          <w:p w14:paraId="6340AE47">
            <w:pPr>
              <w:spacing w:before="84" w:line="200" w:lineRule="exact"/>
              <w:ind w:left="181"/>
              <w:jc w:val="center"/>
              <w:rPr>
                <w:rFonts w:hint="eastAsia" w:ascii="宋体" w:hAnsi="宋体" w:eastAsia="宋体" w:cs="宋体"/>
                <w:sz w:val="18"/>
                <w:szCs w:val="18"/>
                <w:lang w:eastAsia="zh-CN"/>
              </w:rPr>
            </w:pPr>
          </w:p>
        </w:tc>
        <w:tc>
          <w:tcPr>
            <w:tcW w:w="540" w:type="dxa"/>
            <w:tcBorders>
              <w:left w:val="single" w:color="000000" w:sz="2" w:space="0"/>
              <w:right w:val="single" w:color="000000" w:sz="2" w:space="0"/>
            </w:tcBorders>
            <w:vAlign w:val="center"/>
          </w:tcPr>
          <w:p w14:paraId="436AD832">
            <w:pPr>
              <w:spacing w:before="84" w:line="200" w:lineRule="exact"/>
              <w:ind w:left="181"/>
              <w:jc w:val="center"/>
              <w:rPr>
                <w:rFonts w:hint="eastAsia" w:ascii="宋体" w:hAnsi="宋体" w:eastAsia="宋体" w:cs="宋体"/>
                <w:sz w:val="18"/>
                <w:szCs w:val="18"/>
                <w:lang w:eastAsia="zh-CN"/>
              </w:rPr>
            </w:pPr>
          </w:p>
        </w:tc>
        <w:tc>
          <w:tcPr>
            <w:tcW w:w="615" w:type="dxa"/>
            <w:tcBorders>
              <w:left w:val="single" w:color="000000" w:sz="2" w:space="0"/>
            </w:tcBorders>
            <w:vAlign w:val="center"/>
          </w:tcPr>
          <w:p w14:paraId="74F4E069">
            <w:pPr>
              <w:spacing w:line="320" w:lineRule="auto"/>
              <w:jc w:val="center"/>
              <w:rPr>
                <w:rFonts w:hint="eastAsia" w:ascii="宋体" w:hAnsi="宋体" w:eastAsia="宋体"/>
                <w:sz w:val="18"/>
                <w:szCs w:val="18"/>
              </w:rPr>
            </w:pPr>
          </w:p>
        </w:tc>
      </w:tr>
      <w:tr w14:paraId="3FB565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061" w:type="dxa"/>
            <w:vMerge w:val="continue"/>
            <w:tcBorders>
              <w:top w:val="nil"/>
              <w:left w:val="single" w:color="auto" w:sz="4" w:space="0"/>
              <w:bottom w:val="nil"/>
            </w:tcBorders>
          </w:tcPr>
          <w:p w14:paraId="739830C9">
            <w:pPr>
              <w:spacing w:line="320" w:lineRule="auto"/>
            </w:pPr>
          </w:p>
        </w:tc>
        <w:tc>
          <w:tcPr>
            <w:tcW w:w="556" w:type="dxa"/>
            <w:vAlign w:val="center"/>
          </w:tcPr>
          <w:p w14:paraId="30948FF9">
            <w:pPr>
              <w:spacing w:before="86" w:line="320" w:lineRule="auto"/>
              <w:ind w:left="197"/>
              <w:rPr>
                <w:rFonts w:hint="eastAsia" w:ascii="宋体" w:hAnsi="宋体" w:eastAsia="宋体" w:cs="宋体"/>
                <w:sz w:val="18"/>
                <w:szCs w:val="18"/>
              </w:rPr>
            </w:pPr>
            <w:r>
              <w:rPr>
                <w:rFonts w:ascii="宋体" w:hAnsi="宋体" w:eastAsia="宋体" w:cs="宋体"/>
                <w:spacing w:val="-5"/>
                <w:sz w:val="18"/>
                <w:szCs w:val="18"/>
              </w:rPr>
              <w:t>10</w:t>
            </w:r>
          </w:p>
        </w:tc>
        <w:tc>
          <w:tcPr>
            <w:tcW w:w="1233" w:type="dxa"/>
            <w:vAlign w:val="center"/>
          </w:tcPr>
          <w:p w14:paraId="4E640E29">
            <w:pPr>
              <w:spacing w:line="320" w:lineRule="auto"/>
              <w:jc w:val="center"/>
              <w:rPr>
                <w:rFonts w:hint="eastAsia" w:ascii="宋体" w:hAnsi="宋体" w:eastAsia="宋体" w:cs="宋体"/>
                <w:sz w:val="18"/>
                <w:szCs w:val="18"/>
              </w:rPr>
            </w:pPr>
            <w:r>
              <w:rPr>
                <w:rFonts w:hint="eastAsia" w:ascii="宋体" w:hAnsi="宋体" w:eastAsia="宋体" w:cs="宋体"/>
                <w:sz w:val="18"/>
                <w:szCs w:val="18"/>
                <w:lang w:eastAsia="zh-CN"/>
              </w:rPr>
              <w:t>1070003</w:t>
            </w:r>
          </w:p>
        </w:tc>
        <w:tc>
          <w:tcPr>
            <w:tcW w:w="2972" w:type="dxa"/>
            <w:vAlign w:val="center"/>
          </w:tcPr>
          <w:p w14:paraId="6F801867">
            <w:pPr>
              <w:spacing w:before="84" w:line="200" w:lineRule="exact"/>
              <w:ind w:left="181"/>
              <w:jc w:val="center"/>
              <w:rPr>
                <w:rFonts w:hint="eastAsia" w:ascii="宋体" w:hAnsi="宋体" w:eastAsia="宋体" w:cs="宋体"/>
                <w:sz w:val="18"/>
                <w:szCs w:val="18"/>
              </w:rPr>
            </w:pPr>
            <w:r>
              <w:rPr>
                <w:rFonts w:hint="eastAsia" w:ascii="宋体" w:hAnsi="宋体" w:eastAsia="宋体" w:cs="宋体"/>
                <w:sz w:val="18"/>
                <w:szCs w:val="18"/>
                <w:lang w:eastAsia="zh-CN"/>
              </w:rPr>
              <w:t>体育</w:t>
            </w:r>
          </w:p>
        </w:tc>
        <w:tc>
          <w:tcPr>
            <w:tcW w:w="523" w:type="dxa"/>
            <w:vAlign w:val="center"/>
          </w:tcPr>
          <w:p w14:paraId="20351BA2">
            <w:pPr>
              <w:spacing w:before="84" w:line="200" w:lineRule="exact"/>
              <w:ind w:left="181"/>
              <w:jc w:val="center"/>
              <w:rPr>
                <w:rFonts w:hint="eastAsia" w:ascii="宋体" w:hAnsi="宋体" w:eastAsia="宋体" w:cs="宋体"/>
                <w:sz w:val="18"/>
                <w:szCs w:val="18"/>
              </w:rPr>
            </w:pPr>
            <w:r>
              <w:rPr>
                <w:rFonts w:hint="eastAsia" w:ascii="宋体" w:hAnsi="宋体" w:eastAsia="宋体" w:cs="宋体"/>
                <w:sz w:val="18"/>
                <w:szCs w:val="18"/>
                <w:lang w:eastAsia="zh-CN"/>
              </w:rPr>
              <w:t>B</w:t>
            </w:r>
          </w:p>
        </w:tc>
        <w:tc>
          <w:tcPr>
            <w:tcW w:w="484" w:type="dxa"/>
            <w:vAlign w:val="center"/>
          </w:tcPr>
          <w:p w14:paraId="3071E534">
            <w:pPr>
              <w:spacing w:before="84" w:line="200" w:lineRule="exact"/>
              <w:jc w:val="center"/>
              <w:rPr>
                <w:rFonts w:hint="eastAsia" w:ascii="宋体" w:hAnsi="宋体" w:eastAsia="宋体" w:cs="宋体"/>
                <w:sz w:val="18"/>
                <w:szCs w:val="18"/>
              </w:rPr>
            </w:pPr>
            <w:r>
              <w:rPr>
                <w:rFonts w:hint="eastAsia" w:ascii="宋体" w:hAnsi="宋体" w:eastAsia="宋体" w:cs="宋体"/>
                <w:sz w:val="18"/>
                <w:szCs w:val="18"/>
                <w:lang w:eastAsia="zh-CN"/>
              </w:rPr>
              <w:t>必修</w:t>
            </w:r>
          </w:p>
        </w:tc>
        <w:tc>
          <w:tcPr>
            <w:tcW w:w="451" w:type="dxa"/>
            <w:vAlign w:val="center"/>
          </w:tcPr>
          <w:p w14:paraId="1C72BD15">
            <w:pPr>
              <w:spacing w:before="84" w:line="200" w:lineRule="exact"/>
              <w:ind w:left="181"/>
              <w:jc w:val="center"/>
              <w:rPr>
                <w:rFonts w:hint="eastAsia" w:ascii="宋体" w:hAnsi="宋体" w:eastAsia="宋体" w:cs="宋体"/>
                <w:sz w:val="18"/>
                <w:szCs w:val="18"/>
              </w:rPr>
            </w:pPr>
            <w:r>
              <w:rPr>
                <w:rFonts w:hint="eastAsia" w:ascii="宋体" w:hAnsi="宋体" w:eastAsia="宋体" w:cs="宋体"/>
                <w:sz w:val="18"/>
                <w:szCs w:val="18"/>
                <w:lang w:eastAsia="zh-CN"/>
              </w:rPr>
              <w:t>查</w:t>
            </w:r>
          </w:p>
        </w:tc>
        <w:tc>
          <w:tcPr>
            <w:tcW w:w="444" w:type="dxa"/>
            <w:vAlign w:val="center"/>
          </w:tcPr>
          <w:p w14:paraId="78CC8327">
            <w:pPr>
              <w:spacing w:before="84" w:line="200" w:lineRule="exact"/>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1-3</w:t>
            </w:r>
          </w:p>
        </w:tc>
        <w:tc>
          <w:tcPr>
            <w:tcW w:w="446" w:type="dxa"/>
            <w:vAlign w:val="center"/>
          </w:tcPr>
          <w:p w14:paraId="58D055AB">
            <w:pPr>
              <w:spacing w:before="84" w:line="200" w:lineRule="exact"/>
              <w:ind w:left="181"/>
              <w:jc w:val="center"/>
              <w:rPr>
                <w:rFonts w:hint="eastAsia" w:ascii="宋体" w:hAnsi="宋体" w:eastAsia="宋体" w:cs="宋体"/>
                <w:sz w:val="18"/>
                <w:szCs w:val="18"/>
              </w:rPr>
            </w:pPr>
            <w:r>
              <w:rPr>
                <w:rFonts w:hint="eastAsia" w:ascii="宋体" w:hAnsi="宋体" w:eastAsia="宋体" w:cs="宋体"/>
                <w:sz w:val="18"/>
                <w:szCs w:val="18"/>
                <w:lang w:eastAsia="zh-CN"/>
              </w:rPr>
              <w:t>6</w:t>
            </w:r>
          </w:p>
        </w:tc>
        <w:tc>
          <w:tcPr>
            <w:tcW w:w="526" w:type="dxa"/>
            <w:vAlign w:val="center"/>
          </w:tcPr>
          <w:p w14:paraId="4B736D8B">
            <w:pPr>
              <w:spacing w:before="84" w:line="200" w:lineRule="exact"/>
              <w:ind w:left="181"/>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108</w:t>
            </w:r>
          </w:p>
        </w:tc>
        <w:tc>
          <w:tcPr>
            <w:tcW w:w="516" w:type="dxa"/>
            <w:vAlign w:val="center"/>
          </w:tcPr>
          <w:p w14:paraId="263E40F8">
            <w:pPr>
              <w:spacing w:before="84" w:line="200" w:lineRule="exact"/>
              <w:ind w:left="181"/>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24</w:t>
            </w:r>
          </w:p>
        </w:tc>
        <w:tc>
          <w:tcPr>
            <w:tcW w:w="468" w:type="dxa"/>
            <w:tcBorders>
              <w:right w:val="single" w:color="000000" w:sz="2" w:space="0"/>
            </w:tcBorders>
            <w:shd w:val="clear" w:color="auto" w:fill="FFFFFF"/>
            <w:vAlign w:val="center"/>
          </w:tcPr>
          <w:p w14:paraId="3D4F2AE8">
            <w:pPr>
              <w:spacing w:before="84" w:line="200" w:lineRule="exact"/>
              <w:ind w:left="181"/>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84</w:t>
            </w:r>
          </w:p>
        </w:tc>
        <w:tc>
          <w:tcPr>
            <w:tcW w:w="495" w:type="dxa"/>
            <w:tcBorders>
              <w:left w:val="single" w:color="000000" w:sz="2" w:space="0"/>
              <w:right w:val="single" w:color="000000" w:sz="2" w:space="0"/>
            </w:tcBorders>
            <w:vAlign w:val="center"/>
          </w:tcPr>
          <w:p w14:paraId="212DE4B1">
            <w:pPr>
              <w:spacing w:before="84" w:line="200" w:lineRule="exact"/>
              <w:ind w:left="181"/>
              <w:jc w:val="center"/>
              <w:rPr>
                <w:rFonts w:hint="eastAsia" w:ascii="宋体" w:hAnsi="宋体" w:eastAsia="宋体" w:cs="宋体"/>
                <w:sz w:val="18"/>
                <w:szCs w:val="18"/>
              </w:rPr>
            </w:pPr>
          </w:p>
        </w:tc>
        <w:tc>
          <w:tcPr>
            <w:tcW w:w="510" w:type="dxa"/>
            <w:tcBorders>
              <w:left w:val="single" w:color="000000" w:sz="2" w:space="0"/>
              <w:right w:val="single" w:color="000000" w:sz="2" w:space="0"/>
            </w:tcBorders>
            <w:vAlign w:val="center"/>
          </w:tcPr>
          <w:p w14:paraId="78AB2F0B">
            <w:pPr>
              <w:spacing w:before="84" w:line="200" w:lineRule="exact"/>
              <w:ind w:left="181"/>
              <w:jc w:val="center"/>
              <w:rPr>
                <w:rFonts w:hint="eastAsia" w:ascii="宋体" w:hAnsi="宋体" w:eastAsia="宋体" w:cs="宋体"/>
                <w:sz w:val="18"/>
                <w:szCs w:val="18"/>
              </w:rPr>
            </w:pPr>
          </w:p>
        </w:tc>
        <w:tc>
          <w:tcPr>
            <w:tcW w:w="435" w:type="dxa"/>
            <w:tcBorders>
              <w:left w:val="single" w:color="000000" w:sz="2" w:space="0"/>
              <w:right w:val="single" w:color="000000" w:sz="2" w:space="0"/>
            </w:tcBorders>
            <w:vAlign w:val="center"/>
          </w:tcPr>
          <w:p w14:paraId="5A38A38B">
            <w:pPr>
              <w:spacing w:before="84" w:line="200" w:lineRule="exact"/>
              <w:ind w:left="181"/>
              <w:jc w:val="center"/>
              <w:rPr>
                <w:rFonts w:hint="eastAsia" w:ascii="宋体" w:hAnsi="宋体" w:eastAsia="宋体" w:cs="宋体"/>
                <w:sz w:val="18"/>
                <w:szCs w:val="18"/>
              </w:rPr>
            </w:pPr>
          </w:p>
        </w:tc>
        <w:tc>
          <w:tcPr>
            <w:tcW w:w="720" w:type="dxa"/>
            <w:tcBorders>
              <w:left w:val="single" w:color="000000" w:sz="2" w:space="0"/>
            </w:tcBorders>
            <w:vAlign w:val="center"/>
          </w:tcPr>
          <w:p w14:paraId="49E6F0B9">
            <w:pPr>
              <w:spacing w:before="84" w:line="200" w:lineRule="exact"/>
              <w:ind w:left="181"/>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4/7</w:t>
            </w:r>
          </w:p>
        </w:tc>
        <w:tc>
          <w:tcPr>
            <w:tcW w:w="705" w:type="dxa"/>
            <w:vAlign w:val="center"/>
          </w:tcPr>
          <w:p w14:paraId="3BADD242">
            <w:pPr>
              <w:spacing w:before="84" w:line="200" w:lineRule="exact"/>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4/7</w:t>
            </w:r>
          </w:p>
        </w:tc>
        <w:tc>
          <w:tcPr>
            <w:tcW w:w="570" w:type="dxa"/>
            <w:vAlign w:val="center"/>
          </w:tcPr>
          <w:p w14:paraId="1667FAC8">
            <w:pPr>
              <w:spacing w:before="84" w:line="200" w:lineRule="exact"/>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4/7</w:t>
            </w:r>
          </w:p>
        </w:tc>
        <w:tc>
          <w:tcPr>
            <w:tcW w:w="525" w:type="dxa"/>
            <w:tcBorders>
              <w:right w:val="single" w:color="000000" w:sz="2" w:space="0"/>
            </w:tcBorders>
            <w:vAlign w:val="center"/>
          </w:tcPr>
          <w:p w14:paraId="2E0C851A">
            <w:pPr>
              <w:spacing w:before="84" w:line="200" w:lineRule="exact"/>
              <w:ind w:left="181"/>
              <w:jc w:val="center"/>
              <w:rPr>
                <w:rFonts w:hint="eastAsia" w:ascii="宋体" w:hAnsi="宋体" w:eastAsia="宋体" w:cs="宋体"/>
                <w:sz w:val="18"/>
                <w:szCs w:val="18"/>
                <w:lang w:eastAsia="zh-CN"/>
              </w:rPr>
            </w:pPr>
          </w:p>
        </w:tc>
        <w:tc>
          <w:tcPr>
            <w:tcW w:w="540" w:type="dxa"/>
            <w:tcBorders>
              <w:left w:val="single" w:color="000000" w:sz="2" w:space="0"/>
              <w:right w:val="single" w:color="000000" w:sz="2" w:space="0"/>
            </w:tcBorders>
            <w:vAlign w:val="center"/>
          </w:tcPr>
          <w:p w14:paraId="315B03FF">
            <w:pPr>
              <w:spacing w:before="84" w:line="200" w:lineRule="exact"/>
              <w:ind w:left="181"/>
              <w:jc w:val="center"/>
              <w:rPr>
                <w:rFonts w:hint="eastAsia" w:ascii="宋体" w:hAnsi="宋体" w:eastAsia="宋体" w:cs="宋体"/>
                <w:sz w:val="18"/>
                <w:szCs w:val="18"/>
                <w:lang w:eastAsia="zh-CN"/>
              </w:rPr>
            </w:pPr>
          </w:p>
        </w:tc>
        <w:tc>
          <w:tcPr>
            <w:tcW w:w="615" w:type="dxa"/>
            <w:tcBorders>
              <w:left w:val="single" w:color="000000" w:sz="2" w:space="0"/>
            </w:tcBorders>
            <w:vAlign w:val="center"/>
          </w:tcPr>
          <w:p w14:paraId="0BB52768">
            <w:pPr>
              <w:spacing w:line="320" w:lineRule="auto"/>
              <w:jc w:val="center"/>
              <w:rPr>
                <w:rFonts w:hint="eastAsia" w:ascii="宋体" w:hAnsi="宋体" w:eastAsia="宋体"/>
                <w:sz w:val="18"/>
                <w:szCs w:val="18"/>
              </w:rPr>
            </w:pPr>
          </w:p>
        </w:tc>
      </w:tr>
      <w:tr w14:paraId="1B72B4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061" w:type="dxa"/>
            <w:vMerge w:val="continue"/>
            <w:tcBorders>
              <w:top w:val="nil"/>
              <w:left w:val="single" w:color="auto" w:sz="4" w:space="0"/>
              <w:bottom w:val="nil"/>
            </w:tcBorders>
          </w:tcPr>
          <w:p w14:paraId="2CF533C6">
            <w:pPr>
              <w:spacing w:line="320" w:lineRule="auto"/>
            </w:pPr>
          </w:p>
        </w:tc>
        <w:tc>
          <w:tcPr>
            <w:tcW w:w="556" w:type="dxa"/>
            <w:vAlign w:val="center"/>
          </w:tcPr>
          <w:p w14:paraId="55D000C7">
            <w:pPr>
              <w:spacing w:before="84" w:line="320" w:lineRule="auto"/>
              <w:ind w:left="197"/>
              <w:rPr>
                <w:rFonts w:hint="eastAsia" w:ascii="宋体" w:hAnsi="宋体" w:eastAsia="宋体" w:cs="宋体"/>
                <w:sz w:val="18"/>
                <w:szCs w:val="18"/>
              </w:rPr>
            </w:pPr>
            <w:r>
              <w:rPr>
                <w:rFonts w:ascii="宋体" w:hAnsi="宋体" w:eastAsia="宋体" w:cs="宋体"/>
                <w:spacing w:val="-5"/>
                <w:sz w:val="18"/>
                <w:szCs w:val="18"/>
              </w:rPr>
              <w:t>11</w:t>
            </w:r>
          </w:p>
        </w:tc>
        <w:tc>
          <w:tcPr>
            <w:tcW w:w="1233" w:type="dxa"/>
            <w:vAlign w:val="center"/>
          </w:tcPr>
          <w:p w14:paraId="27BAC7EF">
            <w:pPr>
              <w:spacing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1090003</w:t>
            </w:r>
          </w:p>
        </w:tc>
        <w:tc>
          <w:tcPr>
            <w:tcW w:w="2972" w:type="dxa"/>
            <w:vAlign w:val="center"/>
          </w:tcPr>
          <w:p w14:paraId="4394D60B">
            <w:pPr>
              <w:spacing w:before="84" w:line="200" w:lineRule="exact"/>
              <w:ind w:left="181"/>
              <w:jc w:val="center"/>
              <w:rPr>
                <w:rFonts w:hint="eastAsia" w:ascii="宋体" w:hAnsi="宋体" w:eastAsia="宋体" w:cs="宋体"/>
                <w:sz w:val="18"/>
                <w:szCs w:val="18"/>
              </w:rPr>
            </w:pPr>
            <w:r>
              <w:rPr>
                <w:rFonts w:hint="eastAsia" w:ascii="宋体" w:hAnsi="宋体" w:eastAsia="宋体" w:cs="宋体"/>
                <w:sz w:val="18"/>
                <w:szCs w:val="18"/>
                <w:lang w:eastAsia="zh-CN"/>
              </w:rPr>
              <w:t>心理健康教育</w:t>
            </w:r>
          </w:p>
        </w:tc>
        <w:tc>
          <w:tcPr>
            <w:tcW w:w="523" w:type="dxa"/>
            <w:vAlign w:val="center"/>
          </w:tcPr>
          <w:p w14:paraId="3FE44301">
            <w:pPr>
              <w:spacing w:before="84" w:line="200" w:lineRule="exact"/>
              <w:ind w:left="181"/>
              <w:jc w:val="center"/>
              <w:rPr>
                <w:rFonts w:hint="eastAsia" w:ascii="宋体" w:hAnsi="宋体" w:eastAsia="宋体" w:cs="宋体"/>
                <w:sz w:val="18"/>
                <w:szCs w:val="18"/>
              </w:rPr>
            </w:pPr>
            <w:r>
              <w:rPr>
                <w:rFonts w:hint="eastAsia" w:ascii="宋体" w:hAnsi="宋体" w:eastAsia="宋体" w:cs="宋体"/>
                <w:sz w:val="18"/>
                <w:szCs w:val="18"/>
                <w:lang w:eastAsia="zh-CN"/>
              </w:rPr>
              <w:t>A</w:t>
            </w:r>
          </w:p>
        </w:tc>
        <w:tc>
          <w:tcPr>
            <w:tcW w:w="484" w:type="dxa"/>
            <w:vAlign w:val="center"/>
          </w:tcPr>
          <w:p w14:paraId="32EB637E">
            <w:pPr>
              <w:spacing w:before="84" w:line="200" w:lineRule="exact"/>
              <w:jc w:val="center"/>
              <w:rPr>
                <w:rFonts w:hint="eastAsia" w:ascii="宋体" w:hAnsi="宋体" w:eastAsia="宋体" w:cs="宋体"/>
                <w:sz w:val="18"/>
                <w:szCs w:val="18"/>
              </w:rPr>
            </w:pPr>
            <w:r>
              <w:rPr>
                <w:rFonts w:hint="eastAsia" w:ascii="宋体" w:hAnsi="宋体" w:eastAsia="宋体" w:cs="宋体"/>
                <w:sz w:val="18"/>
                <w:szCs w:val="18"/>
                <w:lang w:eastAsia="zh-CN"/>
              </w:rPr>
              <w:t>必修</w:t>
            </w:r>
          </w:p>
        </w:tc>
        <w:tc>
          <w:tcPr>
            <w:tcW w:w="451" w:type="dxa"/>
            <w:vAlign w:val="center"/>
          </w:tcPr>
          <w:p w14:paraId="0B54A25B">
            <w:pPr>
              <w:spacing w:before="84" w:line="200" w:lineRule="exact"/>
              <w:ind w:left="181"/>
              <w:jc w:val="center"/>
              <w:rPr>
                <w:rFonts w:hint="eastAsia" w:ascii="宋体" w:hAnsi="宋体" w:eastAsia="宋体" w:cs="宋体"/>
                <w:sz w:val="18"/>
                <w:szCs w:val="18"/>
              </w:rPr>
            </w:pPr>
            <w:r>
              <w:rPr>
                <w:rFonts w:hint="eastAsia" w:ascii="宋体" w:hAnsi="宋体" w:eastAsia="宋体" w:cs="宋体"/>
                <w:sz w:val="18"/>
                <w:szCs w:val="18"/>
                <w:lang w:eastAsia="zh-CN"/>
              </w:rPr>
              <w:t>查</w:t>
            </w:r>
          </w:p>
        </w:tc>
        <w:tc>
          <w:tcPr>
            <w:tcW w:w="444" w:type="dxa"/>
            <w:vAlign w:val="center"/>
          </w:tcPr>
          <w:p w14:paraId="48E53EC5">
            <w:pPr>
              <w:spacing w:before="84" w:line="200" w:lineRule="exact"/>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1-2</w:t>
            </w:r>
          </w:p>
        </w:tc>
        <w:tc>
          <w:tcPr>
            <w:tcW w:w="446" w:type="dxa"/>
            <w:vAlign w:val="center"/>
          </w:tcPr>
          <w:p w14:paraId="1DA5F0DF">
            <w:pPr>
              <w:spacing w:before="84" w:line="200" w:lineRule="exact"/>
              <w:ind w:left="181"/>
              <w:jc w:val="center"/>
              <w:rPr>
                <w:rFonts w:hint="eastAsia" w:ascii="宋体" w:hAnsi="宋体" w:eastAsia="宋体" w:cs="宋体"/>
                <w:sz w:val="18"/>
                <w:szCs w:val="18"/>
              </w:rPr>
            </w:pPr>
            <w:r>
              <w:rPr>
                <w:rFonts w:hint="eastAsia" w:ascii="宋体" w:hAnsi="宋体" w:eastAsia="宋体" w:cs="宋体"/>
                <w:sz w:val="18"/>
                <w:szCs w:val="18"/>
                <w:lang w:eastAsia="zh-CN"/>
              </w:rPr>
              <w:t>2</w:t>
            </w:r>
          </w:p>
        </w:tc>
        <w:tc>
          <w:tcPr>
            <w:tcW w:w="526" w:type="dxa"/>
            <w:vAlign w:val="center"/>
          </w:tcPr>
          <w:p w14:paraId="021664AC">
            <w:pPr>
              <w:spacing w:before="84" w:line="200" w:lineRule="exact"/>
              <w:ind w:left="181"/>
              <w:jc w:val="center"/>
              <w:rPr>
                <w:rFonts w:hint="eastAsia" w:ascii="宋体" w:hAnsi="宋体" w:eastAsia="宋体" w:cs="宋体"/>
                <w:sz w:val="18"/>
                <w:szCs w:val="18"/>
              </w:rPr>
            </w:pPr>
            <w:r>
              <w:rPr>
                <w:rFonts w:hint="eastAsia" w:ascii="宋体" w:hAnsi="宋体" w:eastAsia="宋体" w:cs="宋体"/>
                <w:sz w:val="18"/>
                <w:szCs w:val="18"/>
                <w:lang w:eastAsia="zh-CN"/>
              </w:rPr>
              <w:t>36</w:t>
            </w:r>
          </w:p>
        </w:tc>
        <w:tc>
          <w:tcPr>
            <w:tcW w:w="516" w:type="dxa"/>
            <w:vAlign w:val="center"/>
          </w:tcPr>
          <w:p w14:paraId="3020BCCE">
            <w:pPr>
              <w:spacing w:before="84" w:line="200" w:lineRule="exact"/>
              <w:ind w:left="181"/>
              <w:jc w:val="center"/>
              <w:rPr>
                <w:rFonts w:hint="eastAsia" w:ascii="宋体" w:hAnsi="宋体" w:eastAsia="宋体" w:cs="宋体"/>
                <w:sz w:val="18"/>
                <w:szCs w:val="18"/>
              </w:rPr>
            </w:pPr>
            <w:r>
              <w:rPr>
                <w:rFonts w:hint="eastAsia" w:ascii="宋体" w:hAnsi="宋体" w:eastAsia="宋体" w:cs="宋体"/>
                <w:sz w:val="18"/>
                <w:szCs w:val="18"/>
                <w:lang w:eastAsia="zh-CN"/>
              </w:rPr>
              <w:t>36</w:t>
            </w:r>
          </w:p>
        </w:tc>
        <w:tc>
          <w:tcPr>
            <w:tcW w:w="468" w:type="dxa"/>
            <w:tcBorders>
              <w:right w:val="single" w:color="000000" w:sz="2" w:space="0"/>
            </w:tcBorders>
            <w:shd w:val="clear" w:color="auto" w:fill="FFFFFF"/>
            <w:vAlign w:val="center"/>
          </w:tcPr>
          <w:p w14:paraId="72F7E5A7">
            <w:pPr>
              <w:spacing w:before="84" w:line="200" w:lineRule="exact"/>
              <w:ind w:left="181"/>
              <w:jc w:val="center"/>
              <w:rPr>
                <w:rFonts w:hint="eastAsia" w:ascii="宋体" w:hAnsi="宋体" w:eastAsia="宋体" w:cs="宋体"/>
                <w:sz w:val="18"/>
                <w:szCs w:val="18"/>
                <w:lang w:eastAsia="zh-CN"/>
              </w:rPr>
            </w:pPr>
          </w:p>
        </w:tc>
        <w:tc>
          <w:tcPr>
            <w:tcW w:w="495" w:type="dxa"/>
            <w:tcBorders>
              <w:left w:val="single" w:color="000000" w:sz="2" w:space="0"/>
              <w:right w:val="single" w:color="000000" w:sz="2" w:space="0"/>
            </w:tcBorders>
            <w:vAlign w:val="center"/>
          </w:tcPr>
          <w:p w14:paraId="2B323F11">
            <w:pPr>
              <w:spacing w:before="84" w:line="200" w:lineRule="exact"/>
              <w:ind w:left="181"/>
              <w:jc w:val="center"/>
              <w:rPr>
                <w:rFonts w:hint="eastAsia" w:ascii="宋体" w:hAnsi="宋体" w:eastAsia="宋体" w:cs="宋体"/>
                <w:sz w:val="18"/>
                <w:szCs w:val="18"/>
              </w:rPr>
            </w:pPr>
          </w:p>
        </w:tc>
        <w:tc>
          <w:tcPr>
            <w:tcW w:w="510" w:type="dxa"/>
            <w:tcBorders>
              <w:left w:val="single" w:color="000000" w:sz="2" w:space="0"/>
              <w:right w:val="single" w:color="000000" w:sz="2" w:space="0"/>
            </w:tcBorders>
            <w:vAlign w:val="center"/>
          </w:tcPr>
          <w:p w14:paraId="41AA2B58">
            <w:pPr>
              <w:spacing w:before="84" w:line="200" w:lineRule="exact"/>
              <w:ind w:left="181"/>
              <w:jc w:val="center"/>
              <w:rPr>
                <w:rFonts w:hint="eastAsia" w:ascii="宋体" w:hAnsi="宋体" w:eastAsia="宋体" w:cs="宋体"/>
                <w:sz w:val="18"/>
                <w:szCs w:val="18"/>
              </w:rPr>
            </w:pPr>
          </w:p>
        </w:tc>
        <w:tc>
          <w:tcPr>
            <w:tcW w:w="435" w:type="dxa"/>
            <w:tcBorders>
              <w:left w:val="single" w:color="000000" w:sz="2" w:space="0"/>
              <w:right w:val="single" w:color="000000" w:sz="2" w:space="0"/>
            </w:tcBorders>
            <w:vAlign w:val="center"/>
          </w:tcPr>
          <w:p w14:paraId="384DA357">
            <w:pPr>
              <w:spacing w:before="84" w:line="200" w:lineRule="exact"/>
              <w:ind w:left="181"/>
              <w:jc w:val="center"/>
              <w:rPr>
                <w:rFonts w:hint="eastAsia" w:ascii="宋体" w:hAnsi="宋体" w:eastAsia="宋体" w:cs="宋体"/>
                <w:sz w:val="18"/>
                <w:szCs w:val="18"/>
              </w:rPr>
            </w:pPr>
          </w:p>
        </w:tc>
        <w:tc>
          <w:tcPr>
            <w:tcW w:w="720" w:type="dxa"/>
            <w:tcBorders>
              <w:left w:val="single" w:color="000000" w:sz="2" w:space="0"/>
            </w:tcBorders>
            <w:vAlign w:val="center"/>
          </w:tcPr>
          <w:p w14:paraId="15800851">
            <w:pPr>
              <w:spacing w:before="84" w:line="200" w:lineRule="exact"/>
              <w:ind w:left="181"/>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2/9</w:t>
            </w:r>
          </w:p>
        </w:tc>
        <w:tc>
          <w:tcPr>
            <w:tcW w:w="705" w:type="dxa"/>
            <w:vAlign w:val="center"/>
          </w:tcPr>
          <w:p w14:paraId="6BCBB861">
            <w:pPr>
              <w:spacing w:before="84" w:line="200" w:lineRule="exact"/>
              <w:ind w:left="181"/>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2/9</w:t>
            </w:r>
          </w:p>
        </w:tc>
        <w:tc>
          <w:tcPr>
            <w:tcW w:w="570" w:type="dxa"/>
            <w:vAlign w:val="center"/>
          </w:tcPr>
          <w:p w14:paraId="016D60D8">
            <w:pPr>
              <w:spacing w:before="84" w:line="200" w:lineRule="exact"/>
              <w:ind w:left="181"/>
              <w:jc w:val="center"/>
              <w:rPr>
                <w:rFonts w:hint="eastAsia" w:ascii="宋体" w:hAnsi="宋体" w:eastAsia="宋体" w:cs="宋体"/>
                <w:sz w:val="18"/>
                <w:szCs w:val="18"/>
                <w:lang w:eastAsia="zh-CN"/>
              </w:rPr>
            </w:pPr>
          </w:p>
        </w:tc>
        <w:tc>
          <w:tcPr>
            <w:tcW w:w="525" w:type="dxa"/>
            <w:tcBorders>
              <w:right w:val="single" w:color="000000" w:sz="2" w:space="0"/>
            </w:tcBorders>
            <w:vAlign w:val="center"/>
          </w:tcPr>
          <w:p w14:paraId="5C28FED5">
            <w:pPr>
              <w:spacing w:before="84" w:line="200" w:lineRule="exact"/>
              <w:ind w:left="181"/>
              <w:jc w:val="center"/>
              <w:rPr>
                <w:rFonts w:hint="eastAsia" w:ascii="宋体" w:hAnsi="宋体" w:eastAsia="宋体" w:cs="宋体"/>
                <w:sz w:val="18"/>
                <w:szCs w:val="18"/>
                <w:lang w:eastAsia="zh-CN"/>
              </w:rPr>
            </w:pPr>
          </w:p>
        </w:tc>
        <w:tc>
          <w:tcPr>
            <w:tcW w:w="540" w:type="dxa"/>
            <w:tcBorders>
              <w:left w:val="single" w:color="000000" w:sz="2" w:space="0"/>
              <w:right w:val="single" w:color="000000" w:sz="2" w:space="0"/>
            </w:tcBorders>
            <w:vAlign w:val="center"/>
          </w:tcPr>
          <w:p w14:paraId="2BC50C58">
            <w:pPr>
              <w:spacing w:before="84" w:line="200" w:lineRule="exact"/>
              <w:ind w:left="181"/>
              <w:jc w:val="center"/>
              <w:rPr>
                <w:rFonts w:hint="eastAsia" w:ascii="宋体" w:hAnsi="宋体" w:eastAsia="宋体" w:cs="宋体"/>
                <w:sz w:val="18"/>
                <w:szCs w:val="18"/>
                <w:lang w:eastAsia="zh-CN"/>
              </w:rPr>
            </w:pPr>
          </w:p>
        </w:tc>
        <w:tc>
          <w:tcPr>
            <w:tcW w:w="615" w:type="dxa"/>
            <w:tcBorders>
              <w:left w:val="single" w:color="000000" w:sz="2" w:space="0"/>
            </w:tcBorders>
            <w:vAlign w:val="center"/>
          </w:tcPr>
          <w:p w14:paraId="41775E8A">
            <w:pPr>
              <w:spacing w:before="73" w:line="320" w:lineRule="auto"/>
              <w:ind w:left="102"/>
              <w:jc w:val="center"/>
              <w:rPr>
                <w:rFonts w:hint="eastAsia" w:ascii="宋体" w:hAnsi="宋体" w:eastAsia="宋体" w:cs="宋体"/>
                <w:sz w:val="18"/>
                <w:szCs w:val="18"/>
              </w:rPr>
            </w:pPr>
          </w:p>
        </w:tc>
      </w:tr>
      <w:tr w14:paraId="2D071A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061" w:type="dxa"/>
            <w:vMerge w:val="continue"/>
            <w:tcBorders>
              <w:top w:val="nil"/>
              <w:left w:val="single" w:color="auto" w:sz="4" w:space="0"/>
              <w:bottom w:val="nil"/>
            </w:tcBorders>
          </w:tcPr>
          <w:p w14:paraId="1A803002">
            <w:pPr>
              <w:spacing w:line="320" w:lineRule="auto"/>
            </w:pPr>
          </w:p>
        </w:tc>
        <w:tc>
          <w:tcPr>
            <w:tcW w:w="556" w:type="dxa"/>
            <w:vAlign w:val="center"/>
          </w:tcPr>
          <w:p w14:paraId="42BE8CFA">
            <w:pPr>
              <w:spacing w:before="84" w:line="320" w:lineRule="auto"/>
              <w:ind w:left="180"/>
              <w:jc w:val="both"/>
              <w:rPr>
                <w:rFonts w:hint="eastAsia" w:ascii="宋体" w:hAnsi="宋体" w:eastAsia="宋体" w:cs="宋体"/>
                <w:b/>
                <w:bCs/>
                <w:color w:val="FF0000"/>
                <w:sz w:val="18"/>
                <w:szCs w:val="18"/>
              </w:rPr>
            </w:pPr>
            <w:r>
              <w:rPr>
                <w:rFonts w:hint="eastAsia" w:ascii="宋体" w:hAnsi="宋体" w:eastAsia="宋体" w:cs="宋体"/>
                <w:color w:val="auto"/>
                <w:sz w:val="18"/>
                <w:szCs w:val="18"/>
              </w:rPr>
              <w:t>12</w:t>
            </w:r>
          </w:p>
        </w:tc>
        <w:tc>
          <w:tcPr>
            <w:tcW w:w="1233" w:type="dxa"/>
            <w:vAlign w:val="center"/>
          </w:tcPr>
          <w:p w14:paraId="23331AE7">
            <w:pPr>
              <w:spacing w:before="84" w:line="320" w:lineRule="auto"/>
              <w:jc w:val="center"/>
              <w:rPr>
                <w:rFonts w:hint="eastAsia" w:ascii="宋体" w:hAnsi="宋体" w:eastAsia="宋体" w:cs="宋体"/>
                <w:b/>
                <w:bCs/>
                <w:color w:val="FF0000"/>
                <w:sz w:val="18"/>
                <w:szCs w:val="18"/>
              </w:rPr>
            </w:pPr>
            <w:r>
              <w:rPr>
                <w:rFonts w:hint="eastAsia" w:ascii="宋体" w:hAnsi="宋体" w:eastAsia="宋体" w:cs="宋体"/>
                <w:sz w:val="18"/>
                <w:szCs w:val="18"/>
                <w:lang w:eastAsia="zh-CN"/>
              </w:rPr>
              <w:t>1070004</w:t>
            </w:r>
          </w:p>
        </w:tc>
        <w:tc>
          <w:tcPr>
            <w:tcW w:w="2972" w:type="dxa"/>
            <w:vAlign w:val="center"/>
          </w:tcPr>
          <w:p w14:paraId="7A9BDFB7">
            <w:pPr>
              <w:spacing w:before="84" w:line="200" w:lineRule="exact"/>
              <w:ind w:left="181"/>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大学生职业生涯发展与就业指导</w:t>
            </w:r>
          </w:p>
        </w:tc>
        <w:tc>
          <w:tcPr>
            <w:tcW w:w="523" w:type="dxa"/>
            <w:vAlign w:val="center"/>
          </w:tcPr>
          <w:p w14:paraId="48E25A7A">
            <w:pPr>
              <w:spacing w:before="84" w:line="200" w:lineRule="exact"/>
              <w:ind w:left="181"/>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B</w:t>
            </w:r>
          </w:p>
        </w:tc>
        <w:tc>
          <w:tcPr>
            <w:tcW w:w="484" w:type="dxa"/>
            <w:vAlign w:val="center"/>
          </w:tcPr>
          <w:p w14:paraId="2EB5E2D9">
            <w:pPr>
              <w:spacing w:before="84" w:line="200" w:lineRule="exact"/>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必修</w:t>
            </w:r>
          </w:p>
        </w:tc>
        <w:tc>
          <w:tcPr>
            <w:tcW w:w="451" w:type="dxa"/>
            <w:vAlign w:val="center"/>
          </w:tcPr>
          <w:p w14:paraId="12CC6139">
            <w:pPr>
              <w:spacing w:before="84" w:line="200" w:lineRule="exact"/>
              <w:ind w:left="181"/>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查</w:t>
            </w:r>
          </w:p>
        </w:tc>
        <w:tc>
          <w:tcPr>
            <w:tcW w:w="444" w:type="dxa"/>
            <w:vAlign w:val="center"/>
          </w:tcPr>
          <w:p w14:paraId="45BA78A3">
            <w:pPr>
              <w:spacing w:before="84" w:line="200" w:lineRule="exact"/>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1、4</w:t>
            </w:r>
          </w:p>
        </w:tc>
        <w:tc>
          <w:tcPr>
            <w:tcW w:w="446" w:type="dxa"/>
            <w:vAlign w:val="center"/>
          </w:tcPr>
          <w:p w14:paraId="1DB2D025">
            <w:pPr>
              <w:spacing w:before="84" w:line="200" w:lineRule="exact"/>
              <w:ind w:left="181"/>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2</w:t>
            </w:r>
          </w:p>
        </w:tc>
        <w:tc>
          <w:tcPr>
            <w:tcW w:w="526" w:type="dxa"/>
            <w:vAlign w:val="center"/>
          </w:tcPr>
          <w:p w14:paraId="6FE7E77E">
            <w:pPr>
              <w:spacing w:before="84" w:line="200" w:lineRule="exact"/>
              <w:ind w:left="181"/>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36</w:t>
            </w:r>
          </w:p>
        </w:tc>
        <w:tc>
          <w:tcPr>
            <w:tcW w:w="516" w:type="dxa"/>
            <w:vAlign w:val="center"/>
          </w:tcPr>
          <w:p w14:paraId="2EA8B4A0">
            <w:pPr>
              <w:spacing w:before="84" w:line="200" w:lineRule="exact"/>
              <w:ind w:left="181"/>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18</w:t>
            </w:r>
          </w:p>
        </w:tc>
        <w:tc>
          <w:tcPr>
            <w:tcW w:w="468" w:type="dxa"/>
            <w:tcBorders>
              <w:right w:val="single" w:color="000000" w:sz="2" w:space="0"/>
            </w:tcBorders>
            <w:shd w:val="clear" w:color="auto" w:fill="FFFFFF"/>
            <w:vAlign w:val="center"/>
          </w:tcPr>
          <w:p w14:paraId="19262EAD">
            <w:pPr>
              <w:spacing w:before="84" w:line="200" w:lineRule="exact"/>
              <w:ind w:left="181"/>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18</w:t>
            </w:r>
          </w:p>
        </w:tc>
        <w:tc>
          <w:tcPr>
            <w:tcW w:w="495" w:type="dxa"/>
            <w:tcBorders>
              <w:left w:val="single" w:color="000000" w:sz="2" w:space="0"/>
              <w:right w:val="single" w:color="000000" w:sz="2" w:space="0"/>
            </w:tcBorders>
            <w:vAlign w:val="center"/>
          </w:tcPr>
          <w:p w14:paraId="68D96070">
            <w:pPr>
              <w:spacing w:before="84" w:line="200" w:lineRule="exact"/>
              <w:ind w:left="181"/>
              <w:jc w:val="center"/>
              <w:rPr>
                <w:rFonts w:hint="eastAsia" w:ascii="宋体" w:hAnsi="宋体" w:eastAsia="宋体" w:cs="宋体"/>
                <w:sz w:val="18"/>
                <w:szCs w:val="18"/>
              </w:rPr>
            </w:pPr>
          </w:p>
        </w:tc>
        <w:tc>
          <w:tcPr>
            <w:tcW w:w="510" w:type="dxa"/>
            <w:tcBorders>
              <w:left w:val="single" w:color="000000" w:sz="2" w:space="0"/>
              <w:right w:val="single" w:color="000000" w:sz="2" w:space="0"/>
            </w:tcBorders>
            <w:vAlign w:val="center"/>
          </w:tcPr>
          <w:p w14:paraId="76558E5D">
            <w:pPr>
              <w:spacing w:before="84" w:line="200" w:lineRule="exact"/>
              <w:ind w:left="181"/>
              <w:jc w:val="center"/>
              <w:rPr>
                <w:rFonts w:hint="eastAsia" w:ascii="宋体" w:hAnsi="宋体" w:eastAsia="宋体" w:cs="宋体"/>
                <w:sz w:val="18"/>
                <w:szCs w:val="18"/>
              </w:rPr>
            </w:pPr>
          </w:p>
        </w:tc>
        <w:tc>
          <w:tcPr>
            <w:tcW w:w="435" w:type="dxa"/>
            <w:tcBorders>
              <w:left w:val="single" w:color="000000" w:sz="2" w:space="0"/>
              <w:right w:val="single" w:color="000000" w:sz="2" w:space="0"/>
            </w:tcBorders>
            <w:vAlign w:val="center"/>
          </w:tcPr>
          <w:p w14:paraId="4B437248">
            <w:pPr>
              <w:spacing w:before="84" w:line="200" w:lineRule="exact"/>
              <w:ind w:left="181"/>
              <w:jc w:val="center"/>
              <w:rPr>
                <w:rFonts w:hint="eastAsia" w:ascii="宋体" w:hAnsi="宋体" w:eastAsia="宋体" w:cs="宋体"/>
                <w:sz w:val="18"/>
                <w:szCs w:val="18"/>
              </w:rPr>
            </w:pPr>
          </w:p>
        </w:tc>
        <w:tc>
          <w:tcPr>
            <w:tcW w:w="720" w:type="dxa"/>
            <w:tcBorders>
              <w:left w:val="single" w:color="000000" w:sz="2" w:space="0"/>
            </w:tcBorders>
            <w:shd w:val="clear" w:color="auto" w:fill="auto"/>
            <w:vAlign w:val="center"/>
          </w:tcPr>
          <w:p w14:paraId="75840E97">
            <w:pPr>
              <w:spacing w:before="84" w:line="200" w:lineRule="exact"/>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3/6</w:t>
            </w:r>
          </w:p>
        </w:tc>
        <w:tc>
          <w:tcPr>
            <w:tcW w:w="705" w:type="dxa"/>
            <w:shd w:val="clear" w:color="auto" w:fill="auto"/>
            <w:vAlign w:val="center"/>
          </w:tcPr>
          <w:p w14:paraId="6630C046">
            <w:pPr>
              <w:spacing w:before="84" w:line="200" w:lineRule="exact"/>
              <w:ind w:left="181"/>
              <w:jc w:val="center"/>
              <w:rPr>
                <w:rFonts w:hint="eastAsia" w:ascii="宋体" w:hAnsi="宋体" w:eastAsia="宋体" w:cs="宋体"/>
                <w:sz w:val="18"/>
                <w:szCs w:val="18"/>
              </w:rPr>
            </w:pPr>
          </w:p>
        </w:tc>
        <w:tc>
          <w:tcPr>
            <w:tcW w:w="570" w:type="dxa"/>
            <w:vAlign w:val="center"/>
          </w:tcPr>
          <w:p w14:paraId="774D1C5C">
            <w:pPr>
              <w:spacing w:before="84" w:line="200" w:lineRule="exact"/>
              <w:ind w:left="181"/>
              <w:jc w:val="center"/>
              <w:rPr>
                <w:rFonts w:hint="eastAsia" w:ascii="宋体" w:hAnsi="宋体" w:eastAsia="宋体" w:cs="宋体"/>
                <w:sz w:val="18"/>
                <w:szCs w:val="18"/>
                <w:lang w:eastAsia="zh-CN"/>
              </w:rPr>
            </w:pPr>
          </w:p>
        </w:tc>
        <w:tc>
          <w:tcPr>
            <w:tcW w:w="525" w:type="dxa"/>
            <w:tcBorders>
              <w:right w:val="single" w:color="000000" w:sz="2" w:space="0"/>
            </w:tcBorders>
            <w:vAlign w:val="center"/>
          </w:tcPr>
          <w:p w14:paraId="6445FAF1">
            <w:pPr>
              <w:spacing w:before="84" w:line="200" w:lineRule="exact"/>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3/6</w:t>
            </w:r>
          </w:p>
        </w:tc>
        <w:tc>
          <w:tcPr>
            <w:tcW w:w="540" w:type="dxa"/>
            <w:tcBorders>
              <w:left w:val="single" w:color="000000" w:sz="2" w:space="0"/>
              <w:right w:val="single" w:color="000000" w:sz="2" w:space="0"/>
            </w:tcBorders>
            <w:vAlign w:val="center"/>
          </w:tcPr>
          <w:p w14:paraId="6BB8E3C3">
            <w:pPr>
              <w:spacing w:before="84" w:line="200" w:lineRule="exact"/>
              <w:ind w:left="181"/>
              <w:jc w:val="center"/>
              <w:rPr>
                <w:rFonts w:hint="eastAsia" w:ascii="宋体" w:hAnsi="宋体" w:eastAsia="宋体" w:cs="宋体"/>
                <w:sz w:val="18"/>
                <w:szCs w:val="18"/>
                <w:lang w:eastAsia="zh-CN"/>
              </w:rPr>
            </w:pPr>
          </w:p>
        </w:tc>
        <w:tc>
          <w:tcPr>
            <w:tcW w:w="615" w:type="dxa"/>
            <w:tcBorders>
              <w:left w:val="single" w:color="000000" w:sz="2" w:space="0"/>
            </w:tcBorders>
            <w:vAlign w:val="center"/>
          </w:tcPr>
          <w:p w14:paraId="2F06A57B">
            <w:pPr>
              <w:spacing w:before="84" w:line="320" w:lineRule="auto"/>
              <w:ind w:left="180"/>
              <w:jc w:val="center"/>
              <w:rPr>
                <w:rFonts w:hint="eastAsia" w:ascii="宋体" w:hAnsi="宋体" w:eastAsia="宋体" w:cs="宋体"/>
                <w:b/>
                <w:bCs/>
                <w:color w:val="FF0000"/>
                <w:sz w:val="18"/>
                <w:szCs w:val="18"/>
              </w:rPr>
            </w:pPr>
          </w:p>
        </w:tc>
      </w:tr>
      <w:tr w14:paraId="115C2F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6" w:hRule="atLeast"/>
        </w:trPr>
        <w:tc>
          <w:tcPr>
            <w:tcW w:w="1061" w:type="dxa"/>
            <w:vMerge w:val="continue"/>
            <w:tcBorders>
              <w:top w:val="nil"/>
              <w:left w:val="single" w:color="auto" w:sz="4" w:space="0"/>
            </w:tcBorders>
          </w:tcPr>
          <w:p w14:paraId="047F51AC">
            <w:pPr>
              <w:spacing w:line="320" w:lineRule="auto"/>
            </w:pPr>
          </w:p>
        </w:tc>
        <w:tc>
          <w:tcPr>
            <w:tcW w:w="6663" w:type="dxa"/>
            <w:gridSpan w:val="7"/>
            <w:shd w:val="clear" w:color="auto" w:fill="DBE5F1"/>
            <w:vAlign w:val="center"/>
          </w:tcPr>
          <w:p w14:paraId="236CEB02">
            <w:pPr>
              <w:spacing w:before="78" w:line="320" w:lineRule="auto"/>
              <w:ind w:left="3016"/>
              <w:rPr>
                <w:rFonts w:hint="eastAsia" w:ascii="宋体" w:hAnsi="宋体" w:eastAsia="宋体" w:cs="宋体"/>
                <w:b/>
                <w:bCs/>
                <w:spacing w:val="-8"/>
                <w:sz w:val="18"/>
                <w:szCs w:val="18"/>
              </w:rPr>
            </w:pPr>
            <w:r>
              <w:rPr>
                <w:rFonts w:ascii="宋体" w:hAnsi="宋体" w:eastAsia="宋体" w:cs="宋体"/>
                <w:b/>
                <w:bCs/>
                <w:spacing w:val="-8"/>
                <w:sz w:val="18"/>
                <w:szCs w:val="18"/>
              </w:rPr>
              <w:t>小</w:t>
            </w:r>
            <w:r>
              <w:rPr>
                <w:rFonts w:ascii="宋体" w:hAnsi="宋体" w:eastAsia="宋体" w:cs="宋体"/>
                <w:spacing w:val="3"/>
                <w:sz w:val="18"/>
                <w:szCs w:val="18"/>
              </w:rPr>
              <w:t xml:space="preserve">   </w:t>
            </w:r>
            <w:r>
              <w:rPr>
                <w:rFonts w:ascii="宋体" w:hAnsi="宋体" w:eastAsia="宋体" w:cs="宋体"/>
                <w:b/>
                <w:bCs/>
                <w:spacing w:val="-8"/>
                <w:sz w:val="18"/>
                <w:szCs w:val="18"/>
              </w:rPr>
              <w:t>计</w:t>
            </w:r>
          </w:p>
        </w:tc>
        <w:tc>
          <w:tcPr>
            <w:tcW w:w="446" w:type="dxa"/>
            <w:shd w:val="clear" w:color="auto" w:fill="DBE5F1"/>
            <w:vAlign w:val="center"/>
          </w:tcPr>
          <w:p w14:paraId="2480760F">
            <w:pPr>
              <w:spacing w:line="320" w:lineRule="auto"/>
              <w:ind w:firstLine="180" w:firstLineChars="100"/>
              <w:rPr>
                <w:rFonts w:hint="eastAsia" w:ascii="宋体" w:hAnsi="宋体" w:eastAsia="宋体" w:cs="宋体"/>
                <w:sz w:val="18"/>
                <w:szCs w:val="18"/>
                <w:lang w:eastAsia="zh-CN"/>
              </w:rPr>
            </w:pPr>
            <w:r>
              <w:rPr>
                <w:rFonts w:hint="eastAsia" w:ascii="宋体" w:hAnsi="宋体" w:eastAsia="宋体" w:cs="宋体"/>
                <w:sz w:val="18"/>
                <w:szCs w:val="18"/>
                <w:lang w:eastAsia="zh-CN"/>
              </w:rPr>
              <w:t>31</w:t>
            </w:r>
          </w:p>
        </w:tc>
        <w:tc>
          <w:tcPr>
            <w:tcW w:w="526" w:type="dxa"/>
            <w:shd w:val="clear" w:color="auto" w:fill="DBE5F1"/>
            <w:vAlign w:val="center"/>
          </w:tcPr>
          <w:p w14:paraId="6F3DD81E">
            <w:pPr>
              <w:spacing w:line="320" w:lineRule="auto"/>
              <w:rPr>
                <w:rFonts w:hint="eastAsia" w:ascii="宋体" w:hAnsi="宋体" w:eastAsia="宋体" w:cs="宋体"/>
                <w:sz w:val="18"/>
                <w:szCs w:val="18"/>
                <w:lang w:eastAsia="zh-CN"/>
              </w:rPr>
            </w:pPr>
            <w:r>
              <w:rPr>
                <w:rFonts w:hint="eastAsia" w:ascii="宋体" w:hAnsi="宋体" w:eastAsia="宋体" w:cs="宋体"/>
                <w:sz w:val="18"/>
                <w:szCs w:val="18"/>
                <w:lang w:eastAsia="zh-CN"/>
              </w:rPr>
              <w:t>588</w:t>
            </w:r>
          </w:p>
        </w:tc>
        <w:tc>
          <w:tcPr>
            <w:tcW w:w="516" w:type="dxa"/>
            <w:shd w:val="clear" w:color="auto" w:fill="DBE5F1"/>
            <w:vAlign w:val="center"/>
          </w:tcPr>
          <w:p w14:paraId="3298D95B">
            <w:pPr>
              <w:spacing w:line="320" w:lineRule="auto"/>
              <w:rPr>
                <w:rFonts w:hint="eastAsia" w:ascii="宋体" w:hAnsi="宋体" w:eastAsia="宋体" w:cs="宋体"/>
                <w:sz w:val="18"/>
                <w:szCs w:val="18"/>
                <w:lang w:eastAsia="zh-CN"/>
              </w:rPr>
            </w:pPr>
            <w:r>
              <w:rPr>
                <w:rFonts w:hint="eastAsia" w:ascii="宋体" w:hAnsi="宋体" w:eastAsia="宋体" w:cs="宋体"/>
                <w:sz w:val="18"/>
                <w:szCs w:val="18"/>
                <w:lang w:eastAsia="zh-CN"/>
              </w:rPr>
              <w:t>376</w:t>
            </w:r>
          </w:p>
        </w:tc>
        <w:tc>
          <w:tcPr>
            <w:tcW w:w="468" w:type="dxa"/>
            <w:tcBorders>
              <w:right w:val="single" w:color="000000" w:sz="2" w:space="0"/>
            </w:tcBorders>
            <w:shd w:val="clear" w:color="auto" w:fill="DBE5F1"/>
            <w:vAlign w:val="center"/>
          </w:tcPr>
          <w:p w14:paraId="2CD7459C">
            <w:pPr>
              <w:spacing w:line="320" w:lineRule="auto"/>
              <w:rPr>
                <w:rFonts w:hint="eastAsia" w:ascii="宋体" w:hAnsi="宋体" w:eastAsia="宋体" w:cs="宋体"/>
                <w:sz w:val="18"/>
                <w:szCs w:val="18"/>
                <w:lang w:eastAsia="zh-CN"/>
              </w:rPr>
            </w:pPr>
            <w:r>
              <w:rPr>
                <w:rFonts w:hint="eastAsia" w:ascii="宋体" w:hAnsi="宋体" w:eastAsia="宋体" w:cs="宋体"/>
                <w:sz w:val="18"/>
                <w:szCs w:val="18"/>
                <w:lang w:eastAsia="zh-CN"/>
              </w:rPr>
              <w:t>212</w:t>
            </w:r>
          </w:p>
        </w:tc>
        <w:tc>
          <w:tcPr>
            <w:tcW w:w="495" w:type="dxa"/>
            <w:tcBorders>
              <w:left w:val="single" w:color="000000" w:sz="2" w:space="0"/>
              <w:right w:val="single" w:color="000000" w:sz="2" w:space="0"/>
            </w:tcBorders>
            <w:shd w:val="clear" w:color="auto" w:fill="DBE5F1"/>
          </w:tcPr>
          <w:p w14:paraId="59964B6F">
            <w:pPr>
              <w:spacing w:line="320" w:lineRule="auto"/>
              <w:rPr>
                <w:rFonts w:hint="eastAsia" w:ascii="宋体" w:hAnsi="宋体" w:eastAsia="宋体"/>
                <w:sz w:val="18"/>
                <w:szCs w:val="18"/>
              </w:rPr>
            </w:pPr>
          </w:p>
        </w:tc>
        <w:tc>
          <w:tcPr>
            <w:tcW w:w="510" w:type="dxa"/>
            <w:tcBorders>
              <w:left w:val="single" w:color="000000" w:sz="2" w:space="0"/>
              <w:right w:val="single" w:color="000000" w:sz="2" w:space="0"/>
            </w:tcBorders>
            <w:shd w:val="clear" w:color="auto" w:fill="DBE5F1"/>
          </w:tcPr>
          <w:p w14:paraId="75D8D263">
            <w:pPr>
              <w:spacing w:line="320" w:lineRule="auto"/>
              <w:rPr>
                <w:rFonts w:hint="eastAsia" w:ascii="宋体" w:hAnsi="宋体" w:eastAsia="宋体"/>
                <w:sz w:val="18"/>
                <w:szCs w:val="18"/>
              </w:rPr>
            </w:pPr>
          </w:p>
        </w:tc>
        <w:tc>
          <w:tcPr>
            <w:tcW w:w="435" w:type="dxa"/>
            <w:tcBorders>
              <w:left w:val="single" w:color="000000" w:sz="2" w:space="0"/>
              <w:right w:val="single" w:color="000000" w:sz="2" w:space="0"/>
            </w:tcBorders>
            <w:shd w:val="clear" w:color="auto" w:fill="DBE5F1"/>
          </w:tcPr>
          <w:p w14:paraId="1A0C23D7">
            <w:pPr>
              <w:spacing w:line="320" w:lineRule="auto"/>
              <w:rPr>
                <w:rFonts w:hint="eastAsia" w:ascii="宋体" w:hAnsi="宋体" w:eastAsia="宋体"/>
                <w:sz w:val="18"/>
                <w:szCs w:val="18"/>
              </w:rPr>
            </w:pPr>
          </w:p>
        </w:tc>
        <w:tc>
          <w:tcPr>
            <w:tcW w:w="720" w:type="dxa"/>
            <w:tcBorders>
              <w:left w:val="single" w:color="000000" w:sz="2" w:space="0"/>
            </w:tcBorders>
            <w:shd w:val="clear" w:color="auto" w:fill="DBE5F1"/>
          </w:tcPr>
          <w:p w14:paraId="5EC7BCF4">
            <w:pPr>
              <w:spacing w:line="320" w:lineRule="auto"/>
              <w:rPr>
                <w:rFonts w:hint="eastAsia" w:ascii="宋体" w:hAnsi="宋体" w:eastAsia="宋体"/>
                <w:sz w:val="18"/>
                <w:szCs w:val="18"/>
                <w:lang w:eastAsia="zh-CN"/>
              </w:rPr>
            </w:pPr>
            <w:r>
              <w:rPr>
                <w:rFonts w:hint="eastAsia" w:ascii="宋体" w:hAnsi="宋体" w:eastAsia="宋体"/>
                <w:sz w:val="18"/>
                <w:szCs w:val="18"/>
                <w:lang w:eastAsia="zh-CN"/>
              </w:rPr>
              <w:t>15</w:t>
            </w:r>
          </w:p>
        </w:tc>
        <w:tc>
          <w:tcPr>
            <w:tcW w:w="705" w:type="dxa"/>
            <w:shd w:val="clear" w:color="auto" w:fill="DBE5F1"/>
          </w:tcPr>
          <w:p w14:paraId="2FA8D248">
            <w:pPr>
              <w:spacing w:line="320" w:lineRule="auto"/>
              <w:rPr>
                <w:rFonts w:hint="eastAsia" w:ascii="宋体" w:hAnsi="宋体" w:eastAsia="宋体"/>
                <w:sz w:val="18"/>
                <w:szCs w:val="18"/>
                <w:lang w:eastAsia="zh-CN"/>
              </w:rPr>
            </w:pPr>
            <w:r>
              <w:rPr>
                <w:rFonts w:hint="eastAsia" w:ascii="宋体" w:hAnsi="宋体" w:eastAsia="宋体"/>
                <w:sz w:val="18"/>
                <w:szCs w:val="18"/>
                <w:lang w:eastAsia="zh-CN"/>
              </w:rPr>
              <w:t>12</w:t>
            </w:r>
          </w:p>
        </w:tc>
        <w:tc>
          <w:tcPr>
            <w:tcW w:w="570" w:type="dxa"/>
            <w:shd w:val="clear" w:color="auto" w:fill="DBE5F1"/>
          </w:tcPr>
          <w:p w14:paraId="7A97CE5F">
            <w:pPr>
              <w:spacing w:line="320" w:lineRule="auto"/>
              <w:rPr>
                <w:rFonts w:hint="eastAsia" w:ascii="宋体" w:hAnsi="宋体" w:eastAsia="宋体"/>
                <w:sz w:val="18"/>
                <w:szCs w:val="18"/>
                <w:lang w:eastAsia="zh-CN"/>
              </w:rPr>
            </w:pPr>
            <w:r>
              <w:rPr>
                <w:rFonts w:hint="eastAsia" w:ascii="宋体" w:hAnsi="宋体" w:eastAsia="宋体"/>
                <w:sz w:val="18"/>
                <w:szCs w:val="18"/>
                <w:lang w:eastAsia="zh-CN"/>
              </w:rPr>
              <w:t>2</w:t>
            </w:r>
          </w:p>
        </w:tc>
        <w:tc>
          <w:tcPr>
            <w:tcW w:w="525" w:type="dxa"/>
            <w:tcBorders>
              <w:right w:val="single" w:color="000000" w:sz="2" w:space="0"/>
            </w:tcBorders>
            <w:shd w:val="clear" w:color="auto" w:fill="DBE5F1"/>
          </w:tcPr>
          <w:p w14:paraId="2CD517E3">
            <w:pPr>
              <w:spacing w:line="320" w:lineRule="auto"/>
              <w:rPr>
                <w:rFonts w:hint="eastAsia" w:ascii="宋体" w:hAnsi="宋体" w:eastAsia="宋体"/>
                <w:sz w:val="18"/>
                <w:szCs w:val="18"/>
                <w:lang w:eastAsia="zh-CN"/>
              </w:rPr>
            </w:pPr>
            <w:r>
              <w:rPr>
                <w:rFonts w:hint="eastAsia" w:ascii="宋体" w:hAnsi="宋体" w:eastAsia="宋体"/>
                <w:sz w:val="18"/>
                <w:szCs w:val="18"/>
                <w:lang w:eastAsia="zh-CN"/>
              </w:rPr>
              <w:t>1.5</w:t>
            </w:r>
          </w:p>
        </w:tc>
        <w:tc>
          <w:tcPr>
            <w:tcW w:w="540" w:type="dxa"/>
            <w:tcBorders>
              <w:left w:val="single" w:color="000000" w:sz="2" w:space="0"/>
              <w:right w:val="single" w:color="000000" w:sz="2" w:space="0"/>
            </w:tcBorders>
            <w:shd w:val="clear" w:color="auto" w:fill="DBE5F1"/>
          </w:tcPr>
          <w:p w14:paraId="06021F3C">
            <w:pPr>
              <w:spacing w:line="320" w:lineRule="auto"/>
              <w:rPr>
                <w:rFonts w:hint="eastAsia" w:ascii="宋体" w:hAnsi="宋体" w:eastAsia="宋体"/>
                <w:sz w:val="18"/>
                <w:szCs w:val="18"/>
                <w:lang w:eastAsia="zh-CN"/>
              </w:rPr>
            </w:pPr>
            <w:r>
              <w:rPr>
                <w:rFonts w:hint="eastAsia" w:ascii="宋体" w:hAnsi="宋体" w:eastAsia="宋体"/>
                <w:sz w:val="18"/>
                <w:szCs w:val="18"/>
                <w:lang w:eastAsia="zh-CN"/>
              </w:rPr>
              <w:t>0.5</w:t>
            </w:r>
          </w:p>
        </w:tc>
        <w:tc>
          <w:tcPr>
            <w:tcW w:w="615" w:type="dxa"/>
            <w:tcBorders>
              <w:left w:val="single" w:color="000000" w:sz="2" w:space="0"/>
            </w:tcBorders>
            <w:shd w:val="clear" w:color="auto" w:fill="DBE5F1"/>
          </w:tcPr>
          <w:p w14:paraId="1A74E404">
            <w:pPr>
              <w:spacing w:line="320" w:lineRule="auto"/>
              <w:rPr>
                <w:rFonts w:hint="eastAsia" w:ascii="宋体" w:hAnsi="宋体" w:eastAsia="宋体"/>
                <w:sz w:val="18"/>
                <w:szCs w:val="18"/>
                <w:lang w:eastAsia="zh-CN"/>
              </w:rPr>
            </w:pPr>
            <w:r>
              <w:rPr>
                <w:rFonts w:hint="eastAsia" w:ascii="宋体" w:hAnsi="宋体" w:eastAsia="宋体"/>
                <w:sz w:val="18"/>
                <w:szCs w:val="18"/>
                <w:lang w:eastAsia="zh-CN"/>
              </w:rPr>
              <w:t>0.5</w:t>
            </w:r>
          </w:p>
        </w:tc>
      </w:tr>
    </w:tbl>
    <w:p w14:paraId="188A4390"/>
    <w:tbl>
      <w:tblPr>
        <w:tblStyle w:val="52"/>
        <w:tblW w:w="14805" w:type="dxa"/>
        <w:tblInd w:w="3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35"/>
        <w:gridCol w:w="768"/>
        <w:gridCol w:w="1032"/>
        <w:gridCol w:w="2955"/>
        <w:gridCol w:w="570"/>
        <w:gridCol w:w="480"/>
        <w:gridCol w:w="450"/>
        <w:gridCol w:w="420"/>
        <w:gridCol w:w="450"/>
        <w:gridCol w:w="525"/>
        <w:gridCol w:w="540"/>
        <w:gridCol w:w="516"/>
        <w:gridCol w:w="410"/>
        <w:gridCol w:w="544"/>
        <w:gridCol w:w="420"/>
        <w:gridCol w:w="734"/>
        <w:gridCol w:w="586"/>
        <w:gridCol w:w="589"/>
        <w:gridCol w:w="611"/>
        <w:gridCol w:w="525"/>
        <w:gridCol w:w="645"/>
      </w:tblGrid>
      <w:tr w14:paraId="4AEF0E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035" w:type="dxa"/>
            <w:vMerge w:val="restart"/>
            <w:tcBorders>
              <w:bottom w:val="nil"/>
            </w:tcBorders>
            <w:shd w:val="clear" w:color="auto" w:fill="DBE5F1"/>
            <w:vAlign w:val="center"/>
          </w:tcPr>
          <w:p w14:paraId="0B4EB4F8">
            <w:pPr>
              <w:spacing w:before="59" w:line="320" w:lineRule="auto"/>
              <w:ind w:left="166"/>
              <w:jc w:val="center"/>
              <w:rPr>
                <w:rFonts w:hint="eastAsia" w:ascii="宋体" w:hAnsi="宋体" w:eastAsia="宋体" w:cs="宋体"/>
                <w:sz w:val="18"/>
                <w:szCs w:val="18"/>
              </w:rPr>
            </w:pPr>
          </w:p>
          <w:p w14:paraId="658156C6">
            <w:pPr>
              <w:spacing w:before="59" w:line="320" w:lineRule="auto"/>
              <w:ind w:left="166"/>
              <w:jc w:val="center"/>
              <w:rPr>
                <w:rFonts w:hint="eastAsia" w:ascii="宋体" w:hAnsi="宋体" w:eastAsia="宋体" w:cs="宋体"/>
                <w:sz w:val="18"/>
                <w:szCs w:val="18"/>
                <w:lang w:eastAsia="zh-CN"/>
              </w:rPr>
            </w:pPr>
            <w:r>
              <w:rPr>
                <w:rFonts w:hint="eastAsia" w:ascii="宋体" w:hAnsi="宋体" w:eastAsia="宋体" w:cs="宋体"/>
                <w:b/>
                <w:bCs/>
                <w:sz w:val="18"/>
                <w:szCs w:val="18"/>
                <w:lang w:eastAsia="zh-CN"/>
              </w:rPr>
              <w:t>课程属性</w:t>
            </w:r>
          </w:p>
        </w:tc>
        <w:tc>
          <w:tcPr>
            <w:tcW w:w="768" w:type="dxa"/>
            <w:vMerge w:val="restart"/>
            <w:tcBorders>
              <w:bottom w:val="nil"/>
            </w:tcBorders>
            <w:shd w:val="clear" w:color="auto" w:fill="DBE5F1"/>
            <w:vAlign w:val="center"/>
          </w:tcPr>
          <w:p w14:paraId="2DEACB1D">
            <w:pPr>
              <w:spacing w:line="320" w:lineRule="auto"/>
              <w:jc w:val="center"/>
            </w:pPr>
          </w:p>
          <w:p w14:paraId="237EE191">
            <w:pPr>
              <w:spacing w:before="58" w:line="320" w:lineRule="auto"/>
              <w:ind w:left="93"/>
              <w:jc w:val="center"/>
              <w:rPr>
                <w:rFonts w:hint="eastAsia" w:ascii="宋体" w:hAnsi="宋体" w:eastAsia="宋体" w:cs="宋体"/>
                <w:sz w:val="18"/>
                <w:szCs w:val="18"/>
              </w:rPr>
            </w:pPr>
            <w:r>
              <w:rPr>
                <w:rFonts w:ascii="宋体" w:hAnsi="宋体" w:eastAsia="宋体" w:cs="宋体"/>
                <w:b/>
                <w:bCs/>
                <w:spacing w:val="-3"/>
                <w:sz w:val="18"/>
                <w:szCs w:val="18"/>
              </w:rPr>
              <w:t>序号</w:t>
            </w:r>
          </w:p>
        </w:tc>
        <w:tc>
          <w:tcPr>
            <w:tcW w:w="1032" w:type="dxa"/>
            <w:vMerge w:val="restart"/>
            <w:tcBorders>
              <w:bottom w:val="nil"/>
            </w:tcBorders>
            <w:shd w:val="clear" w:color="auto" w:fill="DBE5F1"/>
            <w:vAlign w:val="center"/>
          </w:tcPr>
          <w:p w14:paraId="55A03CD5">
            <w:pPr>
              <w:spacing w:line="320" w:lineRule="auto"/>
              <w:jc w:val="center"/>
            </w:pPr>
          </w:p>
          <w:p w14:paraId="7F4AAA51">
            <w:pPr>
              <w:spacing w:before="58" w:line="320" w:lineRule="auto"/>
              <w:ind w:left="252"/>
              <w:jc w:val="center"/>
              <w:rPr>
                <w:rFonts w:hint="eastAsia" w:ascii="宋体" w:hAnsi="宋体" w:eastAsia="宋体" w:cs="宋体"/>
                <w:sz w:val="18"/>
                <w:szCs w:val="18"/>
              </w:rPr>
            </w:pPr>
            <w:r>
              <w:rPr>
                <w:rFonts w:ascii="宋体" w:hAnsi="宋体" w:eastAsia="宋体" w:cs="宋体"/>
                <w:b/>
                <w:bCs/>
                <w:spacing w:val="-3"/>
                <w:sz w:val="18"/>
                <w:szCs w:val="18"/>
              </w:rPr>
              <w:t>课程编号</w:t>
            </w:r>
          </w:p>
        </w:tc>
        <w:tc>
          <w:tcPr>
            <w:tcW w:w="2955" w:type="dxa"/>
            <w:vMerge w:val="restart"/>
            <w:tcBorders>
              <w:bottom w:val="nil"/>
            </w:tcBorders>
            <w:shd w:val="clear" w:color="auto" w:fill="DBE5F1"/>
            <w:vAlign w:val="center"/>
          </w:tcPr>
          <w:p w14:paraId="6E74D7B0">
            <w:pPr>
              <w:spacing w:line="320" w:lineRule="auto"/>
              <w:jc w:val="center"/>
            </w:pPr>
          </w:p>
          <w:p w14:paraId="13837B4B">
            <w:pPr>
              <w:spacing w:before="59" w:line="320" w:lineRule="auto"/>
              <w:ind w:left="1124"/>
              <w:jc w:val="both"/>
              <w:rPr>
                <w:rFonts w:hint="eastAsia" w:ascii="宋体" w:hAnsi="宋体" w:eastAsia="宋体" w:cs="宋体"/>
                <w:sz w:val="18"/>
                <w:szCs w:val="18"/>
              </w:rPr>
            </w:pPr>
            <w:r>
              <w:rPr>
                <w:rFonts w:ascii="宋体" w:hAnsi="宋体" w:eastAsia="宋体" w:cs="宋体"/>
                <w:b/>
                <w:bCs/>
                <w:spacing w:val="-3"/>
                <w:sz w:val="18"/>
                <w:szCs w:val="18"/>
              </w:rPr>
              <w:t>课程名称</w:t>
            </w:r>
          </w:p>
        </w:tc>
        <w:tc>
          <w:tcPr>
            <w:tcW w:w="570" w:type="dxa"/>
            <w:vMerge w:val="restart"/>
            <w:tcBorders>
              <w:bottom w:val="nil"/>
            </w:tcBorders>
            <w:shd w:val="clear" w:color="auto" w:fill="DBE5F1"/>
            <w:textDirection w:val="tbRlV"/>
            <w:vAlign w:val="center"/>
          </w:tcPr>
          <w:p w14:paraId="361DA591">
            <w:pPr>
              <w:spacing w:before="148" w:line="320" w:lineRule="auto"/>
              <w:ind w:left="147"/>
              <w:jc w:val="center"/>
              <w:rPr>
                <w:rFonts w:hint="eastAsia" w:ascii="宋体" w:hAnsi="宋体" w:eastAsia="宋体" w:cs="宋体"/>
                <w:sz w:val="18"/>
                <w:szCs w:val="18"/>
              </w:rPr>
            </w:pPr>
            <w:r>
              <w:rPr>
                <w:rFonts w:ascii="宋体" w:hAnsi="宋体" w:eastAsia="宋体" w:cs="宋体"/>
                <w:b/>
                <w:bCs/>
                <w:spacing w:val="-2"/>
                <w:sz w:val="18"/>
                <w:szCs w:val="18"/>
              </w:rPr>
              <w:t>课</w:t>
            </w:r>
            <w:r>
              <w:rPr>
                <w:rFonts w:ascii="宋体" w:hAnsi="宋体" w:eastAsia="宋体" w:cs="宋体"/>
                <w:spacing w:val="-30"/>
                <w:sz w:val="18"/>
                <w:szCs w:val="18"/>
              </w:rPr>
              <w:t xml:space="preserve"> </w:t>
            </w:r>
            <w:r>
              <w:rPr>
                <w:rFonts w:ascii="宋体" w:hAnsi="宋体" w:eastAsia="宋体" w:cs="宋体"/>
                <w:b/>
                <w:bCs/>
                <w:spacing w:val="-2"/>
                <w:sz w:val="18"/>
                <w:szCs w:val="18"/>
              </w:rPr>
              <w:t>程</w:t>
            </w:r>
            <w:r>
              <w:rPr>
                <w:rFonts w:ascii="宋体" w:hAnsi="宋体" w:eastAsia="宋体" w:cs="宋体"/>
                <w:spacing w:val="-30"/>
                <w:sz w:val="18"/>
                <w:szCs w:val="18"/>
              </w:rPr>
              <w:t xml:space="preserve"> </w:t>
            </w:r>
            <w:r>
              <w:rPr>
                <w:rFonts w:ascii="宋体" w:hAnsi="宋体" w:eastAsia="宋体" w:cs="宋体"/>
                <w:b/>
                <w:bCs/>
                <w:spacing w:val="-2"/>
                <w:sz w:val="18"/>
                <w:szCs w:val="18"/>
              </w:rPr>
              <w:t>类</w:t>
            </w:r>
            <w:r>
              <w:rPr>
                <w:rFonts w:ascii="宋体" w:hAnsi="宋体" w:eastAsia="宋体" w:cs="宋体"/>
                <w:spacing w:val="-30"/>
                <w:sz w:val="18"/>
                <w:szCs w:val="18"/>
              </w:rPr>
              <w:t xml:space="preserve"> </w:t>
            </w:r>
            <w:r>
              <w:rPr>
                <w:rFonts w:ascii="宋体" w:hAnsi="宋体" w:eastAsia="宋体" w:cs="宋体"/>
                <w:b/>
                <w:bCs/>
                <w:spacing w:val="-2"/>
                <w:sz w:val="18"/>
                <w:szCs w:val="18"/>
              </w:rPr>
              <w:t>型</w:t>
            </w:r>
          </w:p>
        </w:tc>
        <w:tc>
          <w:tcPr>
            <w:tcW w:w="480" w:type="dxa"/>
            <w:vMerge w:val="restart"/>
            <w:tcBorders>
              <w:bottom w:val="nil"/>
            </w:tcBorders>
            <w:shd w:val="clear" w:color="auto" w:fill="DBE5F1"/>
            <w:textDirection w:val="tbRlV"/>
            <w:vAlign w:val="center"/>
          </w:tcPr>
          <w:p w14:paraId="2A6583CB">
            <w:pPr>
              <w:spacing w:before="148" w:line="320" w:lineRule="auto"/>
              <w:ind w:left="147"/>
              <w:jc w:val="center"/>
              <w:rPr>
                <w:rFonts w:hint="eastAsia" w:ascii="宋体" w:hAnsi="宋体" w:eastAsia="宋体" w:cs="宋体"/>
                <w:sz w:val="18"/>
                <w:szCs w:val="18"/>
              </w:rPr>
            </w:pPr>
            <w:r>
              <w:rPr>
                <w:rFonts w:ascii="宋体" w:hAnsi="宋体" w:eastAsia="宋体" w:cs="宋体"/>
                <w:b/>
                <w:bCs/>
                <w:spacing w:val="-2"/>
                <w:sz w:val="18"/>
                <w:szCs w:val="18"/>
              </w:rPr>
              <w:t>课</w:t>
            </w:r>
            <w:r>
              <w:rPr>
                <w:rFonts w:ascii="宋体" w:hAnsi="宋体" w:eastAsia="宋体" w:cs="宋体"/>
                <w:spacing w:val="-30"/>
                <w:sz w:val="18"/>
                <w:szCs w:val="18"/>
              </w:rPr>
              <w:t xml:space="preserve"> </w:t>
            </w:r>
            <w:r>
              <w:rPr>
                <w:rFonts w:ascii="宋体" w:hAnsi="宋体" w:eastAsia="宋体" w:cs="宋体"/>
                <w:b/>
                <w:bCs/>
                <w:spacing w:val="-2"/>
                <w:sz w:val="18"/>
                <w:szCs w:val="18"/>
              </w:rPr>
              <w:t>程</w:t>
            </w:r>
            <w:r>
              <w:rPr>
                <w:rFonts w:ascii="宋体" w:hAnsi="宋体" w:eastAsia="宋体" w:cs="宋体"/>
                <w:spacing w:val="-30"/>
                <w:sz w:val="18"/>
                <w:szCs w:val="18"/>
              </w:rPr>
              <w:t xml:space="preserve"> </w:t>
            </w:r>
            <w:r>
              <w:rPr>
                <w:rFonts w:ascii="宋体" w:hAnsi="宋体" w:eastAsia="宋体" w:cs="宋体"/>
                <w:b/>
                <w:bCs/>
                <w:spacing w:val="-2"/>
                <w:sz w:val="18"/>
                <w:szCs w:val="18"/>
              </w:rPr>
              <w:t>性</w:t>
            </w:r>
            <w:r>
              <w:rPr>
                <w:rFonts w:ascii="宋体" w:hAnsi="宋体" w:eastAsia="宋体" w:cs="宋体"/>
                <w:spacing w:val="-30"/>
                <w:sz w:val="18"/>
                <w:szCs w:val="18"/>
              </w:rPr>
              <w:t xml:space="preserve"> </w:t>
            </w:r>
            <w:r>
              <w:rPr>
                <w:rFonts w:ascii="宋体" w:hAnsi="宋体" w:eastAsia="宋体" w:cs="宋体"/>
                <w:b/>
                <w:bCs/>
                <w:spacing w:val="-2"/>
                <w:sz w:val="18"/>
                <w:szCs w:val="18"/>
              </w:rPr>
              <w:t>质</w:t>
            </w:r>
          </w:p>
        </w:tc>
        <w:tc>
          <w:tcPr>
            <w:tcW w:w="450" w:type="dxa"/>
            <w:vMerge w:val="restart"/>
            <w:tcBorders>
              <w:bottom w:val="nil"/>
            </w:tcBorders>
            <w:shd w:val="clear" w:color="auto" w:fill="DBE5F1"/>
            <w:textDirection w:val="tbRlV"/>
            <w:vAlign w:val="center"/>
          </w:tcPr>
          <w:p w14:paraId="137DCD9A">
            <w:pPr>
              <w:spacing w:before="113" w:line="320" w:lineRule="auto"/>
              <w:ind w:left="147"/>
              <w:jc w:val="center"/>
              <w:rPr>
                <w:rFonts w:hint="eastAsia" w:ascii="宋体" w:hAnsi="宋体" w:eastAsia="宋体" w:cs="宋体"/>
                <w:sz w:val="18"/>
                <w:szCs w:val="18"/>
              </w:rPr>
            </w:pPr>
            <w:r>
              <w:rPr>
                <w:rFonts w:ascii="宋体" w:hAnsi="宋体" w:eastAsia="宋体" w:cs="宋体"/>
                <w:b/>
                <w:bCs/>
                <w:spacing w:val="-2"/>
                <w:sz w:val="18"/>
                <w:szCs w:val="18"/>
              </w:rPr>
              <w:t>考</w:t>
            </w:r>
            <w:r>
              <w:rPr>
                <w:rFonts w:ascii="宋体" w:hAnsi="宋体" w:eastAsia="宋体" w:cs="宋体"/>
                <w:spacing w:val="-30"/>
                <w:sz w:val="18"/>
                <w:szCs w:val="18"/>
              </w:rPr>
              <w:t xml:space="preserve"> </w:t>
            </w:r>
            <w:r>
              <w:rPr>
                <w:rFonts w:ascii="宋体" w:hAnsi="宋体" w:eastAsia="宋体" w:cs="宋体"/>
                <w:b/>
                <w:bCs/>
                <w:spacing w:val="-2"/>
                <w:sz w:val="18"/>
                <w:szCs w:val="18"/>
              </w:rPr>
              <w:t>核</w:t>
            </w:r>
            <w:r>
              <w:rPr>
                <w:rFonts w:ascii="宋体" w:hAnsi="宋体" w:eastAsia="宋体" w:cs="宋体"/>
                <w:spacing w:val="-30"/>
                <w:sz w:val="18"/>
                <w:szCs w:val="18"/>
              </w:rPr>
              <w:t xml:space="preserve"> </w:t>
            </w:r>
            <w:r>
              <w:rPr>
                <w:rFonts w:ascii="宋体" w:hAnsi="宋体" w:eastAsia="宋体" w:cs="宋体"/>
                <w:b/>
                <w:bCs/>
                <w:spacing w:val="-2"/>
                <w:sz w:val="18"/>
                <w:szCs w:val="18"/>
              </w:rPr>
              <w:t>类</w:t>
            </w:r>
            <w:r>
              <w:rPr>
                <w:rFonts w:ascii="宋体" w:hAnsi="宋体" w:eastAsia="宋体" w:cs="宋体"/>
                <w:spacing w:val="-30"/>
                <w:sz w:val="18"/>
                <w:szCs w:val="18"/>
              </w:rPr>
              <w:t xml:space="preserve"> </w:t>
            </w:r>
            <w:r>
              <w:rPr>
                <w:rFonts w:ascii="宋体" w:hAnsi="宋体" w:eastAsia="宋体" w:cs="宋体"/>
                <w:b/>
                <w:bCs/>
                <w:spacing w:val="-2"/>
                <w:sz w:val="18"/>
                <w:szCs w:val="18"/>
              </w:rPr>
              <w:t>型</w:t>
            </w:r>
          </w:p>
        </w:tc>
        <w:tc>
          <w:tcPr>
            <w:tcW w:w="420" w:type="dxa"/>
            <w:vMerge w:val="restart"/>
            <w:tcBorders>
              <w:bottom w:val="nil"/>
            </w:tcBorders>
            <w:shd w:val="clear" w:color="auto" w:fill="DBE5F1"/>
            <w:textDirection w:val="tbRlV"/>
            <w:vAlign w:val="center"/>
          </w:tcPr>
          <w:p w14:paraId="5C455207">
            <w:pPr>
              <w:spacing w:before="128" w:line="320" w:lineRule="auto"/>
              <w:ind w:left="147"/>
              <w:jc w:val="center"/>
              <w:rPr>
                <w:rFonts w:hint="eastAsia" w:ascii="宋体" w:hAnsi="宋体" w:eastAsia="宋体" w:cs="宋体"/>
                <w:sz w:val="18"/>
                <w:szCs w:val="18"/>
              </w:rPr>
            </w:pPr>
            <w:r>
              <w:rPr>
                <w:rFonts w:ascii="宋体" w:hAnsi="宋体" w:eastAsia="宋体" w:cs="宋体"/>
                <w:b/>
                <w:bCs/>
                <w:spacing w:val="-2"/>
                <w:sz w:val="18"/>
                <w:szCs w:val="18"/>
              </w:rPr>
              <w:t>考</w:t>
            </w:r>
            <w:r>
              <w:rPr>
                <w:rFonts w:ascii="宋体" w:hAnsi="宋体" w:eastAsia="宋体" w:cs="宋体"/>
                <w:spacing w:val="-30"/>
                <w:sz w:val="18"/>
                <w:szCs w:val="18"/>
              </w:rPr>
              <w:t xml:space="preserve"> </w:t>
            </w:r>
            <w:r>
              <w:rPr>
                <w:rFonts w:ascii="宋体" w:hAnsi="宋体" w:eastAsia="宋体" w:cs="宋体"/>
                <w:b/>
                <w:bCs/>
                <w:spacing w:val="-2"/>
                <w:sz w:val="18"/>
                <w:szCs w:val="18"/>
              </w:rPr>
              <w:t>核</w:t>
            </w:r>
            <w:r>
              <w:rPr>
                <w:rFonts w:ascii="宋体" w:hAnsi="宋体" w:eastAsia="宋体" w:cs="宋体"/>
                <w:spacing w:val="-30"/>
                <w:sz w:val="18"/>
                <w:szCs w:val="18"/>
              </w:rPr>
              <w:t xml:space="preserve"> </w:t>
            </w:r>
            <w:r>
              <w:rPr>
                <w:rFonts w:ascii="宋体" w:hAnsi="宋体" w:eastAsia="宋体" w:cs="宋体"/>
                <w:b/>
                <w:bCs/>
                <w:spacing w:val="-2"/>
                <w:sz w:val="18"/>
                <w:szCs w:val="18"/>
              </w:rPr>
              <w:t>学</w:t>
            </w:r>
            <w:r>
              <w:rPr>
                <w:rFonts w:ascii="宋体" w:hAnsi="宋体" w:eastAsia="宋体" w:cs="宋体"/>
                <w:spacing w:val="-30"/>
                <w:sz w:val="18"/>
                <w:szCs w:val="18"/>
              </w:rPr>
              <w:t xml:space="preserve"> </w:t>
            </w:r>
            <w:r>
              <w:rPr>
                <w:rFonts w:ascii="宋体" w:hAnsi="宋体" w:eastAsia="宋体" w:cs="宋体"/>
                <w:b/>
                <w:bCs/>
                <w:spacing w:val="-2"/>
                <w:sz w:val="18"/>
                <w:szCs w:val="18"/>
              </w:rPr>
              <w:t>期</w:t>
            </w:r>
          </w:p>
        </w:tc>
        <w:tc>
          <w:tcPr>
            <w:tcW w:w="450" w:type="dxa"/>
            <w:vMerge w:val="restart"/>
            <w:tcBorders>
              <w:bottom w:val="nil"/>
            </w:tcBorders>
            <w:shd w:val="clear" w:color="auto" w:fill="DBE5F1"/>
            <w:textDirection w:val="tbRlV"/>
            <w:vAlign w:val="center"/>
          </w:tcPr>
          <w:p w14:paraId="6A68C283">
            <w:pPr>
              <w:spacing w:before="130" w:line="320" w:lineRule="auto"/>
              <w:ind w:left="387"/>
              <w:jc w:val="center"/>
              <w:rPr>
                <w:rFonts w:hint="eastAsia" w:ascii="宋体" w:hAnsi="宋体" w:eastAsia="宋体" w:cs="宋体"/>
                <w:sz w:val="18"/>
                <w:szCs w:val="18"/>
              </w:rPr>
            </w:pPr>
            <w:r>
              <w:rPr>
                <w:rFonts w:ascii="宋体" w:hAnsi="宋体" w:eastAsia="宋体" w:cs="宋体"/>
                <w:b/>
                <w:bCs/>
                <w:spacing w:val="-2"/>
                <w:sz w:val="18"/>
                <w:szCs w:val="18"/>
              </w:rPr>
              <w:t>学</w:t>
            </w:r>
            <w:r>
              <w:rPr>
                <w:rFonts w:ascii="宋体" w:hAnsi="宋体" w:eastAsia="宋体" w:cs="宋体"/>
                <w:spacing w:val="-30"/>
                <w:sz w:val="18"/>
                <w:szCs w:val="18"/>
              </w:rPr>
              <w:t xml:space="preserve"> </w:t>
            </w:r>
            <w:r>
              <w:rPr>
                <w:rFonts w:ascii="宋体" w:hAnsi="宋体" w:eastAsia="宋体" w:cs="宋体"/>
                <w:b/>
                <w:bCs/>
                <w:spacing w:val="-2"/>
                <w:sz w:val="18"/>
                <w:szCs w:val="18"/>
              </w:rPr>
              <w:t>分</w:t>
            </w:r>
          </w:p>
        </w:tc>
        <w:tc>
          <w:tcPr>
            <w:tcW w:w="2955" w:type="dxa"/>
            <w:gridSpan w:val="6"/>
            <w:tcBorders>
              <w:right w:val="single" w:color="000000" w:sz="2" w:space="0"/>
            </w:tcBorders>
            <w:shd w:val="clear" w:color="auto" w:fill="DBE5F1"/>
            <w:vAlign w:val="center"/>
          </w:tcPr>
          <w:p w14:paraId="4FFB11FA">
            <w:pPr>
              <w:spacing w:before="99" w:line="320" w:lineRule="auto"/>
              <w:ind w:left="1388"/>
              <w:jc w:val="both"/>
              <w:rPr>
                <w:rFonts w:hint="eastAsia" w:ascii="宋体" w:hAnsi="宋体" w:eastAsia="宋体" w:cs="宋体"/>
                <w:sz w:val="18"/>
                <w:szCs w:val="18"/>
              </w:rPr>
            </w:pPr>
            <w:r>
              <w:rPr>
                <w:rFonts w:ascii="宋体" w:hAnsi="宋体" w:eastAsia="宋体" w:cs="宋体"/>
                <w:b/>
                <w:bCs/>
                <w:spacing w:val="-4"/>
                <w:sz w:val="18"/>
                <w:szCs w:val="18"/>
              </w:rPr>
              <w:t>教学时数</w:t>
            </w:r>
          </w:p>
        </w:tc>
        <w:tc>
          <w:tcPr>
            <w:tcW w:w="3690" w:type="dxa"/>
            <w:gridSpan w:val="6"/>
            <w:tcBorders>
              <w:top w:val="single" w:color="000000" w:sz="2" w:space="0"/>
              <w:left w:val="single" w:color="000000" w:sz="2" w:space="0"/>
              <w:right w:val="single" w:color="000000" w:sz="2" w:space="0"/>
            </w:tcBorders>
            <w:shd w:val="clear" w:color="auto" w:fill="DBE5F1"/>
            <w:vAlign w:val="center"/>
          </w:tcPr>
          <w:p w14:paraId="6DED7D5B">
            <w:pPr>
              <w:spacing w:before="99" w:line="320" w:lineRule="auto"/>
              <w:ind w:left="581"/>
              <w:jc w:val="center"/>
              <w:rPr>
                <w:rFonts w:hint="eastAsia" w:ascii="宋体" w:hAnsi="宋体" w:eastAsia="宋体" w:cs="宋体"/>
                <w:sz w:val="18"/>
                <w:szCs w:val="18"/>
                <w:lang w:eastAsia="zh-CN"/>
              </w:rPr>
            </w:pPr>
            <w:r>
              <w:rPr>
                <w:rFonts w:ascii="宋体" w:hAnsi="宋体" w:eastAsia="宋体" w:cs="宋体"/>
                <w:b/>
                <w:bCs/>
                <w:color w:val="auto"/>
                <w:spacing w:val="-3"/>
                <w:sz w:val="18"/>
                <w:szCs w:val="18"/>
                <w:lang w:eastAsia="zh-CN"/>
              </w:rPr>
              <w:t>按学期分配的学</w:t>
            </w:r>
            <w:r>
              <w:rPr>
                <w:rFonts w:hint="eastAsia" w:ascii="宋体" w:hAnsi="宋体" w:eastAsia="宋体" w:cs="宋体"/>
                <w:b/>
                <w:bCs/>
                <w:color w:val="auto"/>
                <w:spacing w:val="-3"/>
                <w:sz w:val="18"/>
                <w:szCs w:val="18"/>
                <w:lang w:eastAsia="zh-CN"/>
              </w:rPr>
              <w:t>分</w:t>
            </w:r>
            <w:r>
              <w:rPr>
                <w:rFonts w:ascii="宋体" w:hAnsi="宋体" w:eastAsia="宋体" w:cs="宋体"/>
                <w:b/>
                <w:bCs/>
                <w:color w:val="auto"/>
                <w:spacing w:val="-3"/>
                <w:sz w:val="18"/>
                <w:szCs w:val="18"/>
                <w:lang w:eastAsia="zh-CN"/>
              </w:rPr>
              <w:t>及</w:t>
            </w:r>
            <w:r>
              <w:rPr>
                <w:rFonts w:hint="eastAsia" w:ascii="宋体" w:hAnsi="宋体" w:eastAsia="宋体" w:cs="宋体"/>
                <w:b/>
                <w:bCs/>
                <w:color w:val="auto"/>
                <w:spacing w:val="-3"/>
                <w:sz w:val="18"/>
                <w:szCs w:val="18"/>
                <w:lang w:eastAsia="zh-CN"/>
              </w:rPr>
              <w:t>学时</w:t>
            </w:r>
          </w:p>
        </w:tc>
      </w:tr>
      <w:tr w14:paraId="140315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35" w:type="dxa"/>
            <w:vMerge w:val="continue"/>
            <w:tcBorders>
              <w:top w:val="nil"/>
              <w:bottom w:val="nil"/>
            </w:tcBorders>
          </w:tcPr>
          <w:p w14:paraId="500F5427">
            <w:pPr>
              <w:spacing w:line="320" w:lineRule="auto"/>
              <w:rPr>
                <w:lang w:eastAsia="zh-CN"/>
              </w:rPr>
            </w:pPr>
          </w:p>
        </w:tc>
        <w:tc>
          <w:tcPr>
            <w:tcW w:w="768" w:type="dxa"/>
            <w:vMerge w:val="continue"/>
            <w:tcBorders>
              <w:top w:val="nil"/>
              <w:bottom w:val="nil"/>
            </w:tcBorders>
            <w:vAlign w:val="center"/>
          </w:tcPr>
          <w:p w14:paraId="771C36D4">
            <w:pPr>
              <w:spacing w:line="320" w:lineRule="auto"/>
              <w:jc w:val="center"/>
              <w:rPr>
                <w:lang w:eastAsia="zh-CN"/>
              </w:rPr>
            </w:pPr>
          </w:p>
        </w:tc>
        <w:tc>
          <w:tcPr>
            <w:tcW w:w="1032" w:type="dxa"/>
            <w:vMerge w:val="continue"/>
            <w:tcBorders>
              <w:top w:val="nil"/>
              <w:bottom w:val="nil"/>
            </w:tcBorders>
            <w:vAlign w:val="center"/>
          </w:tcPr>
          <w:p w14:paraId="10705AFB">
            <w:pPr>
              <w:spacing w:line="320" w:lineRule="auto"/>
              <w:jc w:val="center"/>
              <w:rPr>
                <w:lang w:eastAsia="zh-CN"/>
              </w:rPr>
            </w:pPr>
          </w:p>
        </w:tc>
        <w:tc>
          <w:tcPr>
            <w:tcW w:w="2955" w:type="dxa"/>
            <w:vMerge w:val="continue"/>
            <w:tcBorders>
              <w:top w:val="nil"/>
              <w:bottom w:val="nil"/>
            </w:tcBorders>
            <w:vAlign w:val="center"/>
          </w:tcPr>
          <w:p w14:paraId="415EFB51">
            <w:pPr>
              <w:spacing w:line="320" w:lineRule="auto"/>
              <w:jc w:val="center"/>
              <w:rPr>
                <w:lang w:eastAsia="zh-CN"/>
              </w:rPr>
            </w:pPr>
          </w:p>
        </w:tc>
        <w:tc>
          <w:tcPr>
            <w:tcW w:w="570" w:type="dxa"/>
            <w:vMerge w:val="continue"/>
            <w:tcBorders>
              <w:top w:val="nil"/>
              <w:bottom w:val="nil"/>
            </w:tcBorders>
            <w:textDirection w:val="tbRlV"/>
            <w:vAlign w:val="center"/>
          </w:tcPr>
          <w:p w14:paraId="73DC2BBD">
            <w:pPr>
              <w:spacing w:line="320" w:lineRule="auto"/>
              <w:jc w:val="center"/>
              <w:rPr>
                <w:lang w:eastAsia="zh-CN"/>
              </w:rPr>
            </w:pPr>
          </w:p>
        </w:tc>
        <w:tc>
          <w:tcPr>
            <w:tcW w:w="480" w:type="dxa"/>
            <w:vMerge w:val="continue"/>
            <w:tcBorders>
              <w:top w:val="nil"/>
              <w:bottom w:val="nil"/>
            </w:tcBorders>
            <w:textDirection w:val="tbRlV"/>
            <w:vAlign w:val="center"/>
          </w:tcPr>
          <w:p w14:paraId="6086DF47">
            <w:pPr>
              <w:spacing w:line="320" w:lineRule="auto"/>
              <w:jc w:val="center"/>
              <w:rPr>
                <w:lang w:eastAsia="zh-CN"/>
              </w:rPr>
            </w:pPr>
          </w:p>
        </w:tc>
        <w:tc>
          <w:tcPr>
            <w:tcW w:w="450" w:type="dxa"/>
            <w:vMerge w:val="continue"/>
            <w:tcBorders>
              <w:top w:val="nil"/>
              <w:bottom w:val="nil"/>
            </w:tcBorders>
            <w:textDirection w:val="tbRlV"/>
            <w:vAlign w:val="center"/>
          </w:tcPr>
          <w:p w14:paraId="31309D1B">
            <w:pPr>
              <w:spacing w:line="320" w:lineRule="auto"/>
              <w:jc w:val="center"/>
              <w:rPr>
                <w:lang w:eastAsia="zh-CN"/>
              </w:rPr>
            </w:pPr>
          </w:p>
        </w:tc>
        <w:tc>
          <w:tcPr>
            <w:tcW w:w="420" w:type="dxa"/>
            <w:vMerge w:val="continue"/>
            <w:tcBorders>
              <w:top w:val="nil"/>
              <w:bottom w:val="nil"/>
            </w:tcBorders>
            <w:textDirection w:val="tbRlV"/>
            <w:vAlign w:val="center"/>
          </w:tcPr>
          <w:p w14:paraId="3107E761">
            <w:pPr>
              <w:spacing w:line="320" w:lineRule="auto"/>
              <w:jc w:val="center"/>
              <w:rPr>
                <w:lang w:eastAsia="zh-CN"/>
              </w:rPr>
            </w:pPr>
          </w:p>
        </w:tc>
        <w:tc>
          <w:tcPr>
            <w:tcW w:w="450" w:type="dxa"/>
            <w:vMerge w:val="continue"/>
            <w:tcBorders>
              <w:top w:val="nil"/>
              <w:bottom w:val="nil"/>
            </w:tcBorders>
            <w:textDirection w:val="tbRlV"/>
            <w:vAlign w:val="center"/>
          </w:tcPr>
          <w:p w14:paraId="17445486">
            <w:pPr>
              <w:spacing w:line="320" w:lineRule="auto"/>
              <w:jc w:val="center"/>
              <w:rPr>
                <w:lang w:eastAsia="zh-CN"/>
              </w:rPr>
            </w:pPr>
          </w:p>
        </w:tc>
        <w:tc>
          <w:tcPr>
            <w:tcW w:w="525" w:type="dxa"/>
            <w:vMerge w:val="restart"/>
            <w:tcBorders>
              <w:bottom w:val="nil"/>
            </w:tcBorders>
            <w:shd w:val="clear" w:color="auto" w:fill="DBE5F1"/>
            <w:vAlign w:val="center"/>
          </w:tcPr>
          <w:p w14:paraId="336B5BD1">
            <w:pPr>
              <w:spacing w:before="201" w:line="320" w:lineRule="auto"/>
              <w:ind w:left="86" w:right="77" w:firstLine="89"/>
              <w:jc w:val="center"/>
              <w:rPr>
                <w:rFonts w:hint="eastAsia" w:ascii="宋体" w:hAnsi="宋体" w:eastAsia="宋体" w:cs="宋体"/>
                <w:sz w:val="18"/>
                <w:szCs w:val="18"/>
              </w:rPr>
            </w:pPr>
            <w:r>
              <w:rPr>
                <w:rFonts w:ascii="宋体" w:hAnsi="宋体" w:eastAsia="宋体" w:cs="宋体"/>
                <w:b/>
                <w:bCs/>
                <w:spacing w:val="-12"/>
                <w:sz w:val="18"/>
                <w:szCs w:val="18"/>
              </w:rPr>
              <w:t>总</w:t>
            </w:r>
            <w:r>
              <w:rPr>
                <w:rFonts w:ascii="宋体" w:hAnsi="宋体" w:eastAsia="宋体" w:cs="宋体"/>
                <w:sz w:val="18"/>
                <w:szCs w:val="18"/>
              </w:rPr>
              <w:t xml:space="preserve">  </w:t>
            </w:r>
            <w:r>
              <w:rPr>
                <w:rFonts w:ascii="宋体" w:hAnsi="宋体" w:eastAsia="宋体" w:cs="宋体"/>
                <w:b/>
                <w:bCs/>
                <w:spacing w:val="-7"/>
                <w:sz w:val="18"/>
                <w:szCs w:val="18"/>
              </w:rPr>
              <w:t>学时</w:t>
            </w:r>
          </w:p>
        </w:tc>
        <w:tc>
          <w:tcPr>
            <w:tcW w:w="540" w:type="dxa"/>
            <w:vMerge w:val="restart"/>
            <w:tcBorders>
              <w:bottom w:val="nil"/>
              <w:right w:val="single" w:color="000000" w:sz="2" w:space="0"/>
            </w:tcBorders>
            <w:shd w:val="clear" w:color="auto" w:fill="DBE5F1"/>
            <w:vAlign w:val="center"/>
          </w:tcPr>
          <w:p w14:paraId="38AE312D">
            <w:pPr>
              <w:spacing w:before="201" w:line="320" w:lineRule="auto"/>
              <w:ind w:left="83" w:right="70" w:hanging="1"/>
              <w:jc w:val="center"/>
              <w:rPr>
                <w:rFonts w:hint="eastAsia" w:ascii="宋体" w:hAnsi="宋体" w:eastAsia="宋体" w:cs="宋体"/>
                <w:sz w:val="18"/>
                <w:szCs w:val="18"/>
              </w:rPr>
            </w:pPr>
            <w:r>
              <w:rPr>
                <w:rFonts w:ascii="宋体" w:hAnsi="宋体" w:eastAsia="宋体" w:cs="宋体"/>
                <w:b/>
                <w:bCs/>
                <w:spacing w:val="-6"/>
                <w:sz w:val="18"/>
                <w:szCs w:val="18"/>
              </w:rPr>
              <w:t>理论</w:t>
            </w:r>
            <w:r>
              <w:rPr>
                <w:rFonts w:ascii="宋体" w:hAnsi="宋体" w:eastAsia="宋体" w:cs="宋体"/>
                <w:sz w:val="18"/>
                <w:szCs w:val="18"/>
              </w:rPr>
              <w:t xml:space="preserve"> </w:t>
            </w:r>
            <w:r>
              <w:rPr>
                <w:rFonts w:ascii="宋体" w:hAnsi="宋体" w:eastAsia="宋体" w:cs="宋体"/>
                <w:b/>
                <w:bCs/>
                <w:spacing w:val="-7"/>
                <w:sz w:val="18"/>
                <w:szCs w:val="18"/>
              </w:rPr>
              <w:t>学时</w:t>
            </w:r>
          </w:p>
        </w:tc>
        <w:tc>
          <w:tcPr>
            <w:tcW w:w="1890" w:type="dxa"/>
            <w:gridSpan w:val="4"/>
            <w:tcBorders>
              <w:right w:val="single" w:color="000000" w:sz="2" w:space="0"/>
            </w:tcBorders>
            <w:shd w:val="clear" w:color="auto" w:fill="DBE5F1"/>
            <w:vAlign w:val="center"/>
          </w:tcPr>
          <w:p w14:paraId="0DA1536F">
            <w:pPr>
              <w:spacing w:before="81" w:line="320" w:lineRule="auto"/>
              <w:jc w:val="center"/>
              <w:rPr>
                <w:rFonts w:hint="eastAsia" w:ascii="宋体" w:hAnsi="宋体" w:eastAsia="宋体" w:cs="宋体"/>
                <w:sz w:val="18"/>
                <w:szCs w:val="18"/>
              </w:rPr>
            </w:pPr>
            <w:r>
              <w:rPr>
                <w:rFonts w:ascii="宋体" w:hAnsi="宋体" w:eastAsia="宋体" w:cs="宋体"/>
                <w:b/>
                <w:bCs/>
                <w:spacing w:val="-5"/>
                <w:sz w:val="18"/>
                <w:szCs w:val="18"/>
              </w:rPr>
              <w:t>实践学时</w:t>
            </w:r>
          </w:p>
        </w:tc>
        <w:tc>
          <w:tcPr>
            <w:tcW w:w="734" w:type="dxa"/>
            <w:tcBorders>
              <w:left w:val="single" w:color="000000" w:sz="2" w:space="0"/>
              <w:right w:val="single" w:color="000000" w:sz="2" w:space="0"/>
            </w:tcBorders>
            <w:shd w:val="clear" w:color="auto" w:fill="DBE5F1"/>
            <w:vAlign w:val="center"/>
          </w:tcPr>
          <w:p w14:paraId="010A72C4">
            <w:pPr>
              <w:spacing w:before="153" w:line="320" w:lineRule="auto"/>
              <w:ind w:left="171"/>
              <w:jc w:val="both"/>
              <w:rPr>
                <w:rFonts w:hint="eastAsia" w:ascii="宋体" w:hAnsi="宋体" w:eastAsia="宋体" w:cs="宋体"/>
                <w:sz w:val="18"/>
                <w:szCs w:val="18"/>
              </w:rPr>
            </w:pPr>
            <w:r>
              <w:rPr>
                <w:rFonts w:ascii="宋体" w:hAnsi="宋体" w:eastAsia="宋体" w:cs="宋体"/>
                <w:b/>
                <w:bCs/>
                <w:spacing w:val="-2"/>
                <w:position w:val="-4"/>
                <w:sz w:val="18"/>
                <w:szCs w:val="18"/>
              </w:rPr>
              <w:t>一</w:t>
            </w:r>
          </w:p>
        </w:tc>
        <w:tc>
          <w:tcPr>
            <w:tcW w:w="586" w:type="dxa"/>
            <w:tcBorders>
              <w:left w:val="single" w:color="000000" w:sz="2" w:space="0"/>
              <w:right w:val="single" w:color="000000" w:sz="2" w:space="0"/>
            </w:tcBorders>
            <w:shd w:val="clear" w:color="auto" w:fill="DBE5F1"/>
            <w:vAlign w:val="center"/>
          </w:tcPr>
          <w:p w14:paraId="08E1677A">
            <w:pPr>
              <w:spacing w:before="119" w:line="320" w:lineRule="auto"/>
              <w:ind w:left="172"/>
              <w:jc w:val="both"/>
              <w:rPr>
                <w:rFonts w:hint="eastAsia" w:ascii="宋体" w:hAnsi="宋体" w:eastAsia="宋体" w:cs="宋体"/>
                <w:sz w:val="18"/>
                <w:szCs w:val="18"/>
              </w:rPr>
            </w:pPr>
            <w:r>
              <w:rPr>
                <w:rFonts w:ascii="宋体" w:hAnsi="宋体" w:eastAsia="宋体" w:cs="宋体"/>
                <w:b/>
                <w:bCs/>
                <w:spacing w:val="-2"/>
                <w:sz w:val="18"/>
                <w:szCs w:val="18"/>
              </w:rPr>
              <w:t>二</w:t>
            </w:r>
          </w:p>
        </w:tc>
        <w:tc>
          <w:tcPr>
            <w:tcW w:w="589" w:type="dxa"/>
            <w:tcBorders>
              <w:left w:val="single" w:color="000000" w:sz="2" w:space="0"/>
              <w:right w:val="single" w:color="000000" w:sz="2" w:space="0"/>
            </w:tcBorders>
            <w:shd w:val="clear" w:color="auto" w:fill="DBE5F1"/>
            <w:vAlign w:val="center"/>
          </w:tcPr>
          <w:p w14:paraId="4A4B757C">
            <w:pPr>
              <w:spacing w:before="85" w:line="320" w:lineRule="auto"/>
              <w:ind w:left="170"/>
              <w:jc w:val="both"/>
              <w:rPr>
                <w:rFonts w:hint="eastAsia" w:ascii="宋体" w:hAnsi="宋体" w:eastAsia="宋体" w:cs="宋体"/>
                <w:sz w:val="18"/>
                <w:szCs w:val="18"/>
              </w:rPr>
            </w:pPr>
            <w:r>
              <w:rPr>
                <w:rFonts w:ascii="宋体" w:hAnsi="宋体" w:eastAsia="宋体" w:cs="宋体"/>
                <w:b/>
                <w:bCs/>
                <w:spacing w:val="-2"/>
                <w:sz w:val="18"/>
                <w:szCs w:val="18"/>
              </w:rPr>
              <w:t>三</w:t>
            </w:r>
          </w:p>
        </w:tc>
        <w:tc>
          <w:tcPr>
            <w:tcW w:w="611" w:type="dxa"/>
            <w:tcBorders>
              <w:left w:val="single" w:color="000000" w:sz="2" w:space="0"/>
              <w:right w:val="single" w:color="000000" w:sz="2" w:space="0"/>
            </w:tcBorders>
            <w:shd w:val="clear" w:color="auto" w:fill="DBE5F1"/>
            <w:vAlign w:val="center"/>
          </w:tcPr>
          <w:p w14:paraId="4BE6E3EF">
            <w:pPr>
              <w:spacing w:before="86" w:line="320" w:lineRule="auto"/>
              <w:ind w:left="217"/>
              <w:jc w:val="both"/>
              <w:rPr>
                <w:rFonts w:hint="eastAsia" w:ascii="宋体" w:hAnsi="宋体" w:eastAsia="宋体" w:cs="宋体"/>
                <w:sz w:val="18"/>
                <w:szCs w:val="18"/>
              </w:rPr>
            </w:pPr>
            <w:r>
              <w:rPr>
                <w:rFonts w:ascii="宋体" w:hAnsi="宋体" w:eastAsia="宋体" w:cs="宋体"/>
                <w:b/>
                <w:bCs/>
                <w:spacing w:val="-2"/>
                <w:sz w:val="18"/>
                <w:szCs w:val="18"/>
              </w:rPr>
              <w:t>四</w:t>
            </w:r>
          </w:p>
        </w:tc>
        <w:tc>
          <w:tcPr>
            <w:tcW w:w="525" w:type="dxa"/>
            <w:tcBorders>
              <w:left w:val="single" w:color="000000" w:sz="2" w:space="0"/>
              <w:right w:val="single" w:color="000000" w:sz="2" w:space="0"/>
            </w:tcBorders>
            <w:shd w:val="clear" w:color="auto" w:fill="DBE5F1"/>
            <w:vAlign w:val="center"/>
          </w:tcPr>
          <w:p w14:paraId="73C32DB9">
            <w:pPr>
              <w:spacing w:before="85" w:line="320" w:lineRule="auto"/>
              <w:ind w:left="167"/>
              <w:jc w:val="both"/>
              <w:rPr>
                <w:rFonts w:hint="eastAsia" w:ascii="宋体" w:hAnsi="宋体" w:eastAsia="宋体" w:cs="宋体"/>
                <w:sz w:val="18"/>
                <w:szCs w:val="18"/>
              </w:rPr>
            </w:pPr>
            <w:r>
              <w:rPr>
                <w:rFonts w:ascii="宋体" w:hAnsi="宋体" w:eastAsia="宋体" w:cs="宋体"/>
                <w:b/>
                <w:bCs/>
                <w:spacing w:val="-2"/>
                <w:sz w:val="18"/>
                <w:szCs w:val="18"/>
              </w:rPr>
              <w:t>五</w:t>
            </w:r>
          </w:p>
        </w:tc>
        <w:tc>
          <w:tcPr>
            <w:tcW w:w="645" w:type="dxa"/>
            <w:tcBorders>
              <w:left w:val="single" w:color="000000" w:sz="2" w:space="0"/>
              <w:right w:val="single" w:color="000000" w:sz="2" w:space="0"/>
            </w:tcBorders>
            <w:shd w:val="clear" w:color="auto" w:fill="DBE5F1"/>
            <w:vAlign w:val="center"/>
          </w:tcPr>
          <w:p w14:paraId="21BE139C">
            <w:pPr>
              <w:spacing w:before="85" w:line="320" w:lineRule="auto"/>
              <w:ind w:left="193"/>
              <w:jc w:val="both"/>
              <w:rPr>
                <w:rFonts w:hint="eastAsia" w:ascii="宋体" w:hAnsi="宋体" w:eastAsia="宋体" w:cs="宋体"/>
                <w:sz w:val="18"/>
                <w:szCs w:val="18"/>
              </w:rPr>
            </w:pPr>
            <w:r>
              <w:rPr>
                <w:rFonts w:ascii="宋体" w:hAnsi="宋体" w:eastAsia="宋体" w:cs="宋体"/>
                <w:b/>
                <w:bCs/>
                <w:spacing w:val="-2"/>
                <w:sz w:val="18"/>
                <w:szCs w:val="18"/>
              </w:rPr>
              <w:t>六</w:t>
            </w:r>
          </w:p>
        </w:tc>
      </w:tr>
      <w:tr w14:paraId="245E35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9" w:hRule="atLeast"/>
        </w:trPr>
        <w:tc>
          <w:tcPr>
            <w:tcW w:w="1035" w:type="dxa"/>
            <w:vMerge w:val="continue"/>
            <w:tcBorders>
              <w:top w:val="nil"/>
            </w:tcBorders>
          </w:tcPr>
          <w:p w14:paraId="5569046F">
            <w:pPr>
              <w:spacing w:line="320" w:lineRule="auto"/>
            </w:pPr>
          </w:p>
        </w:tc>
        <w:tc>
          <w:tcPr>
            <w:tcW w:w="768" w:type="dxa"/>
            <w:vMerge w:val="continue"/>
            <w:tcBorders>
              <w:top w:val="nil"/>
            </w:tcBorders>
            <w:vAlign w:val="center"/>
          </w:tcPr>
          <w:p w14:paraId="38DC0CC9">
            <w:pPr>
              <w:spacing w:line="320" w:lineRule="auto"/>
              <w:jc w:val="center"/>
            </w:pPr>
          </w:p>
        </w:tc>
        <w:tc>
          <w:tcPr>
            <w:tcW w:w="1032" w:type="dxa"/>
            <w:vMerge w:val="continue"/>
            <w:tcBorders>
              <w:top w:val="nil"/>
            </w:tcBorders>
            <w:vAlign w:val="center"/>
          </w:tcPr>
          <w:p w14:paraId="6CE35B86">
            <w:pPr>
              <w:spacing w:line="320" w:lineRule="auto"/>
              <w:jc w:val="center"/>
            </w:pPr>
          </w:p>
        </w:tc>
        <w:tc>
          <w:tcPr>
            <w:tcW w:w="2955" w:type="dxa"/>
            <w:vMerge w:val="continue"/>
            <w:tcBorders>
              <w:top w:val="nil"/>
            </w:tcBorders>
            <w:vAlign w:val="center"/>
          </w:tcPr>
          <w:p w14:paraId="693B2215">
            <w:pPr>
              <w:spacing w:line="320" w:lineRule="auto"/>
              <w:jc w:val="center"/>
            </w:pPr>
          </w:p>
        </w:tc>
        <w:tc>
          <w:tcPr>
            <w:tcW w:w="570" w:type="dxa"/>
            <w:vMerge w:val="continue"/>
            <w:tcBorders>
              <w:top w:val="nil"/>
            </w:tcBorders>
            <w:textDirection w:val="tbRlV"/>
            <w:vAlign w:val="center"/>
          </w:tcPr>
          <w:p w14:paraId="1C9769F4">
            <w:pPr>
              <w:spacing w:line="320" w:lineRule="auto"/>
              <w:jc w:val="center"/>
            </w:pPr>
          </w:p>
        </w:tc>
        <w:tc>
          <w:tcPr>
            <w:tcW w:w="480" w:type="dxa"/>
            <w:vMerge w:val="continue"/>
            <w:tcBorders>
              <w:top w:val="nil"/>
            </w:tcBorders>
            <w:textDirection w:val="tbRlV"/>
            <w:vAlign w:val="center"/>
          </w:tcPr>
          <w:p w14:paraId="77C885D0">
            <w:pPr>
              <w:spacing w:line="320" w:lineRule="auto"/>
              <w:jc w:val="center"/>
            </w:pPr>
          </w:p>
        </w:tc>
        <w:tc>
          <w:tcPr>
            <w:tcW w:w="450" w:type="dxa"/>
            <w:vMerge w:val="continue"/>
            <w:tcBorders>
              <w:top w:val="nil"/>
            </w:tcBorders>
            <w:textDirection w:val="tbRlV"/>
            <w:vAlign w:val="center"/>
          </w:tcPr>
          <w:p w14:paraId="62C26409">
            <w:pPr>
              <w:spacing w:line="320" w:lineRule="auto"/>
              <w:jc w:val="center"/>
            </w:pPr>
          </w:p>
        </w:tc>
        <w:tc>
          <w:tcPr>
            <w:tcW w:w="420" w:type="dxa"/>
            <w:vMerge w:val="continue"/>
            <w:tcBorders>
              <w:top w:val="nil"/>
            </w:tcBorders>
            <w:textDirection w:val="tbRlV"/>
            <w:vAlign w:val="center"/>
          </w:tcPr>
          <w:p w14:paraId="5684A7A0">
            <w:pPr>
              <w:spacing w:line="320" w:lineRule="auto"/>
              <w:jc w:val="center"/>
            </w:pPr>
          </w:p>
        </w:tc>
        <w:tc>
          <w:tcPr>
            <w:tcW w:w="450" w:type="dxa"/>
            <w:vMerge w:val="continue"/>
            <w:tcBorders>
              <w:top w:val="nil"/>
            </w:tcBorders>
            <w:textDirection w:val="tbRlV"/>
            <w:vAlign w:val="center"/>
          </w:tcPr>
          <w:p w14:paraId="3A1F96B8">
            <w:pPr>
              <w:spacing w:line="320" w:lineRule="auto"/>
              <w:jc w:val="center"/>
            </w:pPr>
          </w:p>
        </w:tc>
        <w:tc>
          <w:tcPr>
            <w:tcW w:w="525" w:type="dxa"/>
            <w:vMerge w:val="continue"/>
            <w:tcBorders>
              <w:top w:val="nil"/>
            </w:tcBorders>
            <w:vAlign w:val="center"/>
          </w:tcPr>
          <w:p w14:paraId="68E5D267">
            <w:pPr>
              <w:spacing w:line="320" w:lineRule="auto"/>
              <w:jc w:val="center"/>
            </w:pPr>
          </w:p>
        </w:tc>
        <w:tc>
          <w:tcPr>
            <w:tcW w:w="540" w:type="dxa"/>
            <w:vMerge w:val="continue"/>
            <w:tcBorders>
              <w:top w:val="nil"/>
              <w:right w:val="single" w:color="000000" w:sz="2" w:space="0"/>
            </w:tcBorders>
            <w:vAlign w:val="center"/>
          </w:tcPr>
          <w:p w14:paraId="53C5B726">
            <w:pPr>
              <w:spacing w:line="320" w:lineRule="auto"/>
              <w:jc w:val="center"/>
            </w:pPr>
          </w:p>
        </w:tc>
        <w:tc>
          <w:tcPr>
            <w:tcW w:w="516" w:type="dxa"/>
            <w:tcBorders>
              <w:left w:val="single" w:color="000000" w:sz="2" w:space="0"/>
              <w:right w:val="single" w:color="000000" w:sz="2" w:space="0"/>
            </w:tcBorders>
            <w:shd w:val="clear" w:color="auto" w:fill="DBE5F1"/>
            <w:vAlign w:val="center"/>
          </w:tcPr>
          <w:p w14:paraId="630FFEB3">
            <w:pPr>
              <w:spacing w:before="20" w:line="320" w:lineRule="auto"/>
              <w:ind w:left="64" w:right="54"/>
              <w:jc w:val="center"/>
              <w:rPr>
                <w:rFonts w:hint="eastAsia" w:ascii="宋体" w:hAnsi="宋体" w:eastAsia="宋体" w:cs="宋体"/>
                <w:b/>
                <w:bCs/>
                <w:spacing w:val="-4"/>
                <w:sz w:val="18"/>
                <w:szCs w:val="18"/>
              </w:rPr>
            </w:pPr>
            <w:r>
              <w:rPr>
                <w:rFonts w:ascii="宋体" w:hAnsi="宋体" w:eastAsia="宋体" w:cs="宋体"/>
                <w:b/>
                <w:bCs/>
                <w:spacing w:val="-4"/>
                <w:sz w:val="18"/>
                <w:szCs w:val="18"/>
              </w:rPr>
              <w:t>课内实 验实训</w:t>
            </w:r>
          </w:p>
        </w:tc>
        <w:tc>
          <w:tcPr>
            <w:tcW w:w="410" w:type="dxa"/>
            <w:tcBorders>
              <w:left w:val="single" w:color="000000" w:sz="2" w:space="0"/>
              <w:right w:val="single" w:color="000000" w:sz="2" w:space="0"/>
            </w:tcBorders>
            <w:shd w:val="clear" w:color="auto" w:fill="DBE5F1"/>
            <w:vAlign w:val="center"/>
          </w:tcPr>
          <w:p w14:paraId="77AB0752">
            <w:pPr>
              <w:spacing w:before="20" w:line="320" w:lineRule="auto"/>
              <w:ind w:left="64" w:right="54"/>
              <w:jc w:val="center"/>
              <w:rPr>
                <w:rFonts w:hint="eastAsia" w:ascii="宋体" w:hAnsi="宋体" w:eastAsia="宋体" w:cs="宋体"/>
                <w:b/>
                <w:bCs/>
                <w:spacing w:val="-4"/>
                <w:sz w:val="18"/>
                <w:szCs w:val="18"/>
              </w:rPr>
            </w:pPr>
            <w:r>
              <w:rPr>
                <w:rFonts w:ascii="宋体" w:hAnsi="宋体" w:eastAsia="宋体" w:cs="宋体"/>
                <w:b/>
                <w:bCs/>
                <w:spacing w:val="-4"/>
                <w:sz w:val="18"/>
                <w:szCs w:val="18"/>
              </w:rPr>
              <w:t>单个实 践环节</w:t>
            </w:r>
          </w:p>
        </w:tc>
        <w:tc>
          <w:tcPr>
            <w:tcW w:w="544" w:type="dxa"/>
            <w:tcBorders>
              <w:left w:val="single" w:color="000000" w:sz="2" w:space="0"/>
              <w:right w:val="single" w:color="000000" w:sz="2" w:space="0"/>
            </w:tcBorders>
            <w:shd w:val="clear" w:color="auto" w:fill="DBE5F1"/>
            <w:vAlign w:val="center"/>
          </w:tcPr>
          <w:p w14:paraId="7744BD03">
            <w:pPr>
              <w:spacing w:before="20" w:line="320" w:lineRule="auto"/>
              <w:ind w:left="64" w:right="54"/>
              <w:jc w:val="center"/>
              <w:rPr>
                <w:rFonts w:hint="eastAsia" w:ascii="宋体" w:hAnsi="宋体" w:eastAsia="宋体" w:cs="宋体"/>
                <w:b/>
                <w:bCs/>
                <w:spacing w:val="-4"/>
                <w:sz w:val="18"/>
                <w:szCs w:val="18"/>
              </w:rPr>
            </w:pPr>
            <w:r>
              <w:rPr>
                <w:rFonts w:ascii="宋体" w:hAnsi="宋体" w:eastAsia="宋体" w:cs="宋体"/>
                <w:b/>
                <w:bCs/>
                <w:spacing w:val="-4"/>
                <w:sz w:val="18"/>
                <w:szCs w:val="18"/>
              </w:rPr>
              <w:t>一体化 专用周</w:t>
            </w:r>
          </w:p>
        </w:tc>
        <w:tc>
          <w:tcPr>
            <w:tcW w:w="420" w:type="dxa"/>
            <w:tcBorders>
              <w:left w:val="single" w:color="000000" w:sz="2" w:space="0"/>
              <w:right w:val="single" w:color="000000" w:sz="2" w:space="0"/>
            </w:tcBorders>
            <w:shd w:val="clear" w:color="auto" w:fill="DBE5F1"/>
            <w:vAlign w:val="center"/>
          </w:tcPr>
          <w:p w14:paraId="23140F68">
            <w:pPr>
              <w:spacing w:before="20" w:line="320" w:lineRule="auto"/>
              <w:ind w:left="64" w:right="54"/>
              <w:jc w:val="center"/>
              <w:rPr>
                <w:rFonts w:hint="eastAsia" w:ascii="宋体" w:hAnsi="宋体" w:eastAsia="宋体" w:cs="宋体"/>
                <w:b/>
                <w:bCs/>
                <w:spacing w:val="-4"/>
                <w:sz w:val="18"/>
                <w:szCs w:val="18"/>
              </w:rPr>
            </w:pPr>
            <w:r>
              <w:rPr>
                <w:rFonts w:ascii="宋体" w:hAnsi="宋体" w:eastAsia="宋体" w:cs="宋体"/>
                <w:b/>
                <w:bCs/>
                <w:spacing w:val="-4"/>
                <w:sz w:val="18"/>
                <w:szCs w:val="18"/>
              </w:rPr>
              <w:t>岗位 实习</w:t>
            </w:r>
          </w:p>
        </w:tc>
        <w:tc>
          <w:tcPr>
            <w:tcW w:w="734" w:type="dxa"/>
            <w:tcBorders>
              <w:left w:val="single" w:color="000000" w:sz="2" w:space="0"/>
              <w:right w:val="single" w:color="000000" w:sz="2" w:space="0"/>
            </w:tcBorders>
            <w:shd w:val="clear" w:color="auto" w:fill="DBE5F1"/>
            <w:vAlign w:val="center"/>
          </w:tcPr>
          <w:p w14:paraId="539FD13C">
            <w:pPr>
              <w:spacing w:before="168" w:line="320" w:lineRule="auto"/>
              <w:ind w:left="45"/>
              <w:jc w:val="center"/>
              <w:rPr>
                <w:rFonts w:hint="eastAsia" w:ascii="宋体" w:hAnsi="宋体" w:eastAsia="宋体" w:cs="宋体"/>
                <w:sz w:val="18"/>
                <w:szCs w:val="18"/>
                <w:lang w:eastAsia="zh-CN"/>
              </w:rPr>
            </w:pPr>
          </w:p>
        </w:tc>
        <w:tc>
          <w:tcPr>
            <w:tcW w:w="586" w:type="dxa"/>
            <w:tcBorders>
              <w:left w:val="single" w:color="000000" w:sz="2" w:space="0"/>
              <w:right w:val="single" w:color="000000" w:sz="2" w:space="0"/>
            </w:tcBorders>
            <w:shd w:val="clear" w:color="auto" w:fill="DBE5F1"/>
            <w:vAlign w:val="center"/>
          </w:tcPr>
          <w:p w14:paraId="352ADD70">
            <w:pPr>
              <w:spacing w:before="168" w:line="320" w:lineRule="auto"/>
              <w:ind w:left="46"/>
              <w:jc w:val="center"/>
              <w:rPr>
                <w:rFonts w:hint="eastAsia" w:ascii="宋体" w:hAnsi="宋体" w:eastAsia="宋体" w:cs="宋体"/>
                <w:sz w:val="18"/>
                <w:szCs w:val="18"/>
              </w:rPr>
            </w:pPr>
          </w:p>
        </w:tc>
        <w:tc>
          <w:tcPr>
            <w:tcW w:w="589" w:type="dxa"/>
            <w:tcBorders>
              <w:left w:val="single" w:color="000000" w:sz="2" w:space="0"/>
              <w:right w:val="single" w:color="000000" w:sz="2" w:space="0"/>
            </w:tcBorders>
            <w:shd w:val="clear" w:color="auto" w:fill="DBE5F1"/>
            <w:vAlign w:val="center"/>
          </w:tcPr>
          <w:p w14:paraId="487DE814">
            <w:pPr>
              <w:spacing w:before="168" w:line="320" w:lineRule="auto"/>
              <w:ind w:left="47"/>
              <w:jc w:val="center"/>
              <w:rPr>
                <w:rFonts w:hint="eastAsia" w:ascii="宋体" w:hAnsi="宋体" w:eastAsia="宋体" w:cs="宋体"/>
                <w:sz w:val="18"/>
                <w:szCs w:val="18"/>
              </w:rPr>
            </w:pPr>
          </w:p>
        </w:tc>
        <w:tc>
          <w:tcPr>
            <w:tcW w:w="611" w:type="dxa"/>
            <w:tcBorders>
              <w:left w:val="single" w:color="000000" w:sz="2" w:space="0"/>
              <w:right w:val="single" w:color="000000" w:sz="2" w:space="0"/>
            </w:tcBorders>
            <w:shd w:val="clear" w:color="auto" w:fill="DBE5F1"/>
            <w:vAlign w:val="center"/>
          </w:tcPr>
          <w:p w14:paraId="213D31AA">
            <w:pPr>
              <w:spacing w:before="168" w:line="320" w:lineRule="auto"/>
              <w:ind w:left="77"/>
              <w:jc w:val="center"/>
              <w:rPr>
                <w:rFonts w:hint="eastAsia" w:ascii="宋体" w:hAnsi="宋体" w:eastAsia="宋体" w:cs="宋体"/>
                <w:sz w:val="18"/>
                <w:szCs w:val="18"/>
              </w:rPr>
            </w:pPr>
          </w:p>
        </w:tc>
        <w:tc>
          <w:tcPr>
            <w:tcW w:w="525" w:type="dxa"/>
            <w:tcBorders>
              <w:left w:val="single" w:color="000000" w:sz="2" w:space="0"/>
              <w:right w:val="single" w:color="000000" w:sz="2" w:space="0"/>
            </w:tcBorders>
            <w:shd w:val="clear" w:color="auto" w:fill="DBE5F1"/>
            <w:vAlign w:val="center"/>
          </w:tcPr>
          <w:p w14:paraId="43A71DE6">
            <w:pPr>
              <w:spacing w:before="168" w:line="320" w:lineRule="auto"/>
              <w:ind w:left="41"/>
              <w:jc w:val="center"/>
              <w:rPr>
                <w:rFonts w:hint="eastAsia" w:ascii="宋体" w:hAnsi="宋体" w:eastAsia="宋体" w:cs="宋体"/>
                <w:sz w:val="18"/>
                <w:szCs w:val="18"/>
              </w:rPr>
            </w:pPr>
          </w:p>
        </w:tc>
        <w:tc>
          <w:tcPr>
            <w:tcW w:w="645" w:type="dxa"/>
            <w:tcBorders>
              <w:left w:val="single" w:color="000000" w:sz="2" w:space="0"/>
              <w:right w:val="single" w:color="000000" w:sz="2" w:space="0"/>
            </w:tcBorders>
            <w:shd w:val="clear" w:color="auto" w:fill="DBE5F1"/>
            <w:vAlign w:val="center"/>
          </w:tcPr>
          <w:p w14:paraId="7D32E3E8">
            <w:pPr>
              <w:spacing w:before="168" w:line="320" w:lineRule="auto"/>
              <w:ind w:left="56"/>
              <w:jc w:val="center"/>
              <w:rPr>
                <w:rFonts w:hint="eastAsia" w:ascii="宋体" w:hAnsi="宋体" w:eastAsia="宋体" w:cs="宋体"/>
                <w:sz w:val="18"/>
                <w:szCs w:val="18"/>
              </w:rPr>
            </w:pPr>
          </w:p>
        </w:tc>
      </w:tr>
      <w:tr w14:paraId="4A0B3C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035" w:type="dxa"/>
            <w:vMerge w:val="restart"/>
          </w:tcPr>
          <w:p w14:paraId="4D481F5D">
            <w:pPr>
              <w:spacing w:line="320" w:lineRule="auto"/>
            </w:pPr>
          </w:p>
          <w:p w14:paraId="62E81131">
            <w:pPr>
              <w:spacing w:line="320" w:lineRule="auto"/>
            </w:pPr>
          </w:p>
          <w:p w14:paraId="7BE87FE8">
            <w:pPr>
              <w:spacing w:line="320" w:lineRule="auto"/>
              <w:rPr>
                <w:rFonts w:eastAsia="等线"/>
                <w:lang w:eastAsia="zh-CN"/>
              </w:rPr>
            </w:pPr>
          </w:p>
          <w:p w14:paraId="217FD1D5">
            <w:pPr>
              <w:spacing w:line="320" w:lineRule="auto"/>
              <w:rPr>
                <w:rFonts w:eastAsia="等线"/>
                <w:lang w:eastAsia="zh-CN"/>
              </w:rPr>
            </w:pPr>
          </w:p>
          <w:p w14:paraId="3FA1973E">
            <w:pPr>
              <w:spacing w:line="320" w:lineRule="auto"/>
              <w:rPr>
                <w:rFonts w:eastAsia="等线"/>
                <w:lang w:eastAsia="zh-CN"/>
              </w:rPr>
            </w:pPr>
          </w:p>
          <w:p w14:paraId="35340E93">
            <w:pPr>
              <w:spacing w:line="320" w:lineRule="auto"/>
            </w:pPr>
          </w:p>
          <w:p w14:paraId="291FEA35">
            <w:pPr>
              <w:spacing w:before="58" w:line="320" w:lineRule="auto"/>
              <w:ind w:left="79"/>
              <w:rPr>
                <w:rFonts w:hint="eastAsia" w:ascii="宋体" w:hAnsi="宋体" w:eastAsia="宋体" w:cs="宋体"/>
                <w:sz w:val="18"/>
                <w:szCs w:val="18"/>
              </w:rPr>
            </w:pPr>
            <w:r>
              <w:rPr>
                <w:rFonts w:ascii="宋体" w:hAnsi="宋体" w:eastAsia="宋体" w:cs="宋体"/>
                <w:spacing w:val="-2"/>
                <w:sz w:val="18"/>
                <w:szCs w:val="18"/>
              </w:rPr>
              <w:t>专业</w:t>
            </w:r>
            <w:r>
              <w:rPr>
                <w:rFonts w:hint="eastAsia" w:ascii="宋体" w:hAnsi="宋体" w:eastAsia="宋体" w:cs="宋体"/>
                <w:spacing w:val="-2"/>
                <w:sz w:val="18"/>
                <w:szCs w:val="18"/>
                <w:lang w:eastAsia="zh-CN"/>
              </w:rPr>
              <w:t>基础</w:t>
            </w:r>
            <w:r>
              <w:rPr>
                <w:rFonts w:ascii="宋体" w:hAnsi="宋体" w:eastAsia="宋体" w:cs="宋体"/>
                <w:spacing w:val="-2"/>
                <w:sz w:val="18"/>
                <w:szCs w:val="18"/>
              </w:rPr>
              <w:t>课</w:t>
            </w:r>
          </w:p>
        </w:tc>
        <w:tc>
          <w:tcPr>
            <w:tcW w:w="768" w:type="dxa"/>
          </w:tcPr>
          <w:p w14:paraId="4868ADB3">
            <w:pPr>
              <w:spacing w:line="320" w:lineRule="auto"/>
              <w:jc w:val="center"/>
              <w:rPr>
                <w:rFonts w:hint="eastAsia" w:ascii="宋体" w:hAnsi="宋体" w:eastAsia="宋体" w:cs="宋体"/>
                <w:lang w:eastAsia="zh-CN"/>
              </w:rPr>
            </w:pPr>
            <w:r>
              <w:rPr>
                <w:rFonts w:hint="eastAsia" w:ascii="宋体" w:hAnsi="宋体" w:eastAsia="宋体" w:cs="宋体"/>
                <w:lang w:eastAsia="zh-CN"/>
              </w:rPr>
              <w:t>1</w:t>
            </w:r>
          </w:p>
        </w:tc>
        <w:tc>
          <w:tcPr>
            <w:tcW w:w="1032" w:type="dxa"/>
          </w:tcPr>
          <w:p w14:paraId="72DC7993">
            <w:pPr>
              <w:spacing w:line="320" w:lineRule="auto"/>
              <w:jc w:val="center"/>
              <w:rPr>
                <w:rFonts w:hint="eastAsia" w:ascii="宋体" w:hAnsi="宋体" w:eastAsia="宋体"/>
                <w:lang w:eastAsia="zh-CN"/>
              </w:rPr>
            </w:pPr>
            <w:r>
              <w:rPr>
                <w:rFonts w:hint="eastAsia" w:ascii="宋体" w:hAnsi="宋体" w:eastAsia="宋体"/>
                <w:lang w:eastAsia="zh-CN"/>
              </w:rPr>
              <w:t>3030001</w:t>
            </w:r>
          </w:p>
        </w:tc>
        <w:tc>
          <w:tcPr>
            <w:tcW w:w="2955" w:type="dxa"/>
            <w:vAlign w:val="center"/>
          </w:tcPr>
          <w:p w14:paraId="0F30FC88">
            <w:pPr>
              <w:spacing w:line="320" w:lineRule="auto"/>
              <w:ind w:left="17" w:leftChars="8" w:firstLine="201" w:firstLineChars="112"/>
              <w:jc w:val="center"/>
              <w:rPr>
                <w:rFonts w:hint="eastAsia" w:ascii="宋体" w:hAnsi="宋体" w:eastAsia="宋体" w:cs="宋体"/>
                <w:sz w:val="18"/>
                <w:szCs w:val="18"/>
              </w:rPr>
            </w:pPr>
            <w:r>
              <w:rPr>
                <w:rFonts w:hint="eastAsia" w:ascii="宋体" w:hAnsi="宋体" w:eastAsia="宋体" w:cs="宋体"/>
                <w:color w:val="auto"/>
                <w:sz w:val="18"/>
                <w:szCs w:val="18"/>
                <w:lang w:eastAsia="zh-CN"/>
              </w:rPr>
              <w:t>专业认识</w:t>
            </w:r>
          </w:p>
        </w:tc>
        <w:tc>
          <w:tcPr>
            <w:tcW w:w="570" w:type="dxa"/>
            <w:vAlign w:val="center"/>
          </w:tcPr>
          <w:p w14:paraId="6554B842">
            <w:pPr>
              <w:kinsoku/>
              <w:overflowPunct w:val="0"/>
              <w:spacing w:before="90" w:line="320" w:lineRule="auto"/>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C</w:t>
            </w:r>
          </w:p>
        </w:tc>
        <w:tc>
          <w:tcPr>
            <w:tcW w:w="480" w:type="dxa"/>
            <w:vAlign w:val="center"/>
          </w:tcPr>
          <w:p w14:paraId="7E2DA76C">
            <w:pPr>
              <w:spacing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必修</w:t>
            </w:r>
          </w:p>
        </w:tc>
        <w:tc>
          <w:tcPr>
            <w:tcW w:w="450" w:type="dxa"/>
            <w:vAlign w:val="center"/>
          </w:tcPr>
          <w:p w14:paraId="387CC635">
            <w:pPr>
              <w:spacing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查</w:t>
            </w:r>
          </w:p>
        </w:tc>
        <w:tc>
          <w:tcPr>
            <w:tcW w:w="420" w:type="dxa"/>
            <w:vAlign w:val="center"/>
          </w:tcPr>
          <w:p w14:paraId="25CCAF5B">
            <w:pPr>
              <w:spacing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1</w:t>
            </w:r>
          </w:p>
        </w:tc>
        <w:tc>
          <w:tcPr>
            <w:tcW w:w="450" w:type="dxa"/>
            <w:vAlign w:val="center"/>
          </w:tcPr>
          <w:p w14:paraId="386FF034">
            <w:pPr>
              <w:spacing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0.5</w:t>
            </w:r>
          </w:p>
        </w:tc>
        <w:tc>
          <w:tcPr>
            <w:tcW w:w="525" w:type="dxa"/>
            <w:vAlign w:val="center"/>
          </w:tcPr>
          <w:p w14:paraId="395ED2EF">
            <w:pPr>
              <w:spacing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8</w:t>
            </w:r>
          </w:p>
        </w:tc>
        <w:tc>
          <w:tcPr>
            <w:tcW w:w="540" w:type="dxa"/>
            <w:vAlign w:val="center"/>
          </w:tcPr>
          <w:p w14:paraId="05CEDEB7">
            <w:pPr>
              <w:spacing w:line="320" w:lineRule="auto"/>
              <w:jc w:val="center"/>
              <w:rPr>
                <w:rFonts w:hint="eastAsia" w:ascii="宋体" w:hAnsi="宋体" w:eastAsia="宋体" w:cs="宋体"/>
                <w:sz w:val="18"/>
                <w:szCs w:val="18"/>
              </w:rPr>
            </w:pPr>
          </w:p>
        </w:tc>
        <w:tc>
          <w:tcPr>
            <w:tcW w:w="516" w:type="dxa"/>
            <w:tcBorders>
              <w:right w:val="single" w:color="000000" w:sz="2" w:space="0"/>
            </w:tcBorders>
            <w:vAlign w:val="center"/>
          </w:tcPr>
          <w:p w14:paraId="6C42B552">
            <w:pPr>
              <w:spacing w:line="320" w:lineRule="auto"/>
              <w:jc w:val="center"/>
              <w:rPr>
                <w:rFonts w:hint="eastAsia" w:ascii="宋体" w:hAnsi="宋体" w:eastAsia="宋体" w:cs="宋体"/>
                <w:sz w:val="18"/>
                <w:szCs w:val="18"/>
                <w:lang w:eastAsia="zh-CN"/>
              </w:rPr>
            </w:pPr>
          </w:p>
        </w:tc>
        <w:tc>
          <w:tcPr>
            <w:tcW w:w="410" w:type="dxa"/>
            <w:tcBorders>
              <w:left w:val="single" w:color="000000" w:sz="2" w:space="0"/>
              <w:right w:val="single" w:color="000000" w:sz="2" w:space="0"/>
            </w:tcBorders>
            <w:vAlign w:val="center"/>
          </w:tcPr>
          <w:p w14:paraId="5632F663">
            <w:pPr>
              <w:spacing w:line="320" w:lineRule="auto"/>
              <w:jc w:val="center"/>
              <w:rPr>
                <w:rFonts w:hint="eastAsia" w:ascii="宋体" w:hAnsi="宋体" w:eastAsia="宋体" w:cs="宋体"/>
                <w:sz w:val="18"/>
                <w:szCs w:val="18"/>
              </w:rPr>
            </w:pPr>
          </w:p>
        </w:tc>
        <w:tc>
          <w:tcPr>
            <w:tcW w:w="544" w:type="dxa"/>
            <w:tcBorders>
              <w:left w:val="single" w:color="000000" w:sz="2" w:space="0"/>
              <w:right w:val="single" w:color="000000" w:sz="2" w:space="0"/>
            </w:tcBorders>
            <w:vAlign w:val="center"/>
          </w:tcPr>
          <w:p w14:paraId="7C230782">
            <w:pPr>
              <w:spacing w:line="320" w:lineRule="auto"/>
              <w:jc w:val="center"/>
              <w:rPr>
                <w:rFonts w:hint="eastAsia" w:ascii="宋体" w:hAnsi="宋体" w:eastAsia="宋体" w:cs="宋体"/>
                <w:sz w:val="18"/>
                <w:szCs w:val="18"/>
              </w:rPr>
            </w:pPr>
            <w:r>
              <w:rPr>
                <w:rFonts w:hint="eastAsia" w:ascii="宋体" w:hAnsi="宋体" w:eastAsia="宋体" w:cs="宋体"/>
                <w:sz w:val="18"/>
                <w:szCs w:val="18"/>
                <w:lang w:eastAsia="zh-CN"/>
              </w:rPr>
              <w:t>8</w:t>
            </w:r>
          </w:p>
        </w:tc>
        <w:tc>
          <w:tcPr>
            <w:tcW w:w="420" w:type="dxa"/>
            <w:tcBorders>
              <w:left w:val="single" w:color="000000" w:sz="2" w:space="0"/>
              <w:right w:val="single" w:color="000000" w:sz="2" w:space="0"/>
            </w:tcBorders>
            <w:vAlign w:val="center"/>
          </w:tcPr>
          <w:p w14:paraId="66E3F45E">
            <w:pPr>
              <w:spacing w:line="320" w:lineRule="auto"/>
              <w:jc w:val="center"/>
              <w:rPr>
                <w:rFonts w:hint="eastAsia" w:ascii="宋体" w:hAnsi="宋体" w:eastAsia="宋体" w:cs="宋体"/>
                <w:sz w:val="18"/>
                <w:szCs w:val="18"/>
                <w:lang w:eastAsia="zh-CN"/>
              </w:rPr>
            </w:pPr>
          </w:p>
        </w:tc>
        <w:tc>
          <w:tcPr>
            <w:tcW w:w="734" w:type="dxa"/>
            <w:tcBorders>
              <w:left w:val="single" w:color="000000" w:sz="2" w:space="0"/>
            </w:tcBorders>
            <w:vAlign w:val="center"/>
          </w:tcPr>
          <w:p w14:paraId="5222BAF3">
            <w:pPr>
              <w:spacing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0.5w</w:t>
            </w:r>
          </w:p>
        </w:tc>
        <w:tc>
          <w:tcPr>
            <w:tcW w:w="586" w:type="dxa"/>
            <w:vAlign w:val="center"/>
          </w:tcPr>
          <w:p w14:paraId="196ADF56">
            <w:pPr>
              <w:spacing w:line="320" w:lineRule="auto"/>
              <w:jc w:val="center"/>
              <w:rPr>
                <w:rFonts w:hint="eastAsia" w:ascii="宋体" w:hAnsi="宋体" w:eastAsia="宋体" w:cs="宋体"/>
                <w:sz w:val="18"/>
                <w:szCs w:val="18"/>
                <w:lang w:eastAsia="zh-CN"/>
              </w:rPr>
            </w:pPr>
          </w:p>
        </w:tc>
        <w:tc>
          <w:tcPr>
            <w:tcW w:w="589" w:type="dxa"/>
            <w:vAlign w:val="center"/>
          </w:tcPr>
          <w:p w14:paraId="34069EAA">
            <w:pPr>
              <w:spacing w:line="320" w:lineRule="auto"/>
              <w:jc w:val="center"/>
              <w:rPr>
                <w:rFonts w:hint="eastAsia" w:ascii="宋体" w:hAnsi="宋体" w:eastAsia="宋体" w:cs="宋体"/>
                <w:sz w:val="18"/>
                <w:szCs w:val="18"/>
                <w:lang w:eastAsia="zh-CN"/>
              </w:rPr>
            </w:pPr>
          </w:p>
        </w:tc>
        <w:tc>
          <w:tcPr>
            <w:tcW w:w="611" w:type="dxa"/>
            <w:tcBorders>
              <w:right w:val="single" w:color="000000" w:sz="2" w:space="0"/>
            </w:tcBorders>
          </w:tcPr>
          <w:p w14:paraId="7D01B0FA">
            <w:pPr>
              <w:spacing w:line="320" w:lineRule="auto"/>
              <w:jc w:val="center"/>
            </w:pPr>
          </w:p>
        </w:tc>
        <w:tc>
          <w:tcPr>
            <w:tcW w:w="525" w:type="dxa"/>
            <w:tcBorders>
              <w:left w:val="single" w:color="000000" w:sz="2" w:space="0"/>
              <w:right w:val="single" w:color="000000" w:sz="2" w:space="0"/>
            </w:tcBorders>
          </w:tcPr>
          <w:p w14:paraId="44EF6320">
            <w:pPr>
              <w:spacing w:line="320" w:lineRule="auto"/>
              <w:jc w:val="center"/>
            </w:pPr>
          </w:p>
        </w:tc>
        <w:tc>
          <w:tcPr>
            <w:tcW w:w="645" w:type="dxa"/>
            <w:tcBorders>
              <w:left w:val="single" w:color="000000" w:sz="2" w:space="0"/>
            </w:tcBorders>
          </w:tcPr>
          <w:p w14:paraId="2EBAA9A7">
            <w:pPr>
              <w:spacing w:line="320" w:lineRule="auto"/>
              <w:jc w:val="center"/>
            </w:pPr>
          </w:p>
        </w:tc>
      </w:tr>
      <w:tr w14:paraId="795126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035" w:type="dxa"/>
            <w:vMerge w:val="continue"/>
          </w:tcPr>
          <w:p w14:paraId="2C0F0E11">
            <w:pPr>
              <w:spacing w:before="58" w:line="320" w:lineRule="auto"/>
              <w:ind w:left="79"/>
              <w:rPr>
                <w:rFonts w:hint="eastAsia" w:ascii="宋体" w:hAnsi="宋体" w:eastAsia="宋体" w:cs="宋体"/>
                <w:spacing w:val="-2"/>
                <w:sz w:val="18"/>
                <w:szCs w:val="18"/>
              </w:rPr>
            </w:pPr>
          </w:p>
        </w:tc>
        <w:tc>
          <w:tcPr>
            <w:tcW w:w="768" w:type="dxa"/>
          </w:tcPr>
          <w:p w14:paraId="589B659C">
            <w:pPr>
              <w:spacing w:line="320" w:lineRule="auto"/>
              <w:jc w:val="center"/>
              <w:rPr>
                <w:rFonts w:hint="eastAsia" w:ascii="宋体" w:hAnsi="宋体" w:eastAsia="宋体" w:cs="宋体"/>
                <w:lang w:eastAsia="zh-CN"/>
              </w:rPr>
            </w:pPr>
            <w:r>
              <w:rPr>
                <w:rFonts w:hint="eastAsia" w:ascii="宋体" w:hAnsi="宋体" w:eastAsia="宋体" w:cs="宋体"/>
                <w:lang w:eastAsia="zh-CN"/>
              </w:rPr>
              <w:t>2</w:t>
            </w:r>
          </w:p>
        </w:tc>
        <w:tc>
          <w:tcPr>
            <w:tcW w:w="1032" w:type="dxa"/>
          </w:tcPr>
          <w:p w14:paraId="5C95FDCB">
            <w:pPr>
              <w:spacing w:line="320" w:lineRule="auto"/>
              <w:jc w:val="center"/>
              <w:rPr>
                <w:rFonts w:hint="eastAsia" w:ascii="宋体" w:hAnsi="宋体" w:eastAsia="宋体" w:cs="宋体"/>
              </w:rPr>
            </w:pPr>
            <w:r>
              <w:rPr>
                <w:rFonts w:hint="eastAsia" w:ascii="宋体" w:hAnsi="宋体" w:eastAsia="宋体" w:cs="宋体"/>
                <w:lang w:eastAsia="zh-CN"/>
              </w:rPr>
              <w:t>3070001</w:t>
            </w:r>
          </w:p>
        </w:tc>
        <w:tc>
          <w:tcPr>
            <w:tcW w:w="2955" w:type="dxa"/>
            <w:vAlign w:val="center"/>
          </w:tcPr>
          <w:p w14:paraId="013632B6">
            <w:pPr>
              <w:kinsoku/>
              <w:overflowPunct w:val="0"/>
              <w:spacing w:before="90" w:line="320" w:lineRule="auto"/>
              <w:ind w:left="17" w:leftChars="8" w:firstLine="201" w:firstLineChars="112"/>
              <w:jc w:val="center"/>
              <w:rPr>
                <w:rFonts w:hint="eastAsia" w:ascii="宋体" w:hAnsi="宋体" w:eastAsia="宋体" w:cs="宋体"/>
                <w:sz w:val="18"/>
                <w:szCs w:val="18"/>
              </w:rPr>
            </w:pPr>
            <w:r>
              <w:rPr>
                <w:rFonts w:hint="eastAsia" w:ascii="宋体" w:hAnsi="宋体" w:eastAsia="宋体" w:cs="宋体"/>
                <w:color w:val="auto"/>
                <w:sz w:val="18"/>
                <w:szCs w:val="18"/>
                <w:lang w:eastAsia="zh-CN"/>
              </w:rPr>
              <w:t>中华优秀传统文化</w:t>
            </w:r>
          </w:p>
        </w:tc>
        <w:tc>
          <w:tcPr>
            <w:tcW w:w="570" w:type="dxa"/>
            <w:vAlign w:val="center"/>
          </w:tcPr>
          <w:p w14:paraId="17441B0E">
            <w:pPr>
              <w:kinsoku/>
              <w:overflowPunct w:val="0"/>
              <w:spacing w:before="90" w:line="320" w:lineRule="auto"/>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A</w:t>
            </w:r>
          </w:p>
        </w:tc>
        <w:tc>
          <w:tcPr>
            <w:tcW w:w="480" w:type="dxa"/>
            <w:vAlign w:val="center"/>
          </w:tcPr>
          <w:p w14:paraId="2ACE9EA3">
            <w:pPr>
              <w:spacing w:line="320" w:lineRule="auto"/>
              <w:jc w:val="center"/>
              <w:rPr>
                <w:rFonts w:hint="eastAsia" w:ascii="宋体" w:hAnsi="宋体" w:eastAsia="宋体" w:cs="宋体"/>
                <w:sz w:val="18"/>
                <w:szCs w:val="18"/>
              </w:rPr>
            </w:pPr>
            <w:r>
              <w:rPr>
                <w:rFonts w:hint="eastAsia" w:ascii="宋体" w:hAnsi="宋体" w:eastAsia="宋体" w:cs="宋体"/>
                <w:sz w:val="18"/>
                <w:szCs w:val="18"/>
                <w:lang w:eastAsia="zh-CN"/>
              </w:rPr>
              <w:t>必修</w:t>
            </w:r>
          </w:p>
        </w:tc>
        <w:tc>
          <w:tcPr>
            <w:tcW w:w="450" w:type="dxa"/>
            <w:vAlign w:val="center"/>
          </w:tcPr>
          <w:p w14:paraId="53A89B2F">
            <w:pPr>
              <w:spacing w:line="320" w:lineRule="auto"/>
              <w:jc w:val="center"/>
              <w:rPr>
                <w:rFonts w:hint="eastAsia" w:ascii="宋体" w:hAnsi="宋体" w:eastAsia="宋体" w:cs="宋体"/>
                <w:sz w:val="18"/>
                <w:szCs w:val="18"/>
              </w:rPr>
            </w:pPr>
            <w:r>
              <w:rPr>
                <w:rFonts w:hint="eastAsia" w:ascii="宋体" w:hAnsi="宋体" w:eastAsia="宋体" w:cs="宋体"/>
                <w:sz w:val="18"/>
                <w:szCs w:val="18"/>
                <w:lang w:eastAsia="zh-CN"/>
              </w:rPr>
              <w:t>查</w:t>
            </w:r>
          </w:p>
        </w:tc>
        <w:tc>
          <w:tcPr>
            <w:tcW w:w="420" w:type="dxa"/>
            <w:vAlign w:val="center"/>
          </w:tcPr>
          <w:p w14:paraId="0656329B">
            <w:pPr>
              <w:spacing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1</w:t>
            </w:r>
          </w:p>
        </w:tc>
        <w:tc>
          <w:tcPr>
            <w:tcW w:w="450" w:type="dxa"/>
            <w:vAlign w:val="center"/>
          </w:tcPr>
          <w:p w14:paraId="33E01BE8">
            <w:pPr>
              <w:spacing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1</w:t>
            </w:r>
          </w:p>
        </w:tc>
        <w:tc>
          <w:tcPr>
            <w:tcW w:w="525" w:type="dxa"/>
            <w:vAlign w:val="center"/>
          </w:tcPr>
          <w:p w14:paraId="379B6494">
            <w:pPr>
              <w:spacing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18</w:t>
            </w:r>
          </w:p>
        </w:tc>
        <w:tc>
          <w:tcPr>
            <w:tcW w:w="540" w:type="dxa"/>
            <w:vAlign w:val="center"/>
          </w:tcPr>
          <w:p w14:paraId="5F6E5EAD">
            <w:pPr>
              <w:spacing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18</w:t>
            </w:r>
          </w:p>
        </w:tc>
        <w:tc>
          <w:tcPr>
            <w:tcW w:w="516" w:type="dxa"/>
            <w:tcBorders>
              <w:right w:val="single" w:color="000000" w:sz="2" w:space="0"/>
            </w:tcBorders>
            <w:vAlign w:val="center"/>
          </w:tcPr>
          <w:p w14:paraId="2832F5AE">
            <w:pPr>
              <w:spacing w:line="320" w:lineRule="auto"/>
              <w:jc w:val="center"/>
              <w:rPr>
                <w:rFonts w:hint="eastAsia" w:ascii="宋体" w:hAnsi="宋体" w:eastAsia="宋体" w:cs="宋体"/>
                <w:sz w:val="18"/>
                <w:szCs w:val="18"/>
              </w:rPr>
            </w:pPr>
          </w:p>
        </w:tc>
        <w:tc>
          <w:tcPr>
            <w:tcW w:w="410" w:type="dxa"/>
            <w:tcBorders>
              <w:left w:val="single" w:color="000000" w:sz="2" w:space="0"/>
              <w:right w:val="single" w:color="000000" w:sz="2" w:space="0"/>
            </w:tcBorders>
            <w:vAlign w:val="center"/>
          </w:tcPr>
          <w:p w14:paraId="4607DE17">
            <w:pPr>
              <w:spacing w:line="320" w:lineRule="auto"/>
              <w:jc w:val="center"/>
              <w:rPr>
                <w:rFonts w:hint="eastAsia" w:ascii="宋体" w:hAnsi="宋体" w:eastAsia="宋体" w:cs="宋体"/>
                <w:sz w:val="18"/>
                <w:szCs w:val="18"/>
              </w:rPr>
            </w:pPr>
          </w:p>
        </w:tc>
        <w:tc>
          <w:tcPr>
            <w:tcW w:w="544" w:type="dxa"/>
            <w:tcBorders>
              <w:left w:val="single" w:color="000000" w:sz="2" w:space="0"/>
              <w:right w:val="single" w:color="000000" w:sz="2" w:space="0"/>
            </w:tcBorders>
            <w:vAlign w:val="center"/>
          </w:tcPr>
          <w:p w14:paraId="36DFF5F1">
            <w:pPr>
              <w:spacing w:line="320" w:lineRule="auto"/>
              <w:jc w:val="center"/>
              <w:rPr>
                <w:rFonts w:hint="eastAsia" w:ascii="宋体" w:hAnsi="宋体" w:eastAsia="宋体" w:cs="宋体"/>
                <w:sz w:val="18"/>
                <w:szCs w:val="18"/>
              </w:rPr>
            </w:pPr>
          </w:p>
        </w:tc>
        <w:tc>
          <w:tcPr>
            <w:tcW w:w="420" w:type="dxa"/>
            <w:tcBorders>
              <w:left w:val="single" w:color="000000" w:sz="2" w:space="0"/>
              <w:right w:val="single" w:color="000000" w:sz="2" w:space="0"/>
            </w:tcBorders>
            <w:vAlign w:val="center"/>
          </w:tcPr>
          <w:p w14:paraId="48EAF35F">
            <w:pPr>
              <w:spacing w:line="320" w:lineRule="auto"/>
              <w:jc w:val="center"/>
              <w:rPr>
                <w:rFonts w:hint="eastAsia" w:ascii="宋体" w:hAnsi="宋体" w:eastAsia="宋体" w:cs="宋体"/>
                <w:sz w:val="18"/>
                <w:szCs w:val="18"/>
                <w:lang w:eastAsia="zh-CN"/>
              </w:rPr>
            </w:pPr>
          </w:p>
        </w:tc>
        <w:tc>
          <w:tcPr>
            <w:tcW w:w="734" w:type="dxa"/>
            <w:tcBorders>
              <w:left w:val="single" w:color="000000" w:sz="2" w:space="0"/>
            </w:tcBorders>
            <w:vAlign w:val="center"/>
          </w:tcPr>
          <w:p w14:paraId="78874EA9">
            <w:pPr>
              <w:spacing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2/9</w:t>
            </w:r>
          </w:p>
        </w:tc>
        <w:tc>
          <w:tcPr>
            <w:tcW w:w="586" w:type="dxa"/>
            <w:vAlign w:val="center"/>
          </w:tcPr>
          <w:p w14:paraId="79E1B0B6">
            <w:pPr>
              <w:spacing w:line="320" w:lineRule="auto"/>
              <w:jc w:val="center"/>
              <w:rPr>
                <w:rFonts w:hint="eastAsia" w:ascii="宋体" w:hAnsi="宋体" w:eastAsia="宋体" w:cs="宋体"/>
                <w:sz w:val="18"/>
                <w:szCs w:val="18"/>
                <w:lang w:eastAsia="zh-CN"/>
              </w:rPr>
            </w:pPr>
          </w:p>
        </w:tc>
        <w:tc>
          <w:tcPr>
            <w:tcW w:w="589" w:type="dxa"/>
            <w:vAlign w:val="center"/>
          </w:tcPr>
          <w:p w14:paraId="6245381E">
            <w:pPr>
              <w:spacing w:line="320" w:lineRule="auto"/>
              <w:jc w:val="center"/>
              <w:rPr>
                <w:rFonts w:hint="eastAsia" w:ascii="宋体" w:hAnsi="宋体" w:eastAsia="宋体" w:cs="宋体"/>
                <w:sz w:val="18"/>
                <w:szCs w:val="18"/>
                <w:highlight w:val="yellow"/>
                <w:lang w:eastAsia="zh-CN"/>
              </w:rPr>
            </w:pPr>
          </w:p>
        </w:tc>
        <w:tc>
          <w:tcPr>
            <w:tcW w:w="611" w:type="dxa"/>
            <w:tcBorders>
              <w:right w:val="single" w:color="000000" w:sz="2" w:space="0"/>
            </w:tcBorders>
          </w:tcPr>
          <w:p w14:paraId="1486B66F">
            <w:pPr>
              <w:spacing w:line="320" w:lineRule="auto"/>
              <w:jc w:val="center"/>
              <w:rPr>
                <w:rFonts w:eastAsia="宋体"/>
                <w:highlight w:val="yellow"/>
                <w:lang w:eastAsia="zh-CN"/>
              </w:rPr>
            </w:pPr>
          </w:p>
        </w:tc>
        <w:tc>
          <w:tcPr>
            <w:tcW w:w="525" w:type="dxa"/>
            <w:tcBorders>
              <w:left w:val="single" w:color="000000" w:sz="2" w:space="0"/>
              <w:right w:val="single" w:color="000000" w:sz="2" w:space="0"/>
            </w:tcBorders>
          </w:tcPr>
          <w:p w14:paraId="0F118A82">
            <w:pPr>
              <w:spacing w:line="320" w:lineRule="auto"/>
              <w:jc w:val="center"/>
            </w:pPr>
          </w:p>
        </w:tc>
        <w:tc>
          <w:tcPr>
            <w:tcW w:w="645" w:type="dxa"/>
            <w:tcBorders>
              <w:left w:val="single" w:color="000000" w:sz="2" w:space="0"/>
            </w:tcBorders>
          </w:tcPr>
          <w:p w14:paraId="2EFB49F6">
            <w:pPr>
              <w:spacing w:line="320" w:lineRule="auto"/>
              <w:jc w:val="center"/>
            </w:pPr>
          </w:p>
        </w:tc>
      </w:tr>
      <w:tr w14:paraId="32A55D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035" w:type="dxa"/>
            <w:vMerge w:val="continue"/>
          </w:tcPr>
          <w:p w14:paraId="3946940B">
            <w:pPr>
              <w:spacing w:before="58" w:line="320" w:lineRule="auto"/>
              <w:ind w:left="79"/>
              <w:rPr>
                <w:rFonts w:hint="eastAsia" w:ascii="宋体" w:hAnsi="宋体" w:eastAsia="宋体" w:cs="宋体"/>
                <w:spacing w:val="-2"/>
                <w:sz w:val="18"/>
                <w:szCs w:val="18"/>
              </w:rPr>
            </w:pPr>
          </w:p>
        </w:tc>
        <w:tc>
          <w:tcPr>
            <w:tcW w:w="768" w:type="dxa"/>
          </w:tcPr>
          <w:p w14:paraId="63AA3CF1">
            <w:pPr>
              <w:spacing w:line="320" w:lineRule="auto"/>
              <w:jc w:val="center"/>
              <w:rPr>
                <w:rFonts w:hint="eastAsia" w:ascii="宋体" w:hAnsi="宋体" w:eastAsia="宋体" w:cs="宋体"/>
                <w:lang w:eastAsia="zh-CN"/>
              </w:rPr>
            </w:pPr>
            <w:r>
              <w:rPr>
                <w:rFonts w:hint="eastAsia" w:ascii="宋体" w:hAnsi="宋体" w:eastAsia="宋体" w:cs="宋体"/>
                <w:lang w:eastAsia="zh-CN"/>
              </w:rPr>
              <w:t>3</w:t>
            </w:r>
          </w:p>
        </w:tc>
        <w:tc>
          <w:tcPr>
            <w:tcW w:w="1032" w:type="dxa"/>
          </w:tcPr>
          <w:p w14:paraId="14F0C651">
            <w:pPr>
              <w:spacing w:line="320" w:lineRule="auto"/>
              <w:jc w:val="center"/>
              <w:rPr>
                <w:rFonts w:hint="eastAsia" w:ascii="宋体" w:hAnsi="宋体" w:eastAsia="宋体" w:cs="宋体"/>
                <w:lang w:eastAsia="zh-CN"/>
              </w:rPr>
            </w:pPr>
            <w:r>
              <w:rPr>
                <w:rFonts w:hint="eastAsia" w:ascii="宋体" w:hAnsi="宋体" w:eastAsia="宋体" w:cs="宋体"/>
                <w:lang w:eastAsia="zh-CN"/>
              </w:rPr>
              <w:t>3030002</w:t>
            </w:r>
          </w:p>
        </w:tc>
        <w:tc>
          <w:tcPr>
            <w:tcW w:w="2955" w:type="dxa"/>
            <w:vAlign w:val="center"/>
          </w:tcPr>
          <w:p w14:paraId="73F4BFF4">
            <w:pPr>
              <w:kinsoku/>
              <w:overflowPunct w:val="0"/>
              <w:spacing w:before="90" w:line="320" w:lineRule="auto"/>
              <w:ind w:left="17" w:leftChars="8" w:firstLine="201" w:firstLineChars="112"/>
              <w:jc w:val="center"/>
              <w:rPr>
                <w:rFonts w:hint="eastAsia" w:ascii="宋体" w:hAnsi="宋体" w:eastAsia="宋体" w:cs="宋体"/>
                <w:sz w:val="18"/>
                <w:szCs w:val="18"/>
              </w:rPr>
            </w:pPr>
            <w:r>
              <w:rPr>
                <w:rFonts w:hint="eastAsia" w:ascii="宋体" w:hAnsi="宋体" w:eastAsia="宋体" w:cs="宋体"/>
                <w:color w:val="auto"/>
                <w:sz w:val="18"/>
                <w:szCs w:val="18"/>
                <w:lang w:eastAsia="zh-CN"/>
              </w:rPr>
              <w:t>逻辑思维训练</w:t>
            </w:r>
          </w:p>
        </w:tc>
        <w:tc>
          <w:tcPr>
            <w:tcW w:w="570" w:type="dxa"/>
            <w:vAlign w:val="center"/>
          </w:tcPr>
          <w:p w14:paraId="0F74EC21">
            <w:pPr>
              <w:kinsoku/>
              <w:overflowPunct w:val="0"/>
              <w:spacing w:before="90" w:line="320" w:lineRule="auto"/>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B</w:t>
            </w:r>
          </w:p>
        </w:tc>
        <w:tc>
          <w:tcPr>
            <w:tcW w:w="480" w:type="dxa"/>
            <w:vAlign w:val="center"/>
          </w:tcPr>
          <w:p w14:paraId="13936477">
            <w:pPr>
              <w:spacing w:line="320" w:lineRule="auto"/>
              <w:jc w:val="center"/>
              <w:rPr>
                <w:rFonts w:hint="eastAsia" w:ascii="宋体" w:hAnsi="宋体" w:eastAsia="宋体" w:cs="宋体"/>
                <w:sz w:val="18"/>
                <w:szCs w:val="18"/>
              </w:rPr>
            </w:pPr>
            <w:r>
              <w:rPr>
                <w:rFonts w:hint="eastAsia" w:ascii="宋体" w:hAnsi="宋体" w:eastAsia="宋体" w:cs="宋体"/>
                <w:sz w:val="18"/>
                <w:szCs w:val="18"/>
                <w:lang w:eastAsia="zh-CN"/>
              </w:rPr>
              <w:t>必修</w:t>
            </w:r>
          </w:p>
        </w:tc>
        <w:tc>
          <w:tcPr>
            <w:tcW w:w="450" w:type="dxa"/>
            <w:vAlign w:val="center"/>
          </w:tcPr>
          <w:p w14:paraId="1881DEBB">
            <w:pPr>
              <w:spacing w:line="320" w:lineRule="auto"/>
              <w:jc w:val="center"/>
              <w:rPr>
                <w:rFonts w:hint="eastAsia" w:ascii="宋体" w:hAnsi="宋体" w:eastAsia="宋体" w:cs="宋体"/>
                <w:sz w:val="18"/>
                <w:szCs w:val="18"/>
              </w:rPr>
            </w:pPr>
            <w:r>
              <w:rPr>
                <w:rFonts w:hint="eastAsia" w:ascii="宋体" w:hAnsi="宋体" w:eastAsia="宋体" w:cs="宋体"/>
                <w:sz w:val="18"/>
                <w:szCs w:val="18"/>
                <w:lang w:eastAsia="zh-CN"/>
              </w:rPr>
              <w:t>查</w:t>
            </w:r>
          </w:p>
        </w:tc>
        <w:tc>
          <w:tcPr>
            <w:tcW w:w="420" w:type="dxa"/>
            <w:vAlign w:val="center"/>
          </w:tcPr>
          <w:p w14:paraId="494A79EF">
            <w:pPr>
              <w:spacing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3</w:t>
            </w:r>
          </w:p>
        </w:tc>
        <w:tc>
          <w:tcPr>
            <w:tcW w:w="450" w:type="dxa"/>
            <w:vAlign w:val="center"/>
          </w:tcPr>
          <w:p w14:paraId="4934A309">
            <w:pPr>
              <w:spacing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1</w:t>
            </w:r>
          </w:p>
        </w:tc>
        <w:tc>
          <w:tcPr>
            <w:tcW w:w="525" w:type="dxa"/>
            <w:vAlign w:val="center"/>
          </w:tcPr>
          <w:p w14:paraId="035F689D">
            <w:pPr>
              <w:spacing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18</w:t>
            </w:r>
          </w:p>
        </w:tc>
        <w:tc>
          <w:tcPr>
            <w:tcW w:w="540" w:type="dxa"/>
            <w:vAlign w:val="center"/>
          </w:tcPr>
          <w:p w14:paraId="7E3D086D">
            <w:pPr>
              <w:spacing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6</w:t>
            </w:r>
          </w:p>
        </w:tc>
        <w:tc>
          <w:tcPr>
            <w:tcW w:w="516" w:type="dxa"/>
            <w:tcBorders>
              <w:right w:val="single" w:color="000000" w:sz="2" w:space="0"/>
            </w:tcBorders>
            <w:vAlign w:val="center"/>
          </w:tcPr>
          <w:p w14:paraId="0679430C">
            <w:pPr>
              <w:spacing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12</w:t>
            </w:r>
          </w:p>
        </w:tc>
        <w:tc>
          <w:tcPr>
            <w:tcW w:w="410" w:type="dxa"/>
            <w:tcBorders>
              <w:left w:val="single" w:color="000000" w:sz="2" w:space="0"/>
              <w:right w:val="single" w:color="000000" w:sz="2" w:space="0"/>
            </w:tcBorders>
            <w:vAlign w:val="center"/>
          </w:tcPr>
          <w:p w14:paraId="750DEA2A">
            <w:pPr>
              <w:spacing w:line="320" w:lineRule="auto"/>
              <w:jc w:val="center"/>
              <w:rPr>
                <w:rFonts w:hint="eastAsia" w:ascii="宋体" w:hAnsi="宋体" w:eastAsia="宋体" w:cs="宋体"/>
                <w:sz w:val="18"/>
                <w:szCs w:val="18"/>
              </w:rPr>
            </w:pPr>
          </w:p>
        </w:tc>
        <w:tc>
          <w:tcPr>
            <w:tcW w:w="544" w:type="dxa"/>
            <w:tcBorders>
              <w:left w:val="single" w:color="000000" w:sz="2" w:space="0"/>
              <w:right w:val="single" w:color="000000" w:sz="2" w:space="0"/>
            </w:tcBorders>
            <w:vAlign w:val="center"/>
          </w:tcPr>
          <w:p w14:paraId="31DD400D">
            <w:pPr>
              <w:spacing w:line="320" w:lineRule="auto"/>
              <w:jc w:val="center"/>
              <w:rPr>
                <w:rFonts w:hint="eastAsia" w:ascii="宋体" w:hAnsi="宋体" w:eastAsia="宋体" w:cs="宋体"/>
                <w:sz w:val="18"/>
                <w:szCs w:val="18"/>
              </w:rPr>
            </w:pPr>
          </w:p>
        </w:tc>
        <w:tc>
          <w:tcPr>
            <w:tcW w:w="420" w:type="dxa"/>
            <w:tcBorders>
              <w:left w:val="single" w:color="000000" w:sz="2" w:space="0"/>
              <w:right w:val="single" w:color="000000" w:sz="2" w:space="0"/>
            </w:tcBorders>
            <w:vAlign w:val="center"/>
          </w:tcPr>
          <w:p w14:paraId="0FEEF0B1">
            <w:pPr>
              <w:spacing w:line="320" w:lineRule="auto"/>
              <w:jc w:val="center"/>
              <w:rPr>
                <w:rFonts w:hint="eastAsia" w:ascii="宋体" w:hAnsi="宋体" w:eastAsia="宋体" w:cs="宋体"/>
                <w:sz w:val="18"/>
                <w:szCs w:val="18"/>
                <w:lang w:eastAsia="zh-CN"/>
              </w:rPr>
            </w:pPr>
          </w:p>
        </w:tc>
        <w:tc>
          <w:tcPr>
            <w:tcW w:w="734" w:type="dxa"/>
            <w:tcBorders>
              <w:left w:val="single" w:color="000000" w:sz="2" w:space="0"/>
            </w:tcBorders>
            <w:vAlign w:val="center"/>
          </w:tcPr>
          <w:p w14:paraId="5C947218">
            <w:pPr>
              <w:spacing w:line="320" w:lineRule="auto"/>
              <w:jc w:val="center"/>
              <w:rPr>
                <w:rFonts w:hint="eastAsia" w:ascii="宋体" w:hAnsi="宋体" w:eastAsia="宋体" w:cs="宋体"/>
                <w:sz w:val="18"/>
                <w:szCs w:val="18"/>
                <w:lang w:eastAsia="zh-CN"/>
              </w:rPr>
            </w:pPr>
          </w:p>
        </w:tc>
        <w:tc>
          <w:tcPr>
            <w:tcW w:w="586" w:type="dxa"/>
            <w:vAlign w:val="center"/>
          </w:tcPr>
          <w:p w14:paraId="45E9DA9C">
            <w:pPr>
              <w:spacing w:line="320" w:lineRule="auto"/>
              <w:jc w:val="center"/>
              <w:rPr>
                <w:rFonts w:hint="eastAsia" w:ascii="宋体" w:hAnsi="宋体" w:eastAsia="宋体" w:cs="宋体"/>
                <w:sz w:val="18"/>
                <w:szCs w:val="18"/>
                <w:lang w:eastAsia="zh-CN"/>
              </w:rPr>
            </w:pPr>
          </w:p>
        </w:tc>
        <w:tc>
          <w:tcPr>
            <w:tcW w:w="589" w:type="dxa"/>
            <w:vAlign w:val="center"/>
          </w:tcPr>
          <w:p w14:paraId="37746EFC">
            <w:pPr>
              <w:spacing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2/9</w:t>
            </w:r>
          </w:p>
        </w:tc>
        <w:tc>
          <w:tcPr>
            <w:tcW w:w="611" w:type="dxa"/>
            <w:tcBorders>
              <w:right w:val="single" w:color="000000" w:sz="2" w:space="0"/>
            </w:tcBorders>
          </w:tcPr>
          <w:p w14:paraId="08D28AFF">
            <w:pPr>
              <w:spacing w:line="320" w:lineRule="auto"/>
              <w:jc w:val="center"/>
            </w:pPr>
          </w:p>
        </w:tc>
        <w:tc>
          <w:tcPr>
            <w:tcW w:w="525" w:type="dxa"/>
            <w:tcBorders>
              <w:left w:val="single" w:color="000000" w:sz="2" w:space="0"/>
              <w:right w:val="single" w:color="000000" w:sz="2" w:space="0"/>
            </w:tcBorders>
          </w:tcPr>
          <w:p w14:paraId="102B1D20">
            <w:pPr>
              <w:spacing w:line="320" w:lineRule="auto"/>
              <w:jc w:val="center"/>
            </w:pPr>
          </w:p>
        </w:tc>
        <w:tc>
          <w:tcPr>
            <w:tcW w:w="645" w:type="dxa"/>
            <w:tcBorders>
              <w:left w:val="single" w:color="000000" w:sz="2" w:space="0"/>
            </w:tcBorders>
          </w:tcPr>
          <w:p w14:paraId="610908D9">
            <w:pPr>
              <w:spacing w:line="320" w:lineRule="auto"/>
              <w:jc w:val="center"/>
            </w:pPr>
          </w:p>
        </w:tc>
      </w:tr>
      <w:tr w14:paraId="4FF631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035" w:type="dxa"/>
            <w:vMerge w:val="continue"/>
          </w:tcPr>
          <w:p w14:paraId="0D0D3E33">
            <w:pPr>
              <w:spacing w:before="58" w:line="320" w:lineRule="auto"/>
              <w:ind w:left="79"/>
              <w:rPr>
                <w:rFonts w:hint="eastAsia" w:ascii="宋体" w:hAnsi="宋体" w:eastAsia="宋体" w:cs="宋体"/>
                <w:spacing w:val="-2"/>
                <w:sz w:val="18"/>
                <w:szCs w:val="18"/>
              </w:rPr>
            </w:pPr>
          </w:p>
        </w:tc>
        <w:tc>
          <w:tcPr>
            <w:tcW w:w="768" w:type="dxa"/>
          </w:tcPr>
          <w:p w14:paraId="5017D623">
            <w:pPr>
              <w:spacing w:line="320" w:lineRule="auto"/>
              <w:jc w:val="center"/>
              <w:rPr>
                <w:rFonts w:hint="eastAsia" w:ascii="宋体" w:hAnsi="宋体" w:eastAsia="宋体" w:cs="宋体"/>
                <w:lang w:eastAsia="zh-CN"/>
              </w:rPr>
            </w:pPr>
            <w:r>
              <w:rPr>
                <w:rFonts w:hint="eastAsia" w:ascii="宋体" w:hAnsi="宋体" w:eastAsia="宋体" w:cs="宋体"/>
                <w:lang w:eastAsia="zh-CN"/>
              </w:rPr>
              <w:t>4</w:t>
            </w:r>
          </w:p>
        </w:tc>
        <w:tc>
          <w:tcPr>
            <w:tcW w:w="1032" w:type="dxa"/>
          </w:tcPr>
          <w:p w14:paraId="3D7ECB9D">
            <w:pPr>
              <w:spacing w:line="320" w:lineRule="auto"/>
              <w:jc w:val="center"/>
              <w:rPr>
                <w:rFonts w:hint="eastAsia" w:ascii="宋体" w:hAnsi="宋体" w:eastAsia="宋体" w:cs="宋体"/>
              </w:rPr>
            </w:pPr>
            <w:r>
              <w:rPr>
                <w:rFonts w:hint="eastAsia" w:ascii="宋体" w:hAnsi="宋体" w:eastAsia="宋体" w:cs="宋体"/>
                <w:lang w:eastAsia="zh-CN"/>
              </w:rPr>
              <w:t>3070002</w:t>
            </w:r>
          </w:p>
        </w:tc>
        <w:tc>
          <w:tcPr>
            <w:tcW w:w="2955" w:type="dxa"/>
            <w:vAlign w:val="center"/>
          </w:tcPr>
          <w:p w14:paraId="44562A24">
            <w:pPr>
              <w:kinsoku/>
              <w:overflowPunct w:val="0"/>
              <w:spacing w:before="90" w:line="320" w:lineRule="auto"/>
              <w:ind w:left="17" w:leftChars="8" w:firstLine="201" w:firstLineChars="112"/>
              <w:jc w:val="center"/>
              <w:rPr>
                <w:rFonts w:hint="eastAsia" w:ascii="宋体" w:hAnsi="宋体" w:eastAsia="宋体" w:cs="宋体"/>
                <w:sz w:val="18"/>
                <w:szCs w:val="18"/>
              </w:rPr>
            </w:pPr>
            <w:r>
              <w:rPr>
                <w:rFonts w:hint="eastAsia" w:ascii="宋体" w:hAnsi="宋体" w:eastAsia="宋体" w:cs="宋体"/>
                <w:color w:val="auto"/>
                <w:sz w:val="18"/>
                <w:szCs w:val="18"/>
                <w:lang w:eastAsia="zh-CN"/>
              </w:rPr>
              <w:t>交际英语（369PGT）</w:t>
            </w:r>
          </w:p>
        </w:tc>
        <w:tc>
          <w:tcPr>
            <w:tcW w:w="570" w:type="dxa"/>
            <w:vAlign w:val="center"/>
          </w:tcPr>
          <w:p w14:paraId="389B7454">
            <w:pPr>
              <w:kinsoku/>
              <w:overflowPunct w:val="0"/>
              <w:spacing w:before="90" w:line="320" w:lineRule="auto"/>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C</w:t>
            </w:r>
          </w:p>
        </w:tc>
        <w:tc>
          <w:tcPr>
            <w:tcW w:w="480" w:type="dxa"/>
            <w:vAlign w:val="center"/>
          </w:tcPr>
          <w:p w14:paraId="3ECA9EC5">
            <w:pPr>
              <w:spacing w:line="320" w:lineRule="auto"/>
              <w:jc w:val="center"/>
              <w:rPr>
                <w:rFonts w:hint="eastAsia" w:ascii="宋体" w:hAnsi="宋体" w:eastAsia="宋体" w:cs="宋体"/>
                <w:sz w:val="18"/>
                <w:szCs w:val="18"/>
              </w:rPr>
            </w:pPr>
            <w:r>
              <w:rPr>
                <w:rFonts w:hint="eastAsia" w:ascii="宋体" w:hAnsi="宋体" w:eastAsia="宋体" w:cs="宋体"/>
                <w:sz w:val="18"/>
                <w:szCs w:val="18"/>
                <w:lang w:eastAsia="zh-CN"/>
              </w:rPr>
              <w:t>必修</w:t>
            </w:r>
          </w:p>
        </w:tc>
        <w:tc>
          <w:tcPr>
            <w:tcW w:w="450" w:type="dxa"/>
            <w:vAlign w:val="center"/>
          </w:tcPr>
          <w:p w14:paraId="7E39C6C0">
            <w:pPr>
              <w:spacing w:line="320" w:lineRule="auto"/>
              <w:jc w:val="center"/>
              <w:rPr>
                <w:rFonts w:hint="eastAsia" w:ascii="宋体" w:hAnsi="宋体" w:eastAsia="宋体" w:cs="宋体"/>
                <w:sz w:val="18"/>
                <w:szCs w:val="18"/>
              </w:rPr>
            </w:pPr>
            <w:r>
              <w:rPr>
                <w:rFonts w:hint="eastAsia" w:ascii="宋体" w:hAnsi="宋体" w:eastAsia="宋体" w:cs="宋体"/>
                <w:sz w:val="18"/>
                <w:szCs w:val="18"/>
                <w:lang w:eastAsia="zh-CN"/>
              </w:rPr>
              <w:t>查</w:t>
            </w:r>
          </w:p>
        </w:tc>
        <w:tc>
          <w:tcPr>
            <w:tcW w:w="420" w:type="dxa"/>
            <w:vAlign w:val="center"/>
          </w:tcPr>
          <w:p w14:paraId="098AB621">
            <w:pPr>
              <w:spacing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1-2</w:t>
            </w:r>
          </w:p>
        </w:tc>
        <w:tc>
          <w:tcPr>
            <w:tcW w:w="450" w:type="dxa"/>
            <w:vAlign w:val="center"/>
          </w:tcPr>
          <w:p w14:paraId="2979C590">
            <w:pPr>
              <w:spacing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2</w:t>
            </w:r>
          </w:p>
        </w:tc>
        <w:tc>
          <w:tcPr>
            <w:tcW w:w="525" w:type="dxa"/>
            <w:vAlign w:val="center"/>
          </w:tcPr>
          <w:p w14:paraId="3F9CFA48">
            <w:pPr>
              <w:spacing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36</w:t>
            </w:r>
          </w:p>
        </w:tc>
        <w:tc>
          <w:tcPr>
            <w:tcW w:w="540" w:type="dxa"/>
            <w:vAlign w:val="center"/>
          </w:tcPr>
          <w:p w14:paraId="043A7540">
            <w:pPr>
              <w:spacing w:line="320" w:lineRule="auto"/>
              <w:jc w:val="center"/>
              <w:rPr>
                <w:rFonts w:hint="eastAsia" w:ascii="宋体" w:hAnsi="宋体" w:eastAsia="宋体" w:cs="宋体"/>
                <w:sz w:val="18"/>
                <w:szCs w:val="18"/>
              </w:rPr>
            </w:pPr>
          </w:p>
        </w:tc>
        <w:tc>
          <w:tcPr>
            <w:tcW w:w="516" w:type="dxa"/>
            <w:tcBorders>
              <w:right w:val="single" w:color="000000" w:sz="2" w:space="0"/>
            </w:tcBorders>
            <w:vAlign w:val="center"/>
          </w:tcPr>
          <w:p w14:paraId="51B0CA9A">
            <w:pPr>
              <w:spacing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36</w:t>
            </w:r>
          </w:p>
        </w:tc>
        <w:tc>
          <w:tcPr>
            <w:tcW w:w="410" w:type="dxa"/>
            <w:tcBorders>
              <w:left w:val="single" w:color="000000" w:sz="2" w:space="0"/>
              <w:right w:val="single" w:color="000000" w:sz="2" w:space="0"/>
            </w:tcBorders>
            <w:vAlign w:val="center"/>
          </w:tcPr>
          <w:p w14:paraId="06595230">
            <w:pPr>
              <w:spacing w:line="320" w:lineRule="auto"/>
              <w:jc w:val="center"/>
              <w:rPr>
                <w:rFonts w:hint="eastAsia" w:ascii="宋体" w:hAnsi="宋体" w:eastAsia="宋体" w:cs="宋体"/>
                <w:sz w:val="18"/>
                <w:szCs w:val="18"/>
              </w:rPr>
            </w:pPr>
          </w:p>
        </w:tc>
        <w:tc>
          <w:tcPr>
            <w:tcW w:w="544" w:type="dxa"/>
            <w:tcBorders>
              <w:left w:val="single" w:color="000000" w:sz="2" w:space="0"/>
              <w:right w:val="single" w:color="000000" w:sz="2" w:space="0"/>
            </w:tcBorders>
            <w:vAlign w:val="center"/>
          </w:tcPr>
          <w:p w14:paraId="2BB29F8E">
            <w:pPr>
              <w:spacing w:line="320" w:lineRule="auto"/>
              <w:jc w:val="center"/>
              <w:rPr>
                <w:rFonts w:hint="eastAsia" w:ascii="宋体" w:hAnsi="宋体" w:eastAsia="宋体" w:cs="宋体"/>
                <w:sz w:val="18"/>
                <w:szCs w:val="18"/>
              </w:rPr>
            </w:pPr>
          </w:p>
        </w:tc>
        <w:tc>
          <w:tcPr>
            <w:tcW w:w="420" w:type="dxa"/>
            <w:tcBorders>
              <w:left w:val="single" w:color="000000" w:sz="2" w:space="0"/>
              <w:right w:val="single" w:color="000000" w:sz="2" w:space="0"/>
            </w:tcBorders>
            <w:vAlign w:val="center"/>
          </w:tcPr>
          <w:p w14:paraId="7E9FD330">
            <w:pPr>
              <w:spacing w:line="320" w:lineRule="auto"/>
              <w:jc w:val="center"/>
              <w:rPr>
                <w:rFonts w:hint="eastAsia" w:ascii="宋体" w:hAnsi="宋体" w:eastAsia="宋体" w:cs="宋体"/>
                <w:sz w:val="18"/>
                <w:szCs w:val="18"/>
                <w:lang w:eastAsia="zh-CN"/>
              </w:rPr>
            </w:pPr>
          </w:p>
        </w:tc>
        <w:tc>
          <w:tcPr>
            <w:tcW w:w="734" w:type="dxa"/>
            <w:tcBorders>
              <w:left w:val="single" w:color="000000" w:sz="2" w:space="0"/>
            </w:tcBorders>
            <w:vAlign w:val="center"/>
          </w:tcPr>
          <w:p w14:paraId="5475D903">
            <w:pPr>
              <w:spacing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2/9</w:t>
            </w:r>
          </w:p>
        </w:tc>
        <w:tc>
          <w:tcPr>
            <w:tcW w:w="586" w:type="dxa"/>
            <w:vAlign w:val="center"/>
          </w:tcPr>
          <w:p w14:paraId="48133C9A">
            <w:pPr>
              <w:spacing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2/9</w:t>
            </w:r>
          </w:p>
        </w:tc>
        <w:tc>
          <w:tcPr>
            <w:tcW w:w="589" w:type="dxa"/>
            <w:vAlign w:val="center"/>
          </w:tcPr>
          <w:p w14:paraId="2508CB18">
            <w:pPr>
              <w:spacing w:line="320" w:lineRule="auto"/>
              <w:jc w:val="center"/>
              <w:rPr>
                <w:rFonts w:hint="eastAsia" w:ascii="宋体" w:hAnsi="宋体" w:eastAsia="宋体" w:cs="宋体"/>
                <w:sz w:val="18"/>
                <w:szCs w:val="18"/>
                <w:lang w:eastAsia="zh-CN"/>
              </w:rPr>
            </w:pPr>
          </w:p>
        </w:tc>
        <w:tc>
          <w:tcPr>
            <w:tcW w:w="611" w:type="dxa"/>
            <w:tcBorders>
              <w:right w:val="single" w:color="000000" w:sz="2" w:space="0"/>
            </w:tcBorders>
          </w:tcPr>
          <w:p w14:paraId="5D6427D1">
            <w:pPr>
              <w:spacing w:line="320" w:lineRule="auto"/>
              <w:jc w:val="center"/>
            </w:pPr>
          </w:p>
        </w:tc>
        <w:tc>
          <w:tcPr>
            <w:tcW w:w="525" w:type="dxa"/>
            <w:tcBorders>
              <w:left w:val="single" w:color="000000" w:sz="2" w:space="0"/>
              <w:right w:val="single" w:color="000000" w:sz="2" w:space="0"/>
            </w:tcBorders>
          </w:tcPr>
          <w:p w14:paraId="66585D6E">
            <w:pPr>
              <w:spacing w:line="320" w:lineRule="auto"/>
              <w:jc w:val="center"/>
            </w:pPr>
          </w:p>
        </w:tc>
        <w:tc>
          <w:tcPr>
            <w:tcW w:w="645" w:type="dxa"/>
            <w:tcBorders>
              <w:left w:val="single" w:color="000000" w:sz="2" w:space="0"/>
            </w:tcBorders>
          </w:tcPr>
          <w:p w14:paraId="6705435D">
            <w:pPr>
              <w:spacing w:line="320" w:lineRule="auto"/>
              <w:jc w:val="center"/>
            </w:pPr>
          </w:p>
        </w:tc>
      </w:tr>
      <w:tr w14:paraId="1C9821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035" w:type="dxa"/>
            <w:vMerge w:val="continue"/>
          </w:tcPr>
          <w:p w14:paraId="32C3EF7A">
            <w:pPr>
              <w:spacing w:before="58" w:line="320" w:lineRule="auto"/>
              <w:ind w:left="79"/>
              <w:rPr>
                <w:rFonts w:hint="eastAsia" w:ascii="宋体" w:hAnsi="宋体" w:eastAsia="宋体" w:cs="宋体"/>
                <w:spacing w:val="-2"/>
                <w:sz w:val="18"/>
                <w:szCs w:val="18"/>
              </w:rPr>
            </w:pPr>
          </w:p>
        </w:tc>
        <w:tc>
          <w:tcPr>
            <w:tcW w:w="768" w:type="dxa"/>
          </w:tcPr>
          <w:p w14:paraId="21C6E08E">
            <w:pPr>
              <w:spacing w:line="320" w:lineRule="auto"/>
              <w:jc w:val="center"/>
              <w:rPr>
                <w:rFonts w:hint="eastAsia" w:ascii="宋体" w:hAnsi="宋体" w:eastAsia="宋体" w:cs="宋体"/>
                <w:lang w:eastAsia="zh-CN"/>
              </w:rPr>
            </w:pPr>
            <w:r>
              <w:rPr>
                <w:rFonts w:hint="eastAsia" w:ascii="宋体" w:hAnsi="宋体" w:eastAsia="宋体" w:cs="宋体"/>
                <w:lang w:eastAsia="zh-CN"/>
              </w:rPr>
              <w:t>5</w:t>
            </w:r>
          </w:p>
        </w:tc>
        <w:tc>
          <w:tcPr>
            <w:tcW w:w="1032" w:type="dxa"/>
          </w:tcPr>
          <w:p w14:paraId="65A17B21">
            <w:pPr>
              <w:spacing w:line="320" w:lineRule="auto"/>
              <w:jc w:val="center"/>
              <w:rPr>
                <w:rFonts w:hint="eastAsia" w:ascii="宋体" w:hAnsi="宋体" w:eastAsia="宋体" w:cs="宋体"/>
                <w:lang w:eastAsia="zh-CN"/>
              </w:rPr>
            </w:pPr>
            <w:r>
              <w:rPr>
                <w:rFonts w:hint="eastAsia" w:ascii="宋体" w:hAnsi="宋体" w:eastAsia="宋体" w:cs="宋体"/>
                <w:lang w:eastAsia="zh-CN"/>
              </w:rPr>
              <w:t>3040001</w:t>
            </w:r>
          </w:p>
        </w:tc>
        <w:tc>
          <w:tcPr>
            <w:tcW w:w="2955" w:type="dxa"/>
            <w:vAlign w:val="center"/>
          </w:tcPr>
          <w:p w14:paraId="7EFD8F21">
            <w:pPr>
              <w:kinsoku/>
              <w:overflowPunct w:val="0"/>
              <w:spacing w:before="90" w:line="320" w:lineRule="auto"/>
              <w:ind w:left="17" w:leftChars="8" w:firstLine="201" w:firstLineChars="112"/>
              <w:jc w:val="center"/>
              <w:rPr>
                <w:rFonts w:hint="eastAsia" w:ascii="宋体" w:hAnsi="宋体" w:eastAsia="宋体" w:cs="宋体"/>
                <w:sz w:val="18"/>
                <w:szCs w:val="18"/>
              </w:rPr>
            </w:pPr>
            <w:r>
              <w:rPr>
                <w:rFonts w:hint="eastAsia" w:ascii="宋体" w:hAnsi="宋体" w:eastAsia="宋体" w:cs="宋体"/>
                <w:color w:val="auto"/>
                <w:sz w:val="18"/>
                <w:szCs w:val="18"/>
                <w:lang w:eastAsia="zh-CN"/>
              </w:rPr>
              <w:t>AIGC基础与应用</w:t>
            </w:r>
          </w:p>
        </w:tc>
        <w:tc>
          <w:tcPr>
            <w:tcW w:w="570" w:type="dxa"/>
            <w:vAlign w:val="center"/>
          </w:tcPr>
          <w:p w14:paraId="6068E5A3">
            <w:pPr>
              <w:kinsoku/>
              <w:overflowPunct w:val="0"/>
              <w:spacing w:before="90" w:line="320" w:lineRule="auto"/>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A</w:t>
            </w:r>
          </w:p>
        </w:tc>
        <w:tc>
          <w:tcPr>
            <w:tcW w:w="480" w:type="dxa"/>
            <w:vAlign w:val="center"/>
          </w:tcPr>
          <w:p w14:paraId="333E99C6">
            <w:pPr>
              <w:spacing w:line="320" w:lineRule="auto"/>
              <w:jc w:val="center"/>
              <w:rPr>
                <w:rFonts w:hint="eastAsia" w:ascii="宋体" w:hAnsi="宋体" w:eastAsia="宋体" w:cs="宋体"/>
                <w:sz w:val="18"/>
                <w:szCs w:val="18"/>
              </w:rPr>
            </w:pPr>
            <w:r>
              <w:rPr>
                <w:rFonts w:hint="eastAsia" w:ascii="宋体" w:hAnsi="宋体" w:eastAsia="宋体" w:cs="宋体"/>
                <w:sz w:val="18"/>
                <w:szCs w:val="18"/>
                <w:lang w:eastAsia="zh-CN"/>
              </w:rPr>
              <w:t>必修</w:t>
            </w:r>
          </w:p>
        </w:tc>
        <w:tc>
          <w:tcPr>
            <w:tcW w:w="450" w:type="dxa"/>
            <w:vAlign w:val="center"/>
          </w:tcPr>
          <w:p w14:paraId="039E0891">
            <w:pPr>
              <w:spacing w:line="320" w:lineRule="auto"/>
              <w:jc w:val="center"/>
              <w:rPr>
                <w:rFonts w:hint="eastAsia" w:ascii="宋体" w:hAnsi="宋体" w:eastAsia="宋体" w:cs="宋体"/>
                <w:sz w:val="18"/>
                <w:szCs w:val="18"/>
              </w:rPr>
            </w:pPr>
            <w:r>
              <w:rPr>
                <w:rFonts w:hint="eastAsia" w:ascii="宋体" w:hAnsi="宋体" w:eastAsia="宋体" w:cs="宋体"/>
                <w:sz w:val="18"/>
                <w:szCs w:val="18"/>
                <w:lang w:eastAsia="zh-CN"/>
              </w:rPr>
              <w:t>查</w:t>
            </w:r>
          </w:p>
        </w:tc>
        <w:tc>
          <w:tcPr>
            <w:tcW w:w="420" w:type="dxa"/>
            <w:vAlign w:val="center"/>
          </w:tcPr>
          <w:p w14:paraId="60BB48AA">
            <w:pPr>
              <w:spacing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1</w:t>
            </w:r>
          </w:p>
        </w:tc>
        <w:tc>
          <w:tcPr>
            <w:tcW w:w="450" w:type="dxa"/>
            <w:vAlign w:val="center"/>
          </w:tcPr>
          <w:p w14:paraId="0BDF7F1F">
            <w:pPr>
              <w:spacing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1</w:t>
            </w:r>
          </w:p>
        </w:tc>
        <w:tc>
          <w:tcPr>
            <w:tcW w:w="525" w:type="dxa"/>
            <w:vAlign w:val="center"/>
          </w:tcPr>
          <w:p w14:paraId="181C882E">
            <w:pPr>
              <w:spacing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18</w:t>
            </w:r>
          </w:p>
        </w:tc>
        <w:tc>
          <w:tcPr>
            <w:tcW w:w="540" w:type="dxa"/>
            <w:vAlign w:val="center"/>
          </w:tcPr>
          <w:p w14:paraId="19A0FDDE">
            <w:pPr>
              <w:spacing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18</w:t>
            </w:r>
          </w:p>
        </w:tc>
        <w:tc>
          <w:tcPr>
            <w:tcW w:w="516" w:type="dxa"/>
            <w:tcBorders>
              <w:right w:val="single" w:color="000000" w:sz="2" w:space="0"/>
            </w:tcBorders>
            <w:vAlign w:val="center"/>
          </w:tcPr>
          <w:p w14:paraId="5037E71E">
            <w:pPr>
              <w:spacing w:line="320" w:lineRule="auto"/>
              <w:jc w:val="center"/>
              <w:rPr>
                <w:rFonts w:hint="eastAsia" w:ascii="宋体" w:hAnsi="宋体" w:eastAsia="宋体" w:cs="宋体"/>
                <w:sz w:val="18"/>
                <w:szCs w:val="18"/>
                <w:lang w:eastAsia="zh-CN"/>
              </w:rPr>
            </w:pPr>
          </w:p>
        </w:tc>
        <w:tc>
          <w:tcPr>
            <w:tcW w:w="410" w:type="dxa"/>
            <w:tcBorders>
              <w:left w:val="single" w:color="000000" w:sz="2" w:space="0"/>
              <w:right w:val="single" w:color="000000" w:sz="2" w:space="0"/>
            </w:tcBorders>
            <w:vAlign w:val="center"/>
          </w:tcPr>
          <w:p w14:paraId="0BAA4FF4">
            <w:pPr>
              <w:spacing w:line="320" w:lineRule="auto"/>
              <w:jc w:val="center"/>
              <w:rPr>
                <w:rFonts w:hint="eastAsia" w:ascii="宋体" w:hAnsi="宋体" w:eastAsia="宋体" w:cs="宋体"/>
                <w:sz w:val="18"/>
                <w:szCs w:val="18"/>
              </w:rPr>
            </w:pPr>
          </w:p>
        </w:tc>
        <w:tc>
          <w:tcPr>
            <w:tcW w:w="544" w:type="dxa"/>
            <w:tcBorders>
              <w:left w:val="single" w:color="000000" w:sz="2" w:space="0"/>
              <w:right w:val="single" w:color="000000" w:sz="2" w:space="0"/>
            </w:tcBorders>
            <w:vAlign w:val="center"/>
          </w:tcPr>
          <w:p w14:paraId="1FCA0641">
            <w:pPr>
              <w:spacing w:line="320" w:lineRule="auto"/>
              <w:jc w:val="center"/>
              <w:rPr>
                <w:rFonts w:hint="eastAsia" w:ascii="宋体" w:hAnsi="宋体" w:eastAsia="宋体" w:cs="宋体"/>
                <w:sz w:val="18"/>
                <w:szCs w:val="18"/>
              </w:rPr>
            </w:pPr>
          </w:p>
        </w:tc>
        <w:tc>
          <w:tcPr>
            <w:tcW w:w="420" w:type="dxa"/>
            <w:tcBorders>
              <w:left w:val="single" w:color="000000" w:sz="2" w:space="0"/>
              <w:right w:val="single" w:color="000000" w:sz="2" w:space="0"/>
            </w:tcBorders>
            <w:vAlign w:val="center"/>
          </w:tcPr>
          <w:p w14:paraId="245EB173">
            <w:pPr>
              <w:spacing w:line="320" w:lineRule="auto"/>
              <w:jc w:val="center"/>
              <w:rPr>
                <w:rFonts w:hint="eastAsia" w:ascii="宋体" w:hAnsi="宋体" w:eastAsia="宋体" w:cs="宋体"/>
                <w:sz w:val="18"/>
                <w:szCs w:val="18"/>
                <w:lang w:eastAsia="zh-CN"/>
              </w:rPr>
            </w:pPr>
          </w:p>
        </w:tc>
        <w:tc>
          <w:tcPr>
            <w:tcW w:w="734" w:type="dxa"/>
            <w:tcBorders>
              <w:left w:val="single" w:color="000000" w:sz="2" w:space="0"/>
            </w:tcBorders>
            <w:vAlign w:val="center"/>
          </w:tcPr>
          <w:p w14:paraId="5FCA4757">
            <w:pPr>
              <w:spacing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2/9</w:t>
            </w:r>
          </w:p>
        </w:tc>
        <w:tc>
          <w:tcPr>
            <w:tcW w:w="586" w:type="dxa"/>
            <w:vAlign w:val="center"/>
          </w:tcPr>
          <w:p w14:paraId="6E1FC824">
            <w:pPr>
              <w:spacing w:line="320" w:lineRule="auto"/>
              <w:jc w:val="center"/>
              <w:rPr>
                <w:rFonts w:hint="eastAsia" w:ascii="宋体" w:hAnsi="宋体" w:eastAsia="宋体" w:cs="宋体"/>
                <w:sz w:val="18"/>
                <w:szCs w:val="18"/>
                <w:highlight w:val="yellow"/>
                <w:lang w:eastAsia="zh-CN"/>
              </w:rPr>
            </w:pPr>
          </w:p>
        </w:tc>
        <w:tc>
          <w:tcPr>
            <w:tcW w:w="589" w:type="dxa"/>
            <w:vAlign w:val="center"/>
          </w:tcPr>
          <w:p w14:paraId="544E10BA">
            <w:pPr>
              <w:spacing w:line="320" w:lineRule="auto"/>
              <w:jc w:val="center"/>
              <w:rPr>
                <w:rFonts w:hint="eastAsia" w:ascii="宋体" w:hAnsi="宋体" w:eastAsia="宋体" w:cs="宋体"/>
                <w:sz w:val="18"/>
                <w:szCs w:val="18"/>
                <w:highlight w:val="yellow"/>
                <w:lang w:eastAsia="zh-CN"/>
              </w:rPr>
            </w:pPr>
          </w:p>
        </w:tc>
        <w:tc>
          <w:tcPr>
            <w:tcW w:w="611" w:type="dxa"/>
            <w:tcBorders>
              <w:right w:val="single" w:color="000000" w:sz="2" w:space="0"/>
            </w:tcBorders>
          </w:tcPr>
          <w:p w14:paraId="51E48EF4">
            <w:pPr>
              <w:spacing w:line="320" w:lineRule="auto"/>
              <w:jc w:val="both"/>
              <w:rPr>
                <w:rFonts w:eastAsia="宋体"/>
                <w:highlight w:val="yellow"/>
                <w:lang w:eastAsia="zh-CN"/>
              </w:rPr>
            </w:pPr>
          </w:p>
        </w:tc>
        <w:tc>
          <w:tcPr>
            <w:tcW w:w="525" w:type="dxa"/>
            <w:tcBorders>
              <w:left w:val="single" w:color="000000" w:sz="2" w:space="0"/>
              <w:right w:val="single" w:color="000000" w:sz="2" w:space="0"/>
            </w:tcBorders>
          </w:tcPr>
          <w:p w14:paraId="484D093F">
            <w:pPr>
              <w:spacing w:line="320" w:lineRule="auto"/>
              <w:jc w:val="center"/>
            </w:pPr>
          </w:p>
        </w:tc>
        <w:tc>
          <w:tcPr>
            <w:tcW w:w="645" w:type="dxa"/>
            <w:tcBorders>
              <w:left w:val="single" w:color="000000" w:sz="2" w:space="0"/>
            </w:tcBorders>
          </w:tcPr>
          <w:p w14:paraId="4E689139">
            <w:pPr>
              <w:spacing w:line="320" w:lineRule="auto"/>
              <w:jc w:val="center"/>
            </w:pPr>
          </w:p>
        </w:tc>
      </w:tr>
      <w:tr w14:paraId="730FE8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035" w:type="dxa"/>
            <w:vMerge w:val="continue"/>
          </w:tcPr>
          <w:p w14:paraId="134FFDBB">
            <w:pPr>
              <w:spacing w:before="58" w:line="320" w:lineRule="auto"/>
              <w:ind w:left="79"/>
              <w:rPr>
                <w:rFonts w:hint="eastAsia" w:ascii="宋体" w:hAnsi="宋体" w:eastAsia="宋体" w:cs="宋体"/>
                <w:spacing w:val="-2"/>
                <w:sz w:val="18"/>
                <w:szCs w:val="18"/>
              </w:rPr>
            </w:pPr>
          </w:p>
        </w:tc>
        <w:tc>
          <w:tcPr>
            <w:tcW w:w="768" w:type="dxa"/>
          </w:tcPr>
          <w:p w14:paraId="7EC59E49">
            <w:pPr>
              <w:spacing w:line="320" w:lineRule="auto"/>
              <w:jc w:val="center"/>
              <w:rPr>
                <w:rFonts w:hint="eastAsia" w:ascii="宋体" w:hAnsi="宋体" w:eastAsia="宋体" w:cs="宋体"/>
                <w:lang w:eastAsia="zh-CN"/>
              </w:rPr>
            </w:pPr>
            <w:r>
              <w:rPr>
                <w:rFonts w:hint="eastAsia" w:ascii="宋体" w:hAnsi="宋体" w:eastAsia="宋体" w:cs="宋体"/>
                <w:lang w:eastAsia="zh-CN"/>
              </w:rPr>
              <w:t>6</w:t>
            </w:r>
          </w:p>
        </w:tc>
        <w:tc>
          <w:tcPr>
            <w:tcW w:w="1032" w:type="dxa"/>
          </w:tcPr>
          <w:p w14:paraId="7E564EED">
            <w:pPr>
              <w:spacing w:line="320" w:lineRule="auto"/>
              <w:jc w:val="center"/>
              <w:rPr>
                <w:rFonts w:hint="eastAsia" w:ascii="宋体" w:hAnsi="宋体" w:eastAsia="宋体"/>
                <w:lang w:eastAsia="zh-CN"/>
              </w:rPr>
            </w:pPr>
            <w:r>
              <w:rPr>
                <w:rFonts w:hint="eastAsia" w:ascii="宋体" w:hAnsi="宋体" w:eastAsia="宋体"/>
                <w:lang w:eastAsia="zh-CN"/>
              </w:rPr>
              <w:t>3030803</w:t>
            </w:r>
          </w:p>
        </w:tc>
        <w:tc>
          <w:tcPr>
            <w:tcW w:w="2955" w:type="dxa"/>
          </w:tcPr>
          <w:p w14:paraId="501ED667">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托育机构组织与管理导论</w:t>
            </w:r>
          </w:p>
        </w:tc>
        <w:tc>
          <w:tcPr>
            <w:tcW w:w="570" w:type="dxa"/>
          </w:tcPr>
          <w:p w14:paraId="4A141472">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B</w:t>
            </w:r>
          </w:p>
        </w:tc>
        <w:tc>
          <w:tcPr>
            <w:tcW w:w="480" w:type="dxa"/>
          </w:tcPr>
          <w:p w14:paraId="7F6129E2">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必修</w:t>
            </w:r>
          </w:p>
        </w:tc>
        <w:tc>
          <w:tcPr>
            <w:tcW w:w="450" w:type="dxa"/>
          </w:tcPr>
          <w:p w14:paraId="4D90C673">
            <w:pPr>
              <w:spacing w:line="320" w:lineRule="auto"/>
              <w:jc w:val="center"/>
              <w:rPr>
                <w:rFonts w:hint="eastAsia" w:ascii="宋体" w:hAnsi="宋体" w:eastAsia="宋体"/>
                <w:sz w:val="18"/>
                <w:szCs w:val="18"/>
              </w:rPr>
            </w:pPr>
            <w:r>
              <w:rPr>
                <w:rFonts w:hint="eastAsia" w:ascii="宋体" w:hAnsi="宋体" w:eastAsia="宋体" w:cs="宋体"/>
                <w:sz w:val="18"/>
                <w:szCs w:val="18"/>
                <w:lang w:eastAsia="zh-CN"/>
              </w:rPr>
              <w:t>试</w:t>
            </w:r>
          </w:p>
        </w:tc>
        <w:tc>
          <w:tcPr>
            <w:tcW w:w="420" w:type="dxa"/>
          </w:tcPr>
          <w:p w14:paraId="461A13A7">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1</w:t>
            </w:r>
          </w:p>
        </w:tc>
        <w:tc>
          <w:tcPr>
            <w:tcW w:w="450" w:type="dxa"/>
          </w:tcPr>
          <w:p w14:paraId="7170BA64">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2</w:t>
            </w:r>
          </w:p>
        </w:tc>
        <w:tc>
          <w:tcPr>
            <w:tcW w:w="525" w:type="dxa"/>
          </w:tcPr>
          <w:p w14:paraId="0CAB8E89">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36</w:t>
            </w:r>
          </w:p>
        </w:tc>
        <w:tc>
          <w:tcPr>
            <w:tcW w:w="540" w:type="dxa"/>
          </w:tcPr>
          <w:p w14:paraId="2C87C928">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27</w:t>
            </w:r>
          </w:p>
        </w:tc>
        <w:tc>
          <w:tcPr>
            <w:tcW w:w="516" w:type="dxa"/>
            <w:tcBorders>
              <w:right w:val="single" w:color="000000" w:sz="2" w:space="0"/>
            </w:tcBorders>
          </w:tcPr>
          <w:p w14:paraId="703CBD86">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9</w:t>
            </w:r>
          </w:p>
        </w:tc>
        <w:tc>
          <w:tcPr>
            <w:tcW w:w="410" w:type="dxa"/>
            <w:tcBorders>
              <w:left w:val="single" w:color="000000" w:sz="2" w:space="0"/>
              <w:right w:val="single" w:color="000000" w:sz="2" w:space="0"/>
            </w:tcBorders>
          </w:tcPr>
          <w:p w14:paraId="653FAE25">
            <w:pPr>
              <w:spacing w:line="320" w:lineRule="auto"/>
              <w:jc w:val="center"/>
              <w:rPr>
                <w:rFonts w:hint="eastAsia" w:ascii="宋体" w:hAnsi="宋体" w:eastAsia="宋体"/>
                <w:sz w:val="18"/>
                <w:szCs w:val="18"/>
              </w:rPr>
            </w:pPr>
          </w:p>
        </w:tc>
        <w:tc>
          <w:tcPr>
            <w:tcW w:w="544" w:type="dxa"/>
            <w:tcBorders>
              <w:left w:val="single" w:color="000000" w:sz="2" w:space="0"/>
              <w:right w:val="single" w:color="000000" w:sz="2" w:space="0"/>
            </w:tcBorders>
          </w:tcPr>
          <w:p w14:paraId="5708B401">
            <w:pPr>
              <w:spacing w:line="320" w:lineRule="auto"/>
              <w:jc w:val="center"/>
              <w:rPr>
                <w:rFonts w:hint="eastAsia" w:ascii="宋体" w:hAnsi="宋体" w:eastAsia="宋体"/>
                <w:sz w:val="18"/>
                <w:szCs w:val="18"/>
              </w:rPr>
            </w:pPr>
          </w:p>
        </w:tc>
        <w:tc>
          <w:tcPr>
            <w:tcW w:w="420" w:type="dxa"/>
            <w:tcBorders>
              <w:left w:val="single" w:color="000000" w:sz="2" w:space="0"/>
              <w:right w:val="single" w:color="000000" w:sz="2" w:space="0"/>
            </w:tcBorders>
          </w:tcPr>
          <w:p w14:paraId="03EE8028">
            <w:pPr>
              <w:spacing w:line="320" w:lineRule="auto"/>
              <w:jc w:val="center"/>
              <w:rPr>
                <w:rFonts w:hint="eastAsia" w:ascii="宋体" w:hAnsi="宋体" w:eastAsia="宋体"/>
                <w:sz w:val="18"/>
                <w:szCs w:val="18"/>
              </w:rPr>
            </w:pPr>
          </w:p>
        </w:tc>
        <w:tc>
          <w:tcPr>
            <w:tcW w:w="734" w:type="dxa"/>
            <w:tcBorders>
              <w:left w:val="single" w:color="000000" w:sz="2" w:space="0"/>
            </w:tcBorders>
          </w:tcPr>
          <w:p w14:paraId="6FB72052">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2/18</w:t>
            </w:r>
          </w:p>
        </w:tc>
        <w:tc>
          <w:tcPr>
            <w:tcW w:w="586" w:type="dxa"/>
          </w:tcPr>
          <w:p w14:paraId="5F5FE6EB">
            <w:pPr>
              <w:spacing w:line="320" w:lineRule="auto"/>
              <w:jc w:val="center"/>
              <w:rPr>
                <w:rFonts w:hint="eastAsia" w:ascii="宋体" w:hAnsi="宋体" w:eastAsia="宋体"/>
                <w:sz w:val="18"/>
                <w:szCs w:val="18"/>
              </w:rPr>
            </w:pPr>
          </w:p>
        </w:tc>
        <w:tc>
          <w:tcPr>
            <w:tcW w:w="589" w:type="dxa"/>
          </w:tcPr>
          <w:p w14:paraId="7D2AAC65">
            <w:pPr>
              <w:spacing w:line="320" w:lineRule="auto"/>
              <w:jc w:val="center"/>
              <w:rPr>
                <w:rFonts w:hint="eastAsia" w:ascii="宋体" w:hAnsi="宋体" w:eastAsia="宋体"/>
                <w:sz w:val="18"/>
                <w:szCs w:val="18"/>
              </w:rPr>
            </w:pPr>
          </w:p>
        </w:tc>
        <w:tc>
          <w:tcPr>
            <w:tcW w:w="611" w:type="dxa"/>
            <w:tcBorders>
              <w:right w:val="single" w:color="000000" w:sz="2" w:space="0"/>
            </w:tcBorders>
          </w:tcPr>
          <w:p w14:paraId="69249587">
            <w:pPr>
              <w:spacing w:line="320" w:lineRule="auto"/>
              <w:jc w:val="center"/>
              <w:rPr>
                <w:rFonts w:hint="eastAsia" w:ascii="宋体" w:hAnsi="宋体" w:eastAsia="宋体"/>
                <w:sz w:val="18"/>
                <w:szCs w:val="18"/>
              </w:rPr>
            </w:pPr>
          </w:p>
        </w:tc>
        <w:tc>
          <w:tcPr>
            <w:tcW w:w="525" w:type="dxa"/>
            <w:tcBorders>
              <w:left w:val="single" w:color="000000" w:sz="2" w:space="0"/>
              <w:right w:val="single" w:color="000000" w:sz="2" w:space="0"/>
            </w:tcBorders>
          </w:tcPr>
          <w:p w14:paraId="3B89392E">
            <w:pPr>
              <w:spacing w:line="320" w:lineRule="auto"/>
              <w:jc w:val="center"/>
            </w:pPr>
          </w:p>
        </w:tc>
        <w:tc>
          <w:tcPr>
            <w:tcW w:w="645" w:type="dxa"/>
            <w:tcBorders>
              <w:left w:val="single" w:color="000000" w:sz="2" w:space="0"/>
            </w:tcBorders>
          </w:tcPr>
          <w:p w14:paraId="1A636B16">
            <w:pPr>
              <w:spacing w:line="320" w:lineRule="auto"/>
              <w:jc w:val="center"/>
            </w:pPr>
          </w:p>
        </w:tc>
      </w:tr>
      <w:tr w14:paraId="4F19F6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035" w:type="dxa"/>
            <w:vMerge w:val="continue"/>
          </w:tcPr>
          <w:p w14:paraId="4457A1F0">
            <w:pPr>
              <w:spacing w:before="58" w:line="320" w:lineRule="auto"/>
              <w:ind w:left="79"/>
              <w:rPr>
                <w:rFonts w:hint="eastAsia" w:ascii="宋体" w:hAnsi="宋体" w:eastAsia="宋体" w:cs="宋体"/>
                <w:spacing w:val="-2"/>
                <w:sz w:val="18"/>
                <w:szCs w:val="18"/>
              </w:rPr>
            </w:pPr>
          </w:p>
        </w:tc>
        <w:tc>
          <w:tcPr>
            <w:tcW w:w="768" w:type="dxa"/>
          </w:tcPr>
          <w:p w14:paraId="70EC3E70">
            <w:pPr>
              <w:spacing w:line="320" w:lineRule="auto"/>
              <w:jc w:val="center"/>
              <w:rPr>
                <w:rFonts w:hint="eastAsia" w:ascii="宋体" w:hAnsi="宋体" w:eastAsia="宋体" w:cs="宋体"/>
                <w:lang w:eastAsia="zh-CN"/>
              </w:rPr>
            </w:pPr>
            <w:r>
              <w:rPr>
                <w:rFonts w:hint="eastAsia" w:ascii="宋体" w:hAnsi="宋体" w:eastAsia="宋体" w:cs="宋体"/>
                <w:lang w:eastAsia="zh-CN"/>
              </w:rPr>
              <w:t>7</w:t>
            </w:r>
          </w:p>
        </w:tc>
        <w:tc>
          <w:tcPr>
            <w:tcW w:w="1032" w:type="dxa"/>
          </w:tcPr>
          <w:p w14:paraId="32244F1E">
            <w:pPr>
              <w:spacing w:line="320" w:lineRule="auto"/>
              <w:jc w:val="center"/>
              <w:rPr>
                <w:rFonts w:hint="eastAsia" w:ascii="宋体" w:hAnsi="宋体" w:eastAsia="宋体"/>
                <w:lang w:eastAsia="zh-CN"/>
              </w:rPr>
            </w:pPr>
            <w:r>
              <w:rPr>
                <w:rFonts w:hint="eastAsia" w:ascii="宋体" w:hAnsi="宋体" w:eastAsia="宋体"/>
                <w:lang w:eastAsia="zh-CN"/>
              </w:rPr>
              <w:t>3030804</w:t>
            </w:r>
          </w:p>
        </w:tc>
        <w:tc>
          <w:tcPr>
            <w:tcW w:w="2955" w:type="dxa"/>
          </w:tcPr>
          <w:p w14:paraId="35FBF243">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乐理与视唱练耳</w:t>
            </w:r>
          </w:p>
        </w:tc>
        <w:tc>
          <w:tcPr>
            <w:tcW w:w="570" w:type="dxa"/>
          </w:tcPr>
          <w:p w14:paraId="1D89CF4E">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B</w:t>
            </w:r>
          </w:p>
        </w:tc>
        <w:tc>
          <w:tcPr>
            <w:tcW w:w="480" w:type="dxa"/>
          </w:tcPr>
          <w:p w14:paraId="4AE2AA71">
            <w:pPr>
              <w:spacing w:line="320" w:lineRule="auto"/>
              <w:jc w:val="center"/>
              <w:rPr>
                <w:rFonts w:hint="eastAsia" w:ascii="宋体" w:hAnsi="宋体" w:eastAsia="宋体"/>
                <w:sz w:val="18"/>
                <w:szCs w:val="18"/>
              </w:rPr>
            </w:pPr>
            <w:r>
              <w:rPr>
                <w:rFonts w:hint="eastAsia" w:ascii="宋体" w:hAnsi="宋体" w:eastAsia="宋体" w:cs="宋体"/>
                <w:sz w:val="18"/>
                <w:szCs w:val="18"/>
                <w:lang w:eastAsia="zh-CN"/>
              </w:rPr>
              <w:t>必修</w:t>
            </w:r>
          </w:p>
        </w:tc>
        <w:tc>
          <w:tcPr>
            <w:tcW w:w="450" w:type="dxa"/>
          </w:tcPr>
          <w:p w14:paraId="74B19959">
            <w:pPr>
              <w:spacing w:line="320" w:lineRule="auto"/>
              <w:jc w:val="center"/>
              <w:rPr>
                <w:rFonts w:hint="eastAsia" w:ascii="宋体" w:hAnsi="宋体" w:eastAsia="宋体"/>
                <w:sz w:val="18"/>
                <w:szCs w:val="18"/>
              </w:rPr>
            </w:pPr>
            <w:r>
              <w:rPr>
                <w:rFonts w:hint="eastAsia" w:ascii="宋体" w:hAnsi="宋体" w:eastAsia="宋体" w:cs="宋体"/>
                <w:sz w:val="18"/>
                <w:szCs w:val="18"/>
                <w:lang w:eastAsia="zh-CN"/>
              </w:rPr>
              <w:t>试</w:t>
            </w:r>
          </w:p>
        </w:tc>
        <w:tc>
          <w:tcPr>
            <w:tcW w:w="420" w:type="dxa"/>
          </w:tcPr>
          <w:p w14:paraId="5C54E58A">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1</w:t>
            </w:r>
          </w:p>
        </w:tc>
        <w:tc>
          <w:tcPr>
            <w:tcW w:w="450" w:type="dxa"/>
          </w:tcPr>
          <w:p w14:paraId="3FF6C2DD">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2</w:t>
            </w:r>
          </w:p>
        </w:tc>
        <w:tc>
          <w:tcPr>
            <w:tcW w:w="525" w:type="dxa"/>
          </w:tcPr>
          <w:p w14:paraId="789E690E">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36</w:t>
            </w:r>
          </w:p>
        </w:tc>
        <w:tc>
          <w:tcPr>
            <w:tcW w:w="540" w:type="dxa"/>
          </w:tcPr>
          <w:p w14:paraId="703136F1">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27</w:t>
            </w:r>
          </w:p>
        </w:tc>
        <w:tc>
          <w:tcPr>
            <w:tcW w:w="516" w:type="dxa"/>
            <w:tcBorders>
              <w:right w:val="single" w:color="000000" w:sz="2" w:space="0"/>
            </w:tcBorders>
          </w:tcPr>
          <w:p w14:paraId="2B15BB4E">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9</w:t>
            </w:r>
          </w:p>
        </w:tc>
        <w:tc>
          <w:tcPr>
            <w:tcW w:w="410" w:type="dxa"/>
            <w:tcBorders>
              <w:left w:val="single" w:color="000000" w:sz="2" w:space="0"/>
              <w:right w:val="single" w:color="000000" w:sz="2" w:space="0"/>
            </w:tcBorders>
          </w:tcPr>
          <w:p w14:paraId="7BBF6DA2">
            <w:pPr>
              <w:spacing w:line="320" w:lineRule="auto"/>
              <w:jc w:val="center"/>
              <w:rPr>
                <w:rFonts w:hint="eastAsia" w:ascii="宋体" w:hAnsi="宋体" w:eastAsia="宋体"/>
                <w:sz w:val="18"/>
                <w:szCs w:val="18"/>
              </w:rPr>
            </w:pPr>
          </w:p>
        </w:tc>
        <w:tc>
          <w:tcPr>
            <w:tcW w:w="544" w:type="dxa"/>
            <w:tcBorders>
              <w:left w:val="single" w:color="000000" w:sz="2" w:space="0"/>
              <w:right w:val="single" w:color="000000" w:sz="2" w:space="0"/>
            </w:tcBorders>
          </w:tcPr>
          <w:p w14:paraId="79DDD8EF">
            <w:pPr>
              <w:spacing w:line="320" w:lineRule="auto"/>
              <w:jc w:val="center"/>
              <w:rPr>
                <w:rFonts w:hint="eastAsia" w:ascii="宋体" w:hAnsi="宋体" w:eastAsia="宋体"/>
                <w:sz w:val="18"/>
                <w:szCs w:val="18"/>
              </w:rPr>
            </w:pPr>
          </w:p>
        </w:tc>
        <w:tc>
          <w:tcPr>
            <w:tcW w:w="420" w:type="dxa"/>
            <w:tcBorders>
              <w:left w:val="single" w:color="000000" w:sz="2" w:space="0"/>
              <w:right w:val="single" w:color="000000" w:sz="2" w:space="0"/>
            </w:tcBorders>
          </w:tcPr>
          <w:p w14:paraId="4ED8370B">
            <w:pPr>
              <w:spacing w:line="320" w:lineRule="auto"/>
              <w:jc w:val="center"/>
              <w:rPr>
                <w:rFonts w:hint="eastAsia" w:ascii="宋体" w:hAnsi="宋体" w:eastAsia="宋体"/>
                <w:sz w:val="18"/>
                <w:szCs w:val="18"/>
              </w:rPr>
            </w:pPr>
          </w:p>
        </w:tc>
        <w:tc>
          <w:tcPr>
            <w:tcW w:w="734" w:type="dxa"/>
            <w:tcBorders>
              <w:left w:val="single" w:color="000000" w:sz="2" w:space="0"/>
            </w:tcBorders>
          </w:tcPr>
          <w:p w14:paraId="57C48254">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2/18</w:t>
            </w:r>
          </w:p>
        </w:tc>
        <w:tc>
          <w:tcPr>
            <w:tcW w:w="586" w:type="dxa"/>
          </w:tcPr>
          <w:p w14:paraId="28C8A87C">
            <w:pPr>
              <w:spacing w:line="320" w:lineRule="auto"/>
              <w:jc w:val="center"/>
              <w:rPr>
                <w:rFonts w:hint="eastAsia" w:ascii="宋体" w:hAnsi="宋体" w:eastAsia="宋体"/>
                <w:sz w:val="18"/>
                <w:szCs w:val="18"/>
              </w:rPr>
            </w:pPr>
          </w:p>
        </w:tc>
        <w:tc>
          <w:tcPr>
            <w:tcW w:w="589" w:type="dxa"/>
          </w:tcPr>
          <w:p w14:paraId="34F459F7">
            <w:pPr>
              <w:spacing w:line="320" w:lineRule="auto"/>
              <w:jc w:val="center"/>
              <w:rPr>
                <w:rFonts w:hint="eastAsia" w:ascii="宋体" w:hAnsi="宋体" w:eastAsia="宋体"/>
                <w:sz w:val="18"/>
                <w:szCs w:val="18"/>
              </w:rPr>
            </w:pPr>
          </w:p>
        </w:tc>
        <w:tc>
          <w:tcPr>
            <w:tcW w:w="611" w:type="dxa"/>
            <w:tcBorders>
              <w:right w:val="single" w:color="000000" w:sz="2" w:space="0"/>
            </w:tcBorders>
          </w:tcPr>
          <w:p w14:paraId="1D2C260F">
            <w:pPr>
              <w:spacing w:line="320" w:lineRule="auto"/>
              <w:jc w:val="center"/>
              <w:rPr>
                <w:rFonts w:hint="eastAsia" w:ascii="宋体" w:hAnsi="宋体" w:eastAsia="宋体"/>
                <w:sz w:val="18"/>
                <w:szCs w:val="18"/>
              </w:rPr>
            </w:pPr>
          </w:p>
        </w:tc>
        <w:tc>
          <w:tcPr>
            <w:tcW w:w="525" w:type="dxa"/>
            <w:tcBorders>
              <w:left w:val="single" w:color="000000" w:sz="2" w:space="0"/>
              <w:right w:val="single" w:color="000000" w:sz="2" w:space="0"/>
            </w:tcBorders>
          </w:tcPr>
          <w:p w14:paraId="41BCD24F">
            <w:pPr>
              <w:spacing w:line="320" w:lineRule="auto"/>
              <w:jc w:val="center"/>
            </w:pPr>
          </w:p>
        </w:tc>
        <w:tc>
          <w:tcPr>
            <w:tcW w:w="645" w:type="dxa"/>
            <w:tcBorders>
              <w:left w:val="single" w:color="000000" w:sz="2" w:space="0"/>
            </w:tcBorders>
          </w:tcPr>
          <w:p w14:paraId="03DCF7C5">
            <w:pPr>
              <w:spacing w:line="320" w:lineRule="auto"/>
              <w:jc w:val="center"/>
            </w:pPr>
          </w:p>
        </w:tc>
      </w:tr>
      <w:tr w14:paraId="08BFA5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035" w:type="dxa"/>
            <w:vMerge w:val="continue"/>
          </w:tcPr>
          <w:p w14:paraId="3215D746">
            <w:pPr>
              <w:spacing w:before="58" w:line="320" w:lineRule="auto"/>
              <w:ind w:left="79"/>
              <w:rPr>
                <w:rFonts w:hint="eastAsia" w:ascii="宋体" w:hAnsi="宋体" w:eastAsia="宋体" w:cs="宋体"/>
                <w:spacing w:val="-2"/>
                <w:sz w:val="18"/>
                <w:szCs w:val="18"/>
              </w:rPr>
            </w:pPr>
          </w:p>
        </w:tc>
        <w:tc>
          <w:tcPr>
            <w:tcW w:w="768" w:type="dxa"/>
          </w:tcPr>
          <w:p w14:paraId="0AF058CC">
            <w:pPr>
              <w:spacing w:line="320" w:lineRule="auto"/>
              <w:jc w:val="center"/>
              <w:rPr>
                <w:rFonts w:hint="eastAsia" w:ascii="宋体" w:hAnsi="宋体" w:eastAsia="宋体" w:cs="宋体"/>
                <w:lang w:eastAsia="zh-CN"/>
              </w:rPr>
            </w:pPr>
            <w:r>
              <w:rPr>
                <w:rFonts w:hint="eastAsia" w:ascii="宋体" w:hAnsi="宋体" w:eastAsia="宋体" w:cs="宋体"/>
                <w:lang w:eastAsia="zh-CN"/>
              </w:rPr>
              <w:t>8</w:t>
            </w:r>
          </w:p>
        </w:tc>
        <w:tc>
          <w:tcPr>
            <w:tcW w:w="1032" w:type="dxa"/>
          </w:tcPr>
          <w:p w14:paraId="418B3EB6">
            <w:pPr>
              <w:spacing w:line="320" w:lineRule="auto"/>
              <w:jc w:val="center"/>
              <w:rPr>
                <w:rFonts w:hint="eastAsia" w:ascii="宋体" w:hAnsi="宋体" w:eastAsia="宋体"/>
                <w:lang w:eastAsia="zh-CN"/>
              </w:rPr>
            </w:pPr>
            <w:r>
              <w:rPr>
                <w:rFonts w:hint="eastAsia" w:ascii="宋体" w:hAnsi="宋体" w:eastAsia="宋体"/>
                <w:lang w:eastAsia="zh-CN"/>
              </w:rPr>
              <w:t>3030806</w:t>
            </w:r>
          </w:p>
        </w:tc>
        <w:tc>
          <w:tcPr>
            <w:tcW w:w="2955" w:type="dxa"/>
          </w:tcPr>
          <w:p w14:paraId="15F1933A">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托育政策法规与职业伦理</w:t>
            </w:r>
          </w:p>
        </w:tc>
        <w:tc>
          <w:tcPr>
            <w:tcW w:w="570" w:type="dxa"/>
          </w:tcPr>
          <w:p w14:paraId="6FA9DA01">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B</w:t>
            </w:r>
          </w:p>
        </w:tc>
        <w:tc>
          <w:tcPr>
            <w:tcW w:w="480" w:type="dxa"/>
          </w:tcPr>
          <w:p w14:paraId="621D5292">
            <w:pPr>
              <w:spacing w:line="320" w:lineRule="auto"/>
              <w:jc w:val="center"/>
              <w:rPr>
                <w:rFonts w:hint="eastAsia" w:ascii="宋体" w:hAnsi="宋体" w:eastAsia="宋体"/>
                <w:sz w:val="18"/>
                <w:szCs w:val="18"/>
              </w:rPr>
            </w:pPr>
            <w:r>
              <w:rPr>
                <w:rFonts w:hint="eastAsia" w:ascii="宋体" w:hAnsi="宋体" w:eastAsia="宋体" w:cs="宋体"/>
                <w:sz w:val="18"/>
                <w:szCs w:val="18"/>
                <w:lang w:eastAsia="zh-CN"/>
              </w:rPr>
              <w:t>必修</w:t>
            </w:r>
          </w:p>
        </w:tc>
        <w:tc>
          <w:tcPr>
            <w:tcW w:w="450" w:type="dxa"/>
          </w:tcPr>
          <w:p w14:paraId="19F58EC5">
            <w:pPr>
              <w:spacing w:line="320" w:lineRule="auto"/>
              <w:jc w:val="center"/>
              <w:rPr>
                <w:rFonts w:hint="eastAsia" w:ascii="宋体" w:hAnsi="宋体" w:eastAsia="宋体"/>
                <w:sz w:val="18"/>
                <w:szCs w:val="18"/>
              </w:rPr>
            </w:pPr>
            <w:r>
              <w:rPr>
                <w:rFonts w:hint="eastAsia" w:ascii="宋体" w:hAnsi="宋体" w:eastAsia="宋体" w:cs="宋体"/>
                <w:sz w:val="18"/>
                <w:szCs w:val="18"/>
                <w:lang w:eastAsia="zh-CN"/>
              </w:rPr>
              <w:t>试</w:t>
            </w:r>
          </w:p>
        </w:tc>
        <w:tc>
          <w:tcPr>
            <w:tcW w:w="420" w:type="dxa"/>
          </w:tcPr>
          <w:p w14:paraId="7C72EC56">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5</w:t>
            </w:r>
          </w:p>
        </w:tc>
        <w:tc>
          <w:tcPr>
            <w:tcW w:w="450" w:type="dxa"/>
          </w:tcPr>
          <w:p w14:paraId="5FE1981A">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2</w:t>
            </w:r>
          </w:p>
        </w:tc>
        <w:tc>
          <w:tcPr>
            <w:tcW w:w="525" w:type="dxa"/>
          </w:tcPr>
          <w:p w14:paraId="6C94F6D5">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36</w:t>
            </w:r>
          </w:p>
        </w:tc>
        <w:tc>
          <w:tcPr>
            <w:tcW w:w="540" w:type="dxa"/>
          </w:tcPr>
          <w:p w14:paraId="29CE3DF8">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27</w:t>
            </w:r>
          </w:p>
        </w:tc>
        <w:tc>
          <w:tcPr>
            <w:tcW w:w="516" w:type="dxa"/>
            <w:tcBorders>
              <w:right w:val="single" w:color="000000" w:sz="2" w:space="0"/>
            </w:tcBorders>
          </w:tcPr>
          <w:p w14:paraId="682C1ED8">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9</w:t>
            </w:r>
          </w:p>
        </w:tc>
        <w:tc>
          <w:tcPr>
            <w:tcW w:w="410" w:type="dxa"/>
            <w:tcBorders>
              <w:left w:val="single" w:color="000000" w:sz="2" w:space="0"/>
              <w:right w:val="single" w:color="000000" w:sz="2" w:space="0"/>
            </w:tcBorders>
          </w:tcPr>
          <w:p w14:paraId="7FA836CE">
            <w:pPr>
              <w:spacing w:line="320" w:lineRule="auto"/>
              <w:jc w:val="center"/>
              <w:rPr>
                <w:rFonts w:hint="eastAsia" w:ascii="宋体" w:hAnsi="宋体" w:eastAsia="宋体"/>
                <w:sz w:val="18"/>
                <w:szCs w:val="18"/>
              </w:rPr>
            </w:pPr>
          </w:p>
        </w:tc>
        <w:tc>
          <w:tcPr>
            <w:tcW w:w="544" w:type="dxa"/>
            <w:tcBorders>
              <w:left w:val="single" w:color="000000" w:sz="2" w:space="0"/>
              <w:right w:val="single" w:color="000000" w:sz="2" w:space="0"/>
            </w:tcBorders>
          </w:tcPr>
          <w:p w14:paraId="734B8414">
            <w:pPr>
              <w:spacing w:line="320" w:lineRule="auto"/>
              <w:jc w:val="center"/>
              <w:rPr>
                <w:rFonts w:hint="eastAsia" w:ascii="宋体" w:hAnsi="宋体" w:eastAsia="宋体"/>
                <w:sz w:val="18"/>
                <w:szCs w:val="18"/>
              </w:rPr>
            </w:pPr>
          </w:p>
        </w:tc>
        <w:tc>
          <w:tcPr>
            <w:tcW w:w="420" w:type="dxa"/>
            <w:tcBorders>
              <w:left w:val="single" w:color="000000" w:sz="2" w:space="0"/>
              <w:right w:val="single" w:color="000000" w:sz="2" w:space="0"/>
            </w:tcBorders>
          </w:tcPr>
          <w:p w14:paraId="3316EE39">
            <w:pPr>
              <w:spacing w:line="320" w:lineRule="auto"/>
              <w:jc w:val="center"/>
              <w:rPr>
                <w:rFonts w:hint="eastAsia" w:ascii="宋体" w:hAnsi="宋体" w:eastAsia="宋体"/>
                <w:sz w:val="18"/>
                <w:szCs w:val="18"/>
              </w:rPr>
            </w:pPr>
          </w:p>
        </w:tc>
        <w:tc>
          <w:tcPr>
            <w:tcW w:w="734" w:type="dxa"/>
            <w:tcBorders>
              <w:left w:val="single" w:color="000000" w:sz="2" w:space="0"/>
            </w:tcBorders>
          </w:tcPr>
          <w:p w14:paraId="11BDDD65">
            <w:pPr>
              <w:spacing w:line="320" w:lineRule="auto"/>
              <w:jc w:val="center"/>
              <w:rPr>
                <w:rFonts w:hint="eastAsia" w:ascii="宋体" w:hAnsi="宋体" w:eastAsia="宋体"/>
                <w:sz w:val="18"/>
                <w:szCs w:val="18"/>
              </w:rPr>
            </w:pPr>
          </w:p>
        </w:tc>
        <w:tc>
          <w:tcPr>
            <w:tcW w:w="586" w:type="dxa"/>
          </w:tcPr>
          <w:p w14:paraId="3BE3399E">
            <w:pPr>
              <w:spacing w:line="320" w:lineRule="auto"/>
              <w:jc w:val="center"/>
              <w:rPr>
                <w:rFonts w:hint="eastAsia" w:ascii="宋体" w:hAnsi="宋体" w:eastAsia="宋体"/>
                <w:sz w:val="18"/>
                <w:szCs w:val="18"/>
                <w:lang w:eastAsia="zh-CN"/>
              </w:rPr>
            </w:pPr>
          </w:p>
        </w:tc>
        <w:tc>
          <w:tcPr>
            <w:tcW w:w="589" w:type="dxa"/>
          </w:tcPr>
          <w:p w14:paraId="172638A5">
            <w:pPr>
              <w:spacing w:line="320" w:lineRule="auto"/>
              <w:jc w:val="center"/>
              <w:rPr>
                <w:rFonts w:hint="eastAsia" w:ascii="宋体" w:hAnsi="宋体" w:eastAsia="宋体"/>
                <w:sz w:val="18"/>
                <w:szCs w:val="18"/>
              </w:rPr>
            </w:pPr>
          </w:p>
        </w:tc>
        <w:tc>
          <w:tcPr>
            <w:tcW w:w="611" w:type="dxa"/>
            <w:tcBorders>
              <w:right w:val="single" w:color="000000" w:sz="2" w:space="0"/>
            </w:tcBorders>
          </w:tcPr>
          <w:p w14:paraId="3057C80A">
            <w:pPr>
              <w:spacing w:line="320" w:lineRule="auto"/>
              <w:jc w:val="center"/>
              <w:rPr>
                <w:rFonts w:hint="eastAsia" w:ascii="宋体" w:hAnsi="宋体" w:eastAsia="宋体"/>
                <w:sz w:val="18"/>
                <w:szCs w:val="18"/>
              </w:rPr>
            </w:pPr>
          </w:p>
        </w:tc>
        <w:tc>
          <w:tcPr>
            <w:tcW w:w="525" w:type="dxa"/>
            <w:tcBorders>
              <w:left w:val="single" w:color="000000" w:sz="2" w:space="0"/>
              <w:right w:val="single" w:color="000000" w:sz="2" w:space="0"/>
            </w:tcBorders>
          </w:tcPr>
          <w:p w14:paraId="32A20705">
            <w:pPr>
              <w:spacing w:line="320" w:lineRule="auto"/>
              <w:jc w:val="center"/>
              <w:rPr>
                <w:rFonts w:eastAsia="宋体"/>
                <w:lang w:eastAsia="zh-CN"/>
              </w:rPr>
            </w:pPr>
            <w:r>
              <w:rPr>
                <w:rFonts w:hint="eastAsia" w:ascii="宋体" w:hAnsi="宋体" w:eastAsia="宋体" w:cs="宋体"/>
                <w:sz w:val="18"/>
                <w:szCs w:val="18"/>
                <w:lang w:eastAsia="zh-CN"/>
              </w:rPr>
              <w:t>2/18</w:t>
            </w:r>
          </w:p>
        </w:tc>
        <w:tc>
          <w:tcPr>
            <w:tcW w:w="645" w:type="dxa"/>
            <w:tcBorders>
              <w:left w:val="single" w:color="000000" w:sz="2" w:space="0"/>
            </w:tcBorders>
          </w:tcPr>
          <w:p w14:paraId="0CF40710">
            <w:pPr>
              <w:spacing w:line="320" w:lineRule="auto"/>
              <w:jc w:val="center"/>
            </w:pPr>
          </w:p>
        </w:tc>
      </w:tr>
      <w:tr w14:paraId="6C4224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035" w:type="dxa"/>
            <w:vMerge w:val="continue"/>
          </w:tcPr>
          <w:p w14:paraId="3B47F9F8">
            <w:pPr>
              <w:spacing w:before="58" w:line="320" w:lineRule="auto"/>
              <w:ind w:left="79"/>
              <w:rPr>
                <w:rFonts w:hint="eastAsia" w:ascii="宋体" w:hAnsi="宋体" w:eastAsia="宋体" w:cs="宋体"/>
                <w:spacing w:val="-2"/>
                <w:sz w:val="18"/>
                <w:szCs w:val="18"/>
              </w:rPr>
            </w:pPr>
          </w:p>
        </w:tc>
        <w:tc>
          <w:tcPr>
            <w:tcW w:w="768" w:type="dxa"/>
          </w:tcPr>
          <w:p w14:paraId="534D72CA">
            <w:pPr>
              <w:spacing w:line="320" w:lineRule="auto"/>
              <w:jc w:val="center"/>
              <w:rPr>
                <w:rFonts w:hint="eastAsia" w:ascii="宋体" w:hAnsi="宋体" w:eastAsia="宋体" w:cs="宋体"/>
                <w:lang w:eastAsia="zh-CN"/>
              </w:rPr>
            </w:pPr>
            <w:r>
              <w:rPr>
                <w:rFonts w:hint="eastAsia" w:ascii="宋体" w:hAnsi="宋体" w:eastAsia="宋体" w:cs="宋体"/>
                <w:lang w:eastAsia="zh-CN"/>
              </w:rPr>
              <w:t>9</w:t>
            </w:r>
          </w:p>
        </w:tc>
        <w:tc>
          <w:tcPr>
            <w:tcW w:w="1032" w:type="dxa"/>
          </w:tcPr>
          <w:p w14:paraId="5D398519">
            <w:pPr>
              <w:spacing w:line="320" w:lineRule="auto"/>
              <w:jc w:val="center"/>
              <w:rPr>
                <w:rFonts w:hint="eastAsia" w:ascii="宋体" w:hAnsi="宋体" w:eastAsia="宋体"/>
                <w:lang w:eastAsia="zh-CN"/>
              </w:rPr>
            </w:pPr>
            <w:r>
              <w:rPr>
                <w:rFonts w:hint="eastAsia" w:ascii="宋体" w:hAnsi="宋体" w:eastAsia="宋体"/>
                <w:lang w:eastAsia="zh-CN"/>
              </w:rPr>
              <w:t>3030103</w:t>
            </w:r>
          </w:p>
        </w:tc>
        <w:tc>
          <w:tcPr>
            <w:tcW w:w="2955" w:type="dxa"/>
          </w:tcPr>
          <w:p w14:paraId="02B4087F">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短视频创意与制作</w:t>
            </w:r>
          </w:p>
        </w:tc>
        <w:tc>
          <w:tcPr>
            <w:tcW w:w="570" w:type="dxa"/>
          </w:tcPr>
          <w:p w14:paraId="4FB69FA4">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B</w:t>
            </w:r>
          </w:p>
        </w:tc>
        <w:tc>
          <w:tcPr>
            <w:tcW w:w="480" w:type="dxa"/>
          </w:tcPr>
          <w:p w14:paraId="2C173691">
            <w:pPr>
              <w:spacing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必修</w:t>
            </w:r>
          </w:p>
        </w:tc>
        <w:tc>
          <w:tcPr>
            <w:tcW w:w="450" w:type="dxa"/>
          </w:tcPr>
          <w:p w14:paraId="119516F2">
            <w:pPr>
              <w:spacing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查</w:t>
            </w:r>
          </w:p>
        </w:tc>
        <w:tc>
          <w:tcPr>
            <w:tcW w:w="420" w:type="dxa"/>
          </w:tcPr>
          <w:p w14:paraId="1F9DF338">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3</w:t>
            </w:r>
          </w:p>
        </w:tc>
        <w:tc>
          <w:tcPr>
            <w:tcW w:w="450" w:type="dxa"/>
          </w:tcPr>
          <w:p w14:paraId="098872C1">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2</w:t>
            </w:r>
          </w:p>
        </w:tc>
        <w:tc>
          <w:tcPr>
            <w:tcW w:w="525" w:type="dxa"/>
          </w:tcPr>
          <w:p w14:paraId="52A70D8F">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36</w:t>
            </w:r>
          </w:p>
        </w:tc>
        <w:tc>
          <w:tcPr>
            <w:tcW w:w="540" w:type="dxa"/>
          </w:tcPr>
          <w:p w14:paraId="6DC010AC">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18</w:t>
            </w:r>
          </w:p>
        </w:tc>
        <w:tc>
          <w:tcPr>
            <w:tcW w:w="516" w:type="dxa"/>
            <w:tcBorders>
              <w:right w:val="single" w:color="000000" w:sz="2" w:space="0"/>
            </w:tcBorders>
          </w:tcPr>
          <w:p w14:paraId="7C4C7BA2">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18</w:t>
            </w:r>
          </w:p>
        </w:tc>
        <w:tc>
          <w:tcPr>
            <w:tcW w:w="410" w:type="dxa"/>
            <w:tcBorders>
              <w:left w:val="single" w:color="000000" w:sz="2" w:space="0"/>
              <w:right w:val="single" w:color="000000" w:sz="2" w:space="0"/>
            </w:tcBorders>
          </w:tcPr>
          <w:p w14:paraId="1D2FFE73">
            <w:pPr>
              <w:spacing w:line="320" w:lineRule="auto"/>
              <w:jc w:val="center"/>
              <w:rPr>
                <w:rFonts w:hint="eastAsia" w:ascii="宋体" w:hAnsi="宋体" w:eastAsia="宋体"/>
                <w:sz w:val="18"/>
                <w:szCs w:val="18"/>
              </w:rPr>
            </w:pPr>
          </w:p>
        </w:tc>
        <w:tc>
          <w:tcPr>
            <w:tcW w:w="544" w:type="dxa"/>
            <w:tcBorders>
              <w:left w:val="single" w:color="000000" w:sz="2" w:space="0"/>
              <w:right w:val="single" w:color="000000" w:sz="2" w:space="0"/>
            </w:tcBorders>
          </w:tcPr>
          <w:p w14:paraId="55413A59">
            <w:pPr>
              <w:spacing w:line="320" w:lineRule="auto"/>
              <w:jc w:val="center"/>
              <w:rPr>
                <w:rFonts w:hint="eastAsia" w:ascii="宋体" w:hAnsi="宋体" w:eastAsia="宋体"/>
                <w:sz w:val="18"/>
                <w:szCs w:val="18"/>
              </w:rPr>
            </w:pPr>
          </w:p>
        </w:tc>
        <w:tc>
          <w:tcPr>
            <w:tcW w:w="420" w:type="dxa"/>
            <w:tcBorders>
              <w:left w:val="single" w:color="000000" w:sz="2" w:space="0"/>
              <w:right w:val="single" w:color="000000" w:sz="2" w:space="0"/>
            </w:tcBorders>
          </w:tcPr>
          <w:p w14:paraId="4268477E">
            <w:pPr>
              <w:spacing w:line="320" w:lineRule="auto"/>
              <w:jc w:val="center"/>
              <w:rPr>
                <w:rFonts w:hint="eastAsia" w:ascii="宋体" w:hAnsi="宋体" w:eastAsia="宋体"/>
                <w:sz w:val="18"/>
                <w:szCs w:val="18"/>
              </w:rPr>
            </w:pPr>
          </w:p>
        </w:tc>
        <w:tc>
          <w:tcPr>
            <w:tcW w:w="734" w:type="dxa"/>
            <w:tcBorders>
              <w:left w:val="single" w:color="000000" w:sz="2" w:space="0"/>
            </w:tcBorders>
          </w:tcPr>
          <w:p w14:paraId="358B7A7A">
            <w:pPr>
              <w:spacing w:line="320" w:lineRule="auto"/>
              <w:jc w:val="center"/>
              <w:rPr>
                <w:rFonts w:hint="eastAsia" w:ascii="宋体" w:hAnsi="宋体" w:eastAsia="宋体"/>
                <w:sz w:val="18"/>
                <w:szCs w:val="18"/>
              </w:rPr>
            </w:pPr>
          </w:p>
        </w:tc>
        <w:tc>
          <w:tcPr>
            <w:tcW w:w="586" w:type="dxa"/>
          </w:tcPr>
          <w:p w14:paraId="42E65BA8">
            <w:pPr>
              <w:spacing w:line="320" w:lineRule="auto"/>
              <w:jc w:val="center"/>
              <w:rPr>
                <w:rFonts w:hint="eastAsia" w:ascii="宋体" w:hAnsi="宋体" w:eastAsia="宋体"/>
                <w:sz w:val="18"/>
                <w:szCs w:val="18"/>
                <w:lang w:eastAsia="zh-CN"/>
              </w:rPr>
            </w:pPr>
          </w:p>
        </w:tc>
        <w:tc>
          <w:tcPr>
            <w:tcW w:w="589" w:type="dxa"/>
          </w:tcPr>
          <w:p w14:paraId="1A5724DC">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2/18</w:t>
            </w:r>
          </w:p>
        </w:tc>
        <w:tc>
          <w:tcPr>
            <w:tcW w:w="611" w:type="dxa"/>
            <w:tcBorders>
              <w:right w:val="single" w:color="000000" w:sz="2" w:space="0"/>
            </w:tcBorders>
          </w:tcPr>
          <w:p w14:paraId="1C2DC3D2">
            <w:pPr>
              <w:spacing w:line="320" w:lineRule="auto"/>
              <w:jc w:val="center"/>
              <w:rPr>
                <w:rFonts w:hint="eastAsia" w:ascii="宋体" w:hAnsi="宋体" w:eastAsia="宋体"/>
                <w:sz w:val="18"/>
                <w:szCs w:val="18"/>
              </w:rPr>
            </w:pPr>
          </w:p>
        </w:tc>
        <w:tc>
          <w:tcPr>
            <w:tcW w:w="525" w:type="dxa"/>
            <w:tcBorders>
              <w:left w:val="single" w:color="000000" w:sz="2" w:space="0"/>
              <w:right w:val="single" w:color="000000" w:sz="2" w:space="0"/>
            </w:tcBorders>
          </w:tcPr>
          <w:p w14:paraId="22BE1619">
            <w:pPr>
              <w:spacing w:line="320" w:lineRule="auto"/>
              <w:jc w:val="center"/>
            </w:pPr>
          </w:p>
        </w:tc>
        <w:tc>
          <w:tcPr>
            <w:tcW w:w="645" w:type="dxa"/>
            <w:tcBorders>
              <w:left w:val="single" w:color="000000" w:sz="2" w:space="0"/>
            </w:tcBorders>
          </w:tcPr>
          <w:p w14:paraId="71628982">
            <w:pPr>
              <w:spacing w:line="320" w:lineRule="auto"/>
              <w:jc w:val="center"/>
            </w:pPr>
          </w:p>
        </w:tc>
      </w:tr>
      <w:tr w14:paraId="2C8486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035" w:type="dxa"/>
            <w:vMerge w:val="continue"/>
          </w:tcPr>
          <w:p w14:paraId="40813DD1">
            <w:pPr>
              <w:spacing w:before="58" w:line="320" w:lineRule="auto"/>
              <w:ind w:left="79"/>
              <w:rPr>
                <w:rFonts w:hint="eastAsia" w:ascii="宋体" w:hAnsi="宋体" w:eastAsia="宋体" w:cs="宋体"/>
                <w:spacing w:val="-2"/>
                <w:sz w:val="18"/>
                <w:szCs w:val="18"/>
              </w:rPr>
            </w:pPr>
          </w:p>
        </w:tc>
        <w:tc>
          <w:tcPr>
            <w:tcW w:w="768" w:type="dxa"/>
          </w:tcPr>
          <w:p w14:paraId="392D59DC">
            <w:pPr>
              <w:spacing w:line="320" w:lineRule="auto"/>
              <w:jc w:val="center"/>
              <w:rPr>
                <w:rFonts w:hint="eastAsia" w:ascii="宋体" w:hAnsi="宋体" w:eastAsia="宋体" w:cs="宋体"/>
                <w:lang w:eastAsia="zh-CN"/>
              </w:rPr>
            </w:pPr>
            <w:r>
              <w:rPr>
                <w:rFonts w:hint="eastAsia" w:ascii="宋体" w:hAnsi="宋体" w:eastAsia="宋体" w:cs="宋体"/>
                <w:lang w:eastAsia="zh-CN"/>
              </w:rPr>
              <w:t>10</w:t>
            </w:r>
          </w:p>
        </w:tc>
        <w:tc>
          <w:tcPr>
            <w:tcW w:w="1032" w:type="dxa"/>
            <w:vAlign w:val="center"/>
          </w:tcPr>
          <w:p w14:paraId="1BDD2C15">
            <w:pPr>
              <w:spacing w:line="320" w:lineRule="auto"/>
              <w:jc w:val="center"/>
              <w:rPr>
                <w:rFonts w:hint="eastAsia" w:ascii="宋体" w:hAnsi="宋体" w:eastAsia="宋体"/>
                <w:lang w:eastAsia="zh-CN"/>
              </w:rPr>
            </w:pPr>
            <w:r>
              <w:rPr>
                <w:rFonts w:hint="eastAsia" w:ascii="宋体" w:hAnsi="宋体" w:eastAsia="宋体" w:cs="宋体"/>
                <w:lang w:eastAsia="zh-CN"/>
              </w:rPr>
              <w:t>3030808</w:t>
            </w:r>
          </w:p>
        </w:tc>
        <w:tc>
          <w:tcPr>
            <w:tcW w:w="2955" w:type="dxa"/>
            <w:vAlign w:val="center"/>
          </w:tcPr>
          <w:p w14:paraId="0EF0EF55">
            <w:pPr>
              <w:spacing w:line="320" w:lineRule="auto"/>
              <w:jc w:val="center"/>
              <w:rPr>
                <w:rFonts w:hint="eastAsia" w:ascii="宋体" w:hAnsi="宋体" w:eastAsia="宋体"/>
                <w:sz w:val="18"/>
                <w:szCs w:val="18"/>
                <w:lang w:eastAsia="zh-CN"/>
              </w:rPr>
            </w:pPr>
            <w:r>
              <w:rPr>
                <w:rFonts w:hint="eastAsia" w:ascii="宋体" w:hAnsi="宋体" w:eastAsia="宋体" w:cs="宋体"/>
                <w:sz w:val="18"/>
                <w:szCs w:val="18"/>
                <w:lang w:eastAsia="zh-CN"/>
              </w:rPr>
              <w:t>婴幼儿营养与健康</w:t>
            </w:r>
          </w:p>
        </w:tc>
        <w:tc>
          <w:tcPr>
            <w:tcW w:w="570" w:type="dxa"/>
            <w:vAlign w:val="center"/>
          </w:tcPr>
          <w:p w14:paraId="4C1A5137">
            <w:pPr>
              <w:spacing w:line="320" w:lineRule="auto"/>
              <w:jc w:val="center"/>
              <w:rPr>
                <w:rFonts w:hint="eastAsia" w:ascii="宋体" w:hAnsi="宋体" w:eastAsia="宋体"/>
                <w:sz w:val="18"/>
                <w:szCs w:val="18"/>
                <w:lang w:eastAsia="zh-CN"/>
              </w:rPr>
            </w:pPr>
            <w:r>
              <w:rPr>
                <w:rFonts w:hint="eastAsia" w:ascii="宋体" w:hAnsi="宋体" w:eastAsia="宋体" w:cs="宋体"/>
                <w:sz w:val="18"/>
                <w:szCs w:val="18"/>
                <w:lang w:eastAsia="zh-CN"/>
              </w:rPr>
              <w:t>B</w:t>
            </w:r>
          </w:p>
        </w:tc>
        <w:tc>
          <w:tcPr>
            <w:tcW w:w="480" w:type="dxa"/>
            <w:vAlign w:val="center"/>
          </w:tcPr>
          <w:p w14:paraId="28AA93CF">
            <w:pPr>
              <w:spacing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必修</w:t>
            </w:r>
          </w:p>
        </w:tc>
        <w:tc>
          <w:tcPr>
            <w:tcW w:w="450" w:type="dxa"/>
            <w:vAlign w:val="center"/>
          </w:tcPr>
          <w:p w14:paraId="32F52419">
            <w:pPr>
              <w:spacing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查</w:t>
            </w:r>
          </w:p>
        </w:tc>
        <w:tc>
          <w:tcPr>
            <w:tcW w:w="420" w:type="dxa"/>
            <w:vAlign w:val="center"/>
          </w:tcPr>
          <w:p w14:paraId="017699E5">
            <w:pPr>
              <w:spacing w:line="320" w:lineRule="auto"/>
              <w:jc w:val="center"/>
              <w:rPr>
                <w:rFonts w:hint="eastAsia" w:ascii="宋体" w:hAnsi="宋体" w:eastAsia="宋体"/>
                <w:sz w:val="18"/>
                <w:szCs w:val="18"/>
                <w:lang w:eastAsia="zh-CN"/>
              </w:rPr>
            </w:pPr>
            <w:r>
              <w:rPr>
                <w:rFonts w:hint="eastAsia" w:ascii="宋体" w:hAnsi="宋体" w:eastAsia="宋体" w:cs="宋体"/>
                <w:sz w:val="18"/>
                <w:szCs w:val="18"/>
                <w:lang w:eastAsia="zh-CN"/>
              </w:rPr>
              <w:t>4</w:t>
            </w:r>
          </w:p>
        </w:tc>
        <w:tc>
          <w:tcPr>
            <w:tcW w:w="450" w:type="dxa"/>
            <w:vAlign w:val="center"/>
          </w:tcPr>
          <w:p w14:paraId="3DFA8C41">
            <w:pPr>
              <w:spacing w:line="320" w:lineRule="auto"/>
              <w:jc w:val="center"/>
              <w:rPr>
                <w:rFonts w:hint="eastAsia" w:ascii="宋体" w:hAnsi="宋体" w:eastAsia="宋体"/>
                <w:sz w:val="18"/>
                <w:szCs w:val="18"/>
                <w:lang w:eastAsia="zh-CN"/>
              </w:rPr>
            </w:pPr>
            <w:r>
              <w:rPr>
                <w:rFonts w:hint="eastAsia" w:ascii="宋体" w:hAnsi="宋体" w:eastAsia="宋体" w:cs="宋体"/>
                <w:sz w:val="18"/>
                <w:szCs w:val="18"/>
                <w:lang w:eastAsia="zh-CN"/>
              </w:rPr>
              <w:t>2</w:t>
            </w:r>
          </w:p>
        </w:tc>
        <w:tc>
          <w:tcPr>
            <w:tcW w:w="525" w:type="dxa"/>
            <w:vAlign w:val="center"/>
          </w:tcPr>
          <w:p w14:paraId="4FE37DF1">
            <w:pPr>
              <w:spacing w:line="320" w:lineRule="auto"/>
              <w:jc w:val="center"/>
              <w:rPr>
                <w:rFonts w:hint="eastAsia" w:ascii="宋体" w:hAnsi="宋体" w:eastAsia="宋体"/>
                <w:sz w:val="18"/>
                <w:szCs w:val="18"/>
                <w:lang w:eastAsia="zh-CN"/>
              </w:rPr>
            </w:pPr>
            <w:r>
              <w:rPr>
                <w:rFonts w:hint="eastAsia" w:ascii="宋体" w:hAnsi="宋体" w:eastAsia="宋体" w:cs="宋体"/>
                <w:sz w:val="18"/>
                <w:szCs w:val="18"/>
                <w:lang w:eastAsia="zh-CN"/>
              </w:rPr>
              <w:t>36</w:t>
            </w:r>
          </w:p>
        </w:tc>
        <w:tc>
          <w:tcPr>
            <w:tcW w:w="540" w:type="dxa"/>
            <w:vAlign w:val="center"/>
          </w:tcPr>
          <w:p w14:paraId="6563742B">
            <w:pPr>
              <w:spacing w:line="320" w:lineRule="auto"/>
              <w:jc w:val="center"/>
              <w:rPr>
                <w:rFonts w:hint="eastAsia" w:ascii="宋体" w:hAnsi="宋体" w:eastAsia="宋体"/>
                <w:sz w:val="18"/>
                <w:szCs w:val="18"/>
                <w:lang w:eastAsia="zh-CN"/>
              </w:rPr>
            </w:pPr>
            <w:r>
              <w:rPr>
                <w:rFonts w:hint="eastAsia" w:ascii="宋体" w:hAnsi="宋体" w:eastAsia="宋体" w:cs="宋体"/>
                <w:sz w:val="18"/>
                <w:szCs w:val="18"/>
                <w:lang w:eastAsia="zh-CN"/>
              </w:rPr>
              <w:t>27</w:t>
            </w:r>
          </w:p>
        </w:tc>
        <w:tc>
          <w:tcPr>
            <w:tcW w:w="516" w:type="dxa"/>
            <w:tcBorders>
              <w:right w:val="single" w:color="000000" w:sz="2" w:space="0"/>
            </w:tcBorders>
            <w:vAlign w:val="center"/>
          </w:tcPr>
          <w:p w14:paraId="336C8BDC">
            <w:pPr>
              <w:spacing w:line="320" w:lineRule="auto"/>
              <w:jc w:val="center"/>
              <w:rPr>
                <w:rFonts w:hint="eastAsia" w:ascii="宋体" w:hAnsi="宋体" w:eastAsia="宋体"/>
                <w:sz w:val="18"/>
                <w:szCs w:val="18"/>
                <w:lang w:eastAsia="zh-CN"/>
              </w:rPr>
            </w:pPr>
            <w:r>
              <w:rPr>
                <w:rFonts w:hint="eastAsia" w:ascii="宋体" w:hAnsi="宋体" w:eastAsia="宋体" w:cs="宋体"/>
                <w:sz w:val="18"/>
                <w:szCs w:val="18"/>
                <w:lang w:eastAsia="zh-CN"/>
              </w:rPr>
              <w:t>9</w:t>
            </w:r>
          </w:p>
        </w:tc>
        <w:tc>
          <w:tcPr>
            <w:tcW w:w="410" w:type="dxa"/>
            <w:tcBorders>
              <w:left w:val="single" w:color="000000" w:sz="2" w:space="0"/>
              <w:right w:val="single" w:color="000000" w:sz="2" w:space="0"/>
            </w:tcBorders>
            <w:vAlign w:val="center"/>
          </w:tcPr>
          <w:p w14:paraId="663E4286">
            <w:pPr>
              <w:spacing w:line="320" w:lineRule="auto"/>
              <w:jc w:val="center"/>
              <w:rPr>
                <w:rFonts w:hint="eastAsia" w:ascii="宋体" w:hAnsi="宋体" w:eastAsia="宋体"/>
                <w:sz w:val="18"/>
                <w:szCs w:val="18"/>
              </w:rPr>
            </w:pPr>
          </w:p>
        </w:tc>
        <w:tc>
          <w:tcPr>
            <w:tcW w:w="544" w:type="dxa"/>
            <w:tcBorders>
              <w:left w:val="single" w:color="000000" w:sz="2" w:space="0"/>
              <w:right w:val="single" w:color="000000" w:sz="2" w:space="0"/>
            </w:tcBorders>
            <w:vAlign w:val="center"/>
          </w:tcPr>
          <w:p w14:paraId="7D8AF315">
            <w:pPr>
              <w:spacing w:line="320" w:lineRule="auto"/>
              <w:jc w:val="center"/>
              <w:rPr>
                <w:rFonts w:hint="eastAsia" w:ascii="宋体" w:hAnsi="宋体" w:eastAsia="宋体"/>
                <w:sz w:val="18"/>
                <w:szCs w:val="18"/>
              </w:rPr>
            </w:pPr>
          </w:p>
        </w:tc>
        <w:tc>
          <w:tcPr>
            <w:tcW w:w="420" w:type="dxa"/>
            <w:tcBorders>
              <w:left w:val="single" w:color="000000" w:sz="2" w:space="0"/>
              <w:right w:val="single" w:color="000000" w:sz="2" w:space="0"/>
            </w:tcBorders>
            <w:vAlign w:val="center"/>
          </w:tcPr>
          <w:p w14:paraId="569C55C1">
            <w:pPr>
              <w:spacing w:line="320" w:lineRule="auto"/>
              <w:jc w:val="center"/>
              <w:rPr>
                <w:rFonts w:hint="eastAsia" w:ascii="宋体" w:hAnsi="宋体" w:eastAsia="宋体"/>
                <w:sz w:val="18"/>
                <w:szCs w:val="18"/>
              </w:rPr>
            </w:pPr>
          </w:p>
        </w:tc>
        <w:tc>
          <w:tcPr>
            <w:tcW w:w="734" w:type="dxa"/>
            <w:tcBorders>
              <w:left w:val="single" w:color="000000" w:sz="2" w:space="0"/>
            </w:tcBorders>
            <w:vAlign w:val="center"/>
          </w:tcPr>
          <w:p w14:paraId="4692A0F5">
            <w:pPr>
              <w:spacing w:line="320" w:lineRule="auto"/>
              <w:jc w:val="center"/>
              <w:rPr>
                <w:rFonts w:hint="eastAsia" w:ascii="宋体" w:hAnsi="宋体" w:eastAsia="宋体"/>
                <w:sz w:val="18"/>
                <w:szCs w:val="18"/>
              </w:rPr>
            </w:pPr>
          </w:p>
        </w:tc>
        <w:tc>
          <w:tcPr>
            <w:tcW w:w="586" w:type="dxa"/>
            <w:vAlign w:val="center"/>
          </w:tcPr>
          <w:p w14:paraId="0235BAAA">
            <w:pPr>
              <w:spacing w:line="320" w:lineRule="auto"/>
              <w:jc w:val="center"/>
              <w:rPr>
                <w:rFonts w:hint="eastAsia" w:ascii="宋体" w:hAnsi="宋体" w:eastAsia="宋体"/>
                <w:sz w:val="18"/>
                <w:szCs w:val="18"/>
                <w:lang w:eastAsia="zh-CN"/>
              </w:rPr>
            </w:pPr>
          </w:p>
        </w:tc>
        <w:tc>
          <w:tcPr>
            <w:tcW w:w="589" w:type="dxa"/>
            <w:vAlign w:val="center"/>
          </w:tcPr>
          <w:p w14:paraId="6246AF32">
            <w:pPr>
              <w:spacing w:line="320" w:lineRule="auto"/>
              <w:jc w:val="center"/>
              <w:rPr>
                <w:rFonts w:hint="eastAsia" w:ascii="宋体" w:hAnsi="宋体" w:eastAsia="宋体"/>
                <w:sz w:val="18"/>
                <w:szCs w:val="18"/>
                <w:lang w:eastAsia="zh-CN"/>
              </w:rPr>
            </w:pPr>
          </w:p>
        </w:tc>
        <w:tc>
          <w:tcPr>
            <w:tcW w:w="611" w:type="dxa"/>
            <w:tcBorders>
              <w:right w:val="single" w:color="000000" w:sz="2" w:space="0"/>
            </w:tcBorders>
            <w:vAlign w:val="center"/>
          </w:tcPr>
          <w:p w14:paraId="4CBC0E25">
            <w:pPr>
              <w:spacing w:line="320" w:lineRule="auto"/>
              <w:jc w:val="center"/>
              <w:rPr>
                <w:rFonts w:hint="eastAsia" w:ascii="宋体" w:hAnsi="宋体" w:eastAsia="宋体"/>
                <w:sz w:val="18"/>
                <w:szCs w:val="18"/>
              </w:rPr>
            </w:pPr>
            <w:r>
              <w:rPr>
                <w:rFonts w:hint="eastAsia" w:ascii="宋体" w:hAnsi="宋体" w:eastAsia="宋体" w:cs="宋体"/>
                <w:sz w:val="18"/>
                <w:szCs w:val="18"/>
                <w:lang w:eastAsia="zh-CN"/>
              </w:rPr>
              <w:t>2/18</w:t>
            </w:r>
          </w:p>
        </w:tc>
        <w:tc>
          <w:tcPr>
            <w:tcW w:w="525" w:type="dxa"/>
            <w:tcBorders>
              <w:left w:val="single" w:color="000000" w:sz="2" w:space="0"/>
              <w:right w:val="single" w:color="000000" w:sz="2" w:space="0"/>
            </w:tcBorders>
            <w:vAlign w:val="center"/>
          </w:tcPr>
          <w:p w14:paraId="65779162">
            <w:pPr>
              <w:spacing w:line="320" w:lineRule="auto"/>
              <w:jc w:val="center"/>
            </w:pPr>
          </w:p>
        </w:tc>
        <w:tc>
          <w:tcPr>
            <w:tcW w:w="645" w:type="dxa"/>
            <w:tcBorders>
              <w:left w:val="single" w:color="000000" w:sz="2" w:space="0"/>
            </w:tcBorders>
            <w:vAlign w:val="center"/>
          </w:tcPr>
          <w:p w14:paraId="371144AE">
            <w:pPr>
              <w:spacing w:line="320" w:lineRule="auto"/>
              <w:jc w:val="center"/>
            </w:pPr>
          </w:p>
        </w:tc>
      </w:tr>
      <w:tr w14:paraId="6F690E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035" w:type="dxa"/>
            <w:vMerge w:val="continue"/>
            <w:tcBorders>
              <w:bottom w:val="single" w:color="auto" w:sz="4" w:space="0"/>
            </w:tcBorders>
          </w:tcPr>
          <w:p w14:paraId="731B4FD2">
            <w:pPr>
              <w:spacing w:before="58" w:line="320" w:lineRule="auto"/>
              <w:ind w:left="79"/>
              <w:rPr>
                <w:rFonts w:hint="eastAsia" w:ascii="宋体" w:hAnsi="宋体" w:eastAsia="宋体" w:cs="宋体"/>
                <w:spacing w:val="-2"/>
                <w:sz w:val="18"/>
                <w:szCs w:val="18"/>
              </w:rPr>
            </w:pPr>
          </w:p>
        </w:tc>
        <w:tc>
          <w:tcPr>
            <w:tcW w:w="6675" w:type="dxa"/>
            <w:gridSpan w:val="7"/>
            <w:shd w:val="clear" w:color="auto" w:fill="DBE5F1"/>
            <w:vAlign w:val="center"/>
          </w:tcPr>
          <w:p w14:paraId="79D21A54">
            <w:pPr>
              <w:spacing w:line="320" w:lineRule="auto"/>
              <w:jc w:val="center"/>
              <w:rPr>
                <w:rFonts w:hint="eastAsia" w:ascii="宋体" w:hAnsi="宋体" w:eastAsia="宋体" w:cs="宋体"/>
                <w:b/>
                <w:bCs/>
              </w:rPr>
            </w:pPr>
            <w:r>
              <w:rPr>
                <w:rFonts w:hint="eastAsia" w:ascii="宋体" w:hAnsi="宋体" w:eastAsia="宋体" w:cs="宋体"/>
                <w:b/>
                <w:bCs/>
                <w:lang w:eastAsia="zh-CN"/>
              </w:rPr>
              <w:t>小  计</w:t>
            </w:r>
          </w:p>
        </w:tc>
        <w:tc>
          <w:tcPr>
            <w:tcW w:w="450" w:type="dxa"/>
            <w:tcBorders>
              <w:top w:val="single" w:color="auto" w:sz="4" w:space="0"/>
              <w:left w:val="single" w:color="auto" w:sz="4" w:space="0"/>
              <w:bottom w:val="single" w:color="auto" w:sz="4" w:space="0"/>
              <w:right w:val="single" w:color="auto" w:sz="4" w:space="0"/>
            </w:tcBorders>
            <w:shd w:val="clear" w:color="auto" w:fill="DBE5F1"/>
            <w:vAlign w:val="center"/>
          </w:tcPr>
          <w:p w14:paraId="0C491037">
            <w:pPr>
              <w:spacing w:line="320" w:lineRule="auto"/>
              <w:jc w:val="center"/>
              <w:rPr>
                <w:rFonts w:hint="eastAsia" w:ascii="宋体" w:hAnsi="宋体" w:eastAsia="宋体"/>
                <w:sz w:val="18"/>
                <w:szCs w:val="18"/>
                <w:lang w:eastAsia="zh-CN"/>
              </w:rPr>
            </w:pPr>
            <w:r>
              <w:rPr>
                <w:rFonts w:hint="eastAsia" w:ascii="宋体" w:hAnsi="宋体" w:eastAsia="宋体"/>
                <w:sz w:val="18"/>
                <w:szCs w:val="18"/>
              </w:rPr>
              <w:t>1</w:t>
            </w:r>
            <w:r>
              <w:rPr>
                <w:rFonts w:hint="eastAsia" w:ascii="宋体" w:hAnsi="宋体" w:eastAsia="宋体"/>
                <w:sz w:val="18"/>
                <w:szCs w:val="18"/>
                <w:lang w:eastAsia="zh-CN"/>
              </w:rPr>
              <w:t>5</w:t>
            </w:r>
            <w:r>
              <w:rPr>
                <w:rFonts w:hint="eastAsia" w:ascii="宋体" w:hAnsi="宋体" w:eastAsia="宋体"/>
                <w:sz w:val="18"/>
                <w:szCs w:val="18"/>
              </w:rPr>
              <w:t>.5</w:t>
            </w:r>
          </w:p>
        </w:tc>
        <w:tc>
          <w:tcPr>
            <w:tcW w:w="525" w:type="dxa"/>
            <w:tcBorders>
              <w:top w:val="single" w:color="auto" w:sz="4" w:space="0"/>
              <w:left w:val="nil"/>
              <w:bottom w:val="single" w:color="auto" w:sz="4" w:space="0"/>
              <w:right w:val="single" w:color="auto" w:sz="4" w:space="0"/>
            </w:tcBorders>
            <w:shd w:val="clear" w:color="auto" w:fill="DBE5F1"/>
            <w:vAlign w:val="center"/>
          </w:tcPr>
          <w:p w14:paraId="69FFBFA8">
            <w:pPr>
              <w:spacing w:line="320" w:lineRule="auto"/>
              <w:jc w:val="center"/>
              <w:rPr>
                <w:rFonts w:hint="eastAsia" w:ascii="宋体" w:hAnsi="宋体" w:eastAsia="宋体"/>
                <w:sz w:val="18"/>
                <w:szCs w:val="18"/>
                <w:lang w:eastAsia="zh-CN"/>
              </w:rPr>
            </w:pPr>
            <w:r>
              <w:rPr>
                <w:rFonts w:hint="eastAsia" w:ascii="宋体" w:hAnsi="宋体" w:eastAsia="宋体"/>
                <w:sz w:val="18"/>
                <w:szCs w:val="18"/>
              </w:rPr>
              <w:t>2</w:t>
            </w:r>
            <w:r>
              <w:rPr>
                <w:rFonts w:hint="eastAsia" w:ascii="宋体" w:hAnsi="宋体" w:eastAsia="宋体"/>
                <w:sz w:val="18"/>
                <w:szCs w:val="18"/>
                <w:lang w:eastAsia="zh-CN"/>
              </w:rPr>
              <w:t>78</w:t>
            </w:r>
          </w:p>
        </w:tc>
        <w:tc>
          <w:tcPr>
            <w:tcW w:w="540" w:type="dxa"/>
            <w:tcBorders>
              <w:top w:val="single" w:color="auto" w:sz="4" w:space="0"/>
              <w:left w:val="nil"/>
              <w:bottom w:val="single" w:color="auto" w:sz="4" w:space="0"/>
              <w:right w:val="single" w:color="auto" w:sz="4" w:space="0"/>
            </w:tcBorders>
            <w:shd w:val="clear" w:color="auto" w:fill="DBE5F1"/>
            <w:vAlign w:val="center"/>
          </w:tcPr>
          <w:p w14:paraId="13687A48">
            <w:pPr>
              <w:spacing w:line="320" w:lineRule="auto"/>
              <w:rPr>
                <w:rFonts w:hint="eastAsia" w:ascii="宋体" w:hAnsi="宋体" w:eastAsia="宋体"/>
                <w:sz w:val="18"/>
                <w:szCs w:val="18"/>
                <w:lang w:eastAsia="zh-CN"/>
              </w:rPr>
            </w:pPr>
            <w:r>
              <w:rPr>
                <w:rFonts w:hint="eastAsia" w:ascii="宋体" w:hAnsi="宋体" w:eastAsia="宋体"/>
                <w:sz w:val="18"/>
                <w:szCs w:val="18"/>
              </w:rPr>
              <w:t>1</w:t>
            </w:r>
            <w:r>
              <w:rPr>
                <w:rFonts w:hint="eastAsia" w:ascii="宋体" w:hAnsi="宋体" w:eastAsia="宋体"/>
                <w:sz w:val="18"/>
                <w:szCs w:val="18"/>
                <w:lang w:eastAsia="zh-CN"/>
              </w:rPr>
              <w:t>68</w:t>
            </w:r>
          </w:p>
        </w:tc>
        <w:tc>
          <w:tcPr>
            <w:tcW w:w="516" w:type="dxa"/>
            <w:tcBorders>
              <w:top w:val="single" w:color="auto" w:sz="4" w:space="0"/>
              <w:left w:val="nil"/>
              <w:bottom w:val="single" w:color="auto" w:sz="4" w:space="0"/>
              <w:right w:val="single" w:color="auto" w:sz="4" w:space="0"/>
            </w:tcBorders>
            <w:shd w:val="clear" w:color="auto" w:fill="DBE5F1"/>
            <w:vAlign w:val="center"/>
          </w:tcPr>
          <w:p w14:paraId="2A27E55D">
            <w:pPr>
              <w:spacing w:line="320" w:lineRule="auto"/>
              <w:rPr>
                <w:rFonts w:hint="eastAsia" w:ascii="宋体" w:hAnsi="宋体" w:eastAsia="宋体"/>
                <w:sz w:val="18"/>
                <w:szCs w:val="18"/>
                <w:lang w:eastAsia="zh-CN"/>
              </w:rPr>
            </w:pPr>
            <w:r>
              <w:rPr>
                <w:rFonts w:hint="eastAsia" w:ascii="宋体" w:hAnsi="宋体" w:eastAsia="宋体"/>
                <w:sz w:val="18"/>
                <w:szCs w:val="18"/>
                <w:lang w:eastAsia="zh-CN"/>
              </w:rPr>
              <w:t>102</w:t>
            </w:r>
          </w:p>
        </w:tc>
        <w:tc>
          <w:tcPr>
            <w:tcW w:w="410" w:type="dxa"/>
            <w:tcBorders>
              <w:top w:val="single" w:color="auto" w:sz="4" w:space="0"/>
              <w:left w:val="nil"/>
              <w:bottom w:val="single" w:color="auto" w:sz="4" w:space="0"/>
              <w:right w:val="single" w:color="auto" w:sz="4" w:space="0"/>
            </w:tcBorders>
            <w:shd w:val="clear" w:color="auto" w:fill="DBE5F1"/>
            <w:vAlign w:val="center"/>
          </w:tcPr>
          <w:p w14:paraId="5796E605">
            <w:pPr>
              <w:spacing w:line="320" w:lineRule="auto"/>
              <w:jc w:val="center"/>
              <w:rPr>
                <w:rFonts w:hint="eastAsia" w:ascii="宋体" w:hAnsi="宋体" w:eastAsia="宋体"/>
                <w:sz w:val="18"/>
                <w:szCs w:val="18"/>
                <w:lang w:eastAsia="zh-CN"/>
              </w:rPr>
            </w:pPr>
          </w:p>
        </w:tc>
        <w:tc>
          <w:tcPr>
            <w:tcW w:w="544" w:type="dxa"/>
            <w:tcBorders>
              <w:top w:val="single" w:color="auto" w:sz="4" w:space="0"/>
              <w:left w:val="nil"/>
              <w:bottom w:val="single" w:color="auto" w:sz="4" w:space="0"/>
              <w:right w:val="single" w:color="auto" w:sz="4" w:space="0"/>
            </w:tcBorders>
            <w:shd w:val="clear" w:color="auto" w:fill="DBE5F1"/>
            <w:vAlign w:val="center"/>
          </w:tcPr>
          <w:p w14:paraId="5303215C">
            <w:pPr>
              <w:spacing w:line="320" w:lineRule="auto"/>
              <w:jc w:val="center"/>
              <w:rPr>
                <w:rFonts w:hint="eastAsia" w:ascii="宋体" w:hAnsi="宋体" w:eastAsia="宋体"/>
                <w:sz w:val="18"/>
                <w:szCs w:val="18"/>
                <w:lang w:eastAsia="zh-CN"/>
              </w:rPr>
            </w:pPr>
            <w:r>
              <w:rPr>
                <w:rFonts w:hint="eastAsia" w:ascii="宋体" w:hAnsi="宋体" w:eastAsia="宋体"/>
                <w:sz w:val="18"/>
                <w:szCs w:val="18"/>
              </w:rPr>
              <w:t>8</w:t>
            </w:r>
          </w:p>
        </w:tc>
        <w:tc>
          <w:tcPr>
            <w:tcW w:w="420" w:type="dxa"/>
            <w:tcBorders>
              <w:left w:val="single" w:color="000000" w:sz="2" w:space="0"/>
              <w:right w:val="single" w:color="000000" w:sz="2" w:space="0"/>
            </w:tcBorders>
            <w:shd w:val="clear" w:color="auto" w:fill="DBE5F1"/>
          </w:tcPr>
          <w:p w14:paraId="3A23B491">
            <w:pPr>
              <w:spacing w:line="320" w:lineRule="auto"/>
              <w:jc w:val="center"/>
              <w:rPr>
                <w:rFonts w:hint="eastAsia" w:ascii="宋体" w:hAnsi="宋体" w:eastAsia="宋体"/>
                <w:sz w:val="18"/>
                <w:szCs w:val="18"/>
              </w:rPr>
            </w:pPr>
          </w:p>
        </w:tc>
        <w:tc>
          <w:tcPr>
            <w:tcW w:w="734" w:type="dxa"/>
            <w:tcBorders>
              <w:top w:val="single" w:color="auto" w:sz="4" w:space="0"/>
              <w:left w:val="single" w:color="auto" w:sz="4" w:space="0"/>
              <w:bottom w:val="single" w:color="auto" w:sz="4" w:space="0"/>
              <w:right w:val="single" w:color="auto" w:sz="4" w:space="0"/>
            </w:tcBorders>
            <w:shd w:val="clear" w:color="auto" w:fill="DBE5F1"/>
            <w:vAlign w:val="center"/>
          </w:tcPr>
          <w:p w14:paraId="06D2F8F8">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7</w:t>
            </w:r>
          </w:p>
        </w:tc>
        <w:tc>
          <w:tcPr>
            <w:tcW w:w="586" w:type="dxa"/>
            <w:tcBorders>
              <w:top w:val="single" w:color="auto" w:sz="4" w:space="0"/>
              <w:left w:val="nil"/>
              <w:bottom w:val="single" w:color="auto" w:sz="4" w:space="0"/>
              <w:right w:val="single" w:color="auto" w:sz="4" w:space="0"/>
            </w:tcBorders>
            <w:shd w:val="clear" w:color="auto" w:fill="DBE5F1"/>
            <w:vAlign w:val="center"/>
          </w:tcPr>
          <w:p w14:paraId="66A5F0D9">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1</w:t>
            </w:r>
          </w:p>
        </w:tc>
        <w:tc>
          <w:tcPr>
            <w:tcW w:w="589" w:type="dxa"/>
            <w:tcBorders>
              <w:top w:val="single" w:color="auto" w:sz="4" w:space="0"/>
              <w:left w:val="nil"/>
              <w:bottom w:val="single" w:color="auto" w:sz="4" w:space="0"/>
              <w:right w:val="single" w:color="auto" w:sz="4" w:space="0"/>
            </w:tcBorders>
            <w:shd w:val="clear" w:color="auto" w:fill="DBE5F1"/>
            <w:vAlign w:val="center"/>
          </w:tcPr>
          <w:p w14:paraId="07159BDD">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3</w:t>
            </w:r>
          </w:p>
        </w:tc>
        <w:tc>
          <w:tcPr>
            <w:tcW w:w="611" w:type="dxa"/>
            <w:tcBorders>
              <w:top w:val="single" w:color="auto" w:sz="4" w:space="0"/>
              <w:left w:val="nil"/>
              <w:bottom w:val="single" w:color="auto" w:sz="4" w:space="0"/>
              <w:right w:val="single" w:color="auto" w:sz="4" w:space="0"/>
            </w:tcBorders>
            <w:shd w:val="clear" w:color="auto" w:fill="DBE5F1"/>
            <w:vAlign w:val="center"/>
          </w:tcPr>
          <w:p w14:paraId="63091765">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2</w:t>
            </w:r>
          </w:p>
        </w:tc>
        <w:tc>
          <w:tcPr>
            <w:tcW w:w="525" w:type="dxa"/>
            <w:tcBorders>
              <w:top w:val="single" w:color="auto" w:sz="4" w:space="0"/>
              <w:left w:val="nil"/>
              <w:bottom w:val="single" w:color="auto" w:sz="4" w:space="0"/>
              <w:right w:val="single" w:color="auto" w:sz="4" w:space="0"/>
            </w:tcBorders>
            <w:shd w:val="clear" w:color="auto" w:fill="DBE5F1"/>
            <w:vAlign w:val="center"/>
          </w:tcPr>
          <w:p w14:paraId="6ED35AAD">
            <w:pPr>
              <w:spacing w:line="320" w:lineRule="auto"/>
              <w:jc w:val="center"/>
              <w:rPr>
                <w:rFonts w:hint="eastAsia" w:ascii="宋体" w:hAnsi="宋体" w:eastAsia="宋体"/>
                <w:lang w:eastAsia="zh-CN"/>
              </w:rPr>
            </w:pPr>
            <w:r>
              <w:rPr>
                <w:rFonts w:hint="eastAsia" w:ascii="宋体" w:hAnsi="宋体" w:eastAsia="宋体"/>
                <w:lang w:eastAsia="zh-CN"/>
              </w:rPr>
              <w:t>2</w:t>
            </w:r>
          </w:p>
        </w:tc>
        <w:tc>
          <w:tcPr>
            <w:tcW w:w="645" w:type="dxa"/>
            <w:tcBorders>
              <w:top w:val="single" w:color="auto" w:sz="4" w:space="0"/>
              <w:left w:val="nil"/>
              <w:bottom w:val="single" w:color="auto" w:sz="4" w:space="0"/>
              <w:right w:val="single" w:color="auto" w:sz="4" w:space="0"/>
            </w:tcBorders>
            <w:shd w:val="clear" w:color="auto" w:fill="DBE5F1"/>
            <w:vAlign w:val="center"/>
          </w:tcPr>
          <w:p w14:paraId="3D4A88A6">
            <w:pPr>
              <w:spacing w:line="320" w:lineRule="auto"/>
              <w:jc w:val="center"/>
              <w:rPr>
                <w:rFonts w:hint="eastAsia" w:ascii="宋体" w:hAnsi="宋体" w:eastAsia="宋体"/>
                <w:lang w:eastAsia="zh-CN"/>
              </w:rPr>
            </w:pPr>
            <w:r>
              <w:rPr>
                <w:rFonts w:hint="eastAsia" w:ascii="宋体" w:hAnsi="宋体" w:eastAsia="宋体"/>
                <w:lang w:eastAsia="zh-CN"/>
              </w:rPr>
              <w:t>0</w:t>
            </w:r>
          </w:p>
        </w:tc>
      </w:tr>
      <w:tr w14:paraId="3739D7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035" w:type="dxa"/>
            <w:vMerge w:val="restart"/>
            <w:tcBorders>
              <w:top w:val="single" w:color="auto" w:sz="4" w:space="0"/>
            </w:tcBorders>
            <w:vAlign w:val="center"/>
          </w:tcPr>
          <w:p w14:paraId="2C4D59C6">
            <w:pPr>
              <w:spacing w:line="320" w:lineRule="auto"/>
              <w:jc w:val="center"/>
              <w:rPr>
                <w:rFonts w:hint="eastAsia" w:ascii="宋体" w:hAnsi="宋体" w:eastAsia="宋体" w:cs="宋体"/>
                <w:spacing w:val="-2"/>
                <w:sz w:val="18"/>
                <w:szCs w:val="18"/>
                <w:lang w:eastAsia="zh-CN"/>
              </w:rPr>
            </w:pPr>
            <w:r>
              <w:rPr>
                <w:rFonts w:hint="eastAsia" w:ascii="宋体" w:hAnsi="宋体" w:eastAsia="宋体" w:cs="宋体"/>
                <w:spacing w:val="-2"/>
                <w:sz w:val="18"/>
                <w:szCs w:val="18"/>
                <w:lang w:eastAsia="zh-CN"/>
              </w:rPr>
              <w:t>专业核心课</w:t>
            </w:r>
          </w:p>
        </w:tc>
        <w:tc>
          <w:tcPr>
            <w:tcW w:w="768" w:type="dxa"/>
          </w:tcPr>
          <w:p w14:paraId="2E79D261">
            <w:pPr>
              <w:spacing w:line="320" w:lineRule="auto"/>
              <w:jc w:val="center"/>
              <w:rPr>
                <w:rFonts w:hint="eastAsia" w:ascii="宋体" w:hAnsi="宋体" w:eastAsia="宋体" w:cs="宋体"/>
                <w:lang w:eastAsia="zh-CN"/>
              </w:rPr>
            </w:pPr>
            <w:r>
              <w:rPr>
                <w:rFonts w:hint="eastAsia" w:ascii="宋体" w:hAnsi="宋体" w:eastAsia="宋体" w:cs="宋体"/>
                <w:lang w:eastAsia="zh-CN"/>
              </w:rPr>
              <w:t>1</w:t>
            </w:r>
          </w:p>
        </w:tc>
        <w:tc>
          <w:tcPr>
            <w:tcW w:w="1032" w:type="dxa"/>
          </w:tcPr>
          <w:p w14:paraId="128897BA">
            <w:pPr>
              <w:spacing w:line="320" w:lineRule="auto"/>
              <w:jc w:val="center"/>
              <w:rPr>
                <w:rFonts w:hint="eastAsia" w:ascii="宋体" w:hAnsi="宋体" w:eastAsia="宋体"/>
                <w:lang w:eastAsia="zh-CN"/>
              </w:rPr>
            </w:pPr>
            <w:r>
              <w:rPr>
                <w:rFonts w:hint="eastAsia" w:ascii="宋体" w:hAnsi="宋体" w:eastAsia="宋体"/>
                <w:lang w:eastAsia="zh-CN"/>
              </w:rPr>
              <w:t>4030801</w:t>
            </w:r>
          </w:p>
        </w:tc>
        <w:tc>
          <w:tcPr>
            <w:tcW w:w="2955" w:type="dxa"/>
          </w:tcPr>
          <w:p w14:paraId="1D316ECC">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儿童发展心理学</w:t>
            </w:r>
          </w:p>
        </w:tc>
        <w:tc>
          <w:tcPr>
            <w:tcW w:w="570" w:type="dxa"/>
          </w:tcPr>
          <w:p w14:paraId="0C7452BE">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B</w:t>
            </w:r>
          </w:p>
        </w:tc>
        <w:tc>
          <w:tcPr>
            <w:tcW w:w="480" w:type="dxa"/>
          </w:tcPr>
          <w:p w14:paraId="6596F333">
            <w:pPr>
              <w:spacing w:line="320" w:lineRule="auto"/>
              <w:jc w:val="center"/>
              <w:rPr>
                <w:rFonts w:hint="eastAsia" w:ascii="宋体" w:hAnsi="宋体" w:eastAsia="宋体"/>
                <w:sz w:val="18"/>
                <w:szCs w:val="18"/>
                <w:lang w:eastAsia="zh-CN"/>
              </w:rPr>
            </w:pPr>
            <w:r>
              <w:rPr>
                <w:rFonts w:hint="eastAsia" w:ascii="宋体" w:hAnsi="宋体" w:eastAsia="宋体" w:cs="宋体"/>
                <w:sz w:val="18"/>
                <w:szCs w:val="18"/>
                <w:lang w:eastAsia="zh-CN"/>
              </w:rPr>
              <w:t>必修</w:t>
            </w:r>
          </w:p>
        </w:tc>
        <w:tc>
          <w:tcPr>
            <w:tcW w:w="450" w:type="dxa"/>
          </w:tcPr>
          <w:p w14:paraId="6AFCE3DC">
            <w:pPr>
              <w:spacing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查</w:t>
            </w:r>
          </w:p>
        </w:tc>
        <w:tc>
          <w:tcPr>
            <w:tcW w:w="420" w:type="dxa"/>
          </w:tcPr>
          <w:p w14:paraId="02BE6430">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3</w:t>
            </w:r>
          </w:p>
        </w:tc>
        <w:tc>
          <w:tcPr>
            <w:tcW w:w="450" w:type="dxa"/>
          </w:tcPr>
          <w:p w14:paraId="5D164340">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2</w:t>
            </w:r>
          </w:p>
        </w:tc>
        <w:tc>
          <w:tcPr>
            <w:tcW w:w="525" w:type="dxa"/>
          </w:tcPr>
          <w:p w14:paraId="3A1EE8D6">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36</w:t>
            </w:r>
          </w:p>
        </w:tc>
        <w:tc>
          <w:tcPr>
            <w:tcW w:w="540" w:type="dxa"/>
          </w:tcPr>
          <w:p w14:paraId="4ED72A84">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27</w:t>
            </w:r>
          </w:p>
        </w:tc>
        <w:tc>
          <w:tcPr>
            <w:tcW w:w="516" w:type="dxa"/>
            <w:tcBorders>
              <w:right w:val="single" w:color="000000" w:sz="2" w:space="0"/>
            </w:tcBorders>
          </w:tcPr>
          <w:p w14:paraId="2F86DC73">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9</w:t>
            </w:r>
          </w:p>
        </w:tc>
        <w:tc>
          <w:tcPr>
            <w:tcW w:w="410" w:type="dxa"/>
            <w:tcBorders>
              <w:left w:val="single" w:color="000000" w:sz="2" w:space="0"/>
              <w:right w:val="single" w:color="000000" w:sz="2" w:space="0"/>
            </w:tcBorders>
          </w:tcPr>
          <w:p w14:paraId="63C40117">
            <w:pPr>
              <w:spacing w:line="320" w:lineRule="auto"/>
              <w:jc w:val="center"/>
              <w:rPr>
                <w:rFonts w:hint="eastAsia" w:ascii="宋体" w:hAnsi="宋体" w:eastAsia="宋体"/>
                <w:sz w:val="18"/>
                <w:szCs w:val="18"/>
              </w:rPr>
            </w:pPr>
          </w:p>
        </w:tc>
        <w:tc>
          <w:tcPr>
            <w:tcW w:w="544" w:type="dxa"/>
            <w:tcBorders>
              <w:left w:val="single" w:color="000000" w:sz="2" w:space="0"/>
              <w:right w:val="single" w:color="000000" w:sz="2" w:space="0"/>
            </w:tcBorders>
          </w:tcPr>
          <w:p w14:paraId="716ABCF9">
            <w:pPr>
              <w:spacing w:line="320" w:lineRule="auto"/>
              <w:jc w:val="center"/>
              <w:rPr>
                <w:rFonts w:hint="eastAsia" w:ascii="宋体" w:hAnsi="宋体" w:eastAsia="宋体"/>
                <w:sz w:val="18"/>
                <w:szCs w:val="18"/>
              </w:rPr>
            </w:pPr>
          </w:p>
        </w:tc>
        <w:tc>
          <w:tcPr>
            <w:tcW w:w="420" w:type="dxa"/>
            <w:tcBorders>
              <w:left w:val="single" w:color="000000" w:sz="2" w:space="0"/>
              <w:right w:val="single" w:color="000000" w:sz="2" w:space="0"/>
            </w:tcBorders>
          </w:tcPr>
          <w:p w14:paraId="26E092B2">
            <w:pPr>
              <w:spacing w:line="320" w:lineRule="auto"/>
              <w:jc w:val="center"/>
              <w:rPr>
                <w:rFonts w:hint="eastAsia" w:ascii="宋体" w:hAnsi="宋体" w:eastAsia="宋体"/>
                <w:sz w:val="18"/>
                <w:szCs w:val="18"/>
              </w:rPr>
            </w:pPr>
          </w:p>
        </w:tc>
        <w:tc>
          <w:tcPr>
            <w:tcW w:w="734" w:type="dxa"/>
            <w:tcBorders>
              <w:left w:val="single" w:color="000000" w:sz="2" w:space="0"/>
            </w:tcBorders>
          </w:tcPr>
          <w:p w14:paraId="1068826B">
            <w:pPr>
              <w:spacing w:line="320" w:lineRule="auto"/>
              <w:jc w:val="center"/>
              <w:rPr>
                <w:rFonts w:hint="eastAsia" w:ascii="宋体" w:hAnsi="宋体" w:eastAsia="宋体"/>
                <w:sz w:val="18"/>
                <w:szCs w:val="18"/>
                <w:lang w:eastAsia="zh-CN"/>
              </w:rPr>
            </w:pPr>
          </w:p>
        </w:tc>
        <w:tc>
          <w:tcPr>
            <w:tcW w:w="586" w:type="dxa"/>
          </w:tcPr>
          <w:p w14:paraId="14600EDA">
            <w:pPr>
              <w:spacing w:line="320" w:lineRule="auto"/>
              <w:rPr>
                <w:rFonts w:hint="eastAsia" w:ascii="宋体" w:hAnsi="宋体" w:eastAsia="宋体"/>
                <w:sz w:val="18"/>
                <w:szCs w:val="18"/>
                <w:lang w:eastAsia="zh-CN"/>
              </w:rPr>
            </w:pPr>
          </w:p>
        </w:tc>
        <w:tc>
          <w:tcPr>
            <w:tcW w:w="589" w:type="dxa"/>
          </w:tcPr>
          <w:p w14:paraId="44267BB7">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2/18</w:t>
            </w:r>
          </w:p>
        </w:tc>
        <w:tc>
          <w:tcPr>
            <w:tcW w:w="611" w:type="dxa"/>
            <w:tcBorders>
              <w:right w:val="single" w:color="000000" w:sz="2" w:space="0"/>
            </w:tcBorders>
          </w:tcPr>
          <w:p w14:paraId="1364F001">
            <w:pPr>
              <w:spacing w:line="320" w:lineRule="auto"/>
              <w:jc w:val="center"/>
              <w:rPr>
                <w:rFonts w:hint="eastAsia" w:ascii="宋体" w:hAnsi="宋体" w:eastAsia="宋体"/>
                <w:sz w:val="18"/>
                <w:szCs w:val="18"/>
                <w:lang w:eastAsia="zh-CN"/>
              </w:rPr>
            </w:pPr>
          </w:p>
        </w:tc>
        <w:tc>
          <w:tcPr>
            <w:tcW w:w="525" w:type="dxa"/>
            <w:tcBorders>
              <w:left w:val="single" w:color="000000" w:sz="2" w:space="0"/>
              <w:right w:val="single" w:color="000000" w:sz="2" w:space="0"/>
            </w:tcBorders>
          </w:tcPr>
          <w:p w14:paraId="225805A5">
            <w:pPr>
              <w:spacing w:line="320" w:lineRule="auto"/>
              <w:jc w:val="center"/>
            </w:pPr>
          </w:p>
        </w:tc>
        <w:tc>
          <w:tcPr>
            <w:tcW w:w="645" w:type="dxa"/>
            <w:tcBorders>
              <w:left w:val="single" w:color="000000" w:sz="2" w:space="0"/>
            </w:tcBorders>
          </w:tcPr>
          <w:p w14:paraId="25DD5605">
            <w:pPr>
              <w:spacing w:line="320" w:lineRule="auto"/>
              <w:jc w:val="center"/>
            </w:pPr>
          </w:p>
        </w:tc>
      </w:tr>
      <w:tr w14:paraId="4A51CB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035" w:type="dxa"/>
            <w:vMerge w:val="continue"/>
            <w:vAlign w:val="center"/>
          </w:tcPr>
          <w:p w14:paraId="4118D972">
            <w:pPr>
              <w:spacing w:line="320" w:lineRule="auto"/>
              <w:jc w:val="center"/>
              <w:rPr>
                <w:rFonts w:hint="eastAsia" w:ascii="宋体" w:hAnsi="宋体" w:eastAsia="宋体" w:cs="宋体"/>
                <w:spacing w:val="-2"/>
                <w:sz w:val="18"/>
                <w:szCs w:val="18"/>
                <w:lang w:eastAsia="zh-CN"/>
              </w:rPr>
            </w:pPr>
          </w:p>
        </w:tc>
        <w:tc>
          <w:tcPr>
            <w:tcW w:w="768" w:type="dxa"/>
          </w:tcPr>
          <w:p w14:paraId="715ABB8F">
            <w:pPr>
              <w:spacing w:line="320" w:lineRule="auto"/>
              <w:jc w:val="center"/>
              <w:rPr>
                <w:rFonts w:hint="eastAsia" w:ascii="宋体" w:hAnsi="宋体" w:eastAsia="宋体" w:cs="宋体"/>
                <w:lang w:eastAsia="zh-CN"/>
              </w:rPr>
            </w:pPr>
            <w:r>
              <w:rPr>
                <w:rFonts w:hint="eastAsia" w:ascii="宋体" w:hAnsi="宋体" w:eastAsia="宋体" w:cs="宋体"/>
                <w:lang w:eastAsia="zh-CN"/>
              </w:rPr>
              <w:t>2</w:t>
            </w:r>
          </w:p>
        </w:tc>
        <w:tc>
          <w:tcPr>
            <w:tcW w:w="1032" w:type="dxa"/>
          </w:tcPr>
          <w:p w14:paraId="40DA524A">
            <w:pPr>
              <w:spacing w:line="320" w:lineRule="auto"/>
              <w:jc w:val="center"/>
              <w:rPr>
                <w:rFonts w:hint="eastAsia" w:ascii="宋体" w:hAnsi="宋体" w:eastAsia="宋体"/>
                <w:lang w:eastAsia="zh-CN"/>
              </w:rPr>
            </w:pPr>
            <w:r>
              <w:rPr>
                <w:rFonts w:hint="eastAsia" w:ascii="宋体" w:hAnsi="宋体" w:eastAsia="宋体"/>
                <w:lang w:eastAsia="zh-CN"/>
              </w:rPr>
              <w:t>4030802</w:t>
            </w:r>
          </w:p>
        </w:tc>
        <w:tc>
          <w:tcPr>
            <w:tcW w:w="2955" w:type="dxa"/>
          </w:tcPr>
          <w:p w14:paraId="1293A5BF">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托育机构管理实务</w:t>
            </w:r>
          </w:p>
        </w:tc>
        <w:tc>
          <w:tcPr>
            <w:tcW w:w="570" w:type="dxa"/>
          </w:tcPr>
          <w:p w14:paraId="454A4117">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B</w:t>
            </w:r>
          </w:p>
        </w:tc>
        <w:tc>
          <w:tcPr>
            <w:tcW w:w="480" w:type="dxa"/>
          </w:tcPr>
          <w:p w14:paraId="4CAFEBBE">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必修</w:t>
            </w:r>
          </w:p>
        </w:tc>
        <w:tc>
          <w:tcPr>
            <w:tcW w:w="450" w:type="dxa"/>
          </w:tcPr>
          <w:p w14:paraId="13F3B071">
            <w:pPr>
              <w:spacing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试</w:t>
            </w:r>
          </w:p>
        </w:tc>
        <w:tc>
          <w:tcPr>
            <w:tcW w:w="420" w:type="dxa"/>
          </w:tcPr>
          <w:p w14:paraId="06C49F6B">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2-3</w:t>
            </w:r>
          </w:p>
        </w:tc>
        <w:tc>
          <w:tcPr>
            <w:tcW w:w="450" w:type="dxa"/>
          </w:tcPr>
          <w:p w14:paraId="40248079">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4</w:t>
            </w:r>
          </w:p>
        </w:tc>
        <w:tc>
          <w:tcPr>
            <w:tcW w:w="525" w:type="dxa"/>
          </w:tcPr>
          <w:p w14:paraId="53616910">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72</w:t>
            </w:r>
          </w:p>
        </w:tc>
        <w:tc>
          <w:tcPr>
            <w:tcW w:w="540" w:type="dxa"/>
          </w:tcPr>
          <w:p w14:paraId="5B08731D">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54</w:t>
            </w:r>
          </w:p>
        </w:tc>
        <w:tc>
          <w:tcPr>
            <w:tcW w:w="516" w:type="dxa"/>
            <w:tcBorders>
              <w:right w:val="single" w:color="000000" w:sz="2" w:space="0"/>
            </w:tcBorders>
          </w:tcPr>
          <w:p w14:paraId="6E34F361">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18</w:t>
            </w:r>
          </w:p>
        </w:tc>
        <w:tc>
          <w:tcPr>
            <w:tcW w:w="410" w:type="dxa"/>
            <w:tcBorders>
              <w:left w:val="single" w:color="000000" w:sz="2" w:space="0"/>
              <w:right w:val="single" w:color="000000" w:sz="2" w:space="0"/>
            </w:tcBorders>
          </w:tcPr>
          <w:p w14:paraId="0069B3E6">
            <w:pPr>
              <w:spacing w:line="320" w:lineRule="auto"/>
              <w:jc w:val="center"/>
              <w:rPr>
                <w:rFonts w:hint="eastAsia" w:ascii="宋体" w:hAnsi="宋体" w:eastAsia="宋体"/>
                <w:sz w:val="18"/>
                <w:szCs w:val="18"/>
              </w:rPr>
            </w:pPr>
          </w:p>
        </w:tc>
        <w:tc>
          <w:tcPr>
            <w:tcW w:w="544" w:type="dxa"/>
            <w:tcBorders>
              <w:left w:val="single" w:color="000000" w:sz="2" w:space="0"/>
              <w:right w:val="single" w:color="000000" w:sz="2" w:space="0"/>
            </w:tcBorders>
          </w:tcPr>
          <w:p w14:paraId="72272225">
            <w:pPr>
              <w:spacing w:line="320" w:lineRule="auto"/>
              <w:jc w:val="center"/>
              <w:rPr>
                <w:rFonts w:hint="eastAsia" w:ascii="宋体" w:hAnsi="宋体" w:eastAsia="宋体"/>
                <w:sz w:val="18"/>
                <w:szCs w:val="18"/>
              </w:rPr>
            </w:pPr>
          </w:p>
        </w:tc>
        <w:tc>
          <w:tcPr>
            <w:tcW w:w="420" w:type="dxa"/>
            <w:tcBorders>
              <w:left w:val="single" w:color="000000" w:sz="2" w:space="0"/>
              <w:right w:val="single" w:color="000000" w:sz="2" w:space="0"/>
            </w:tcBorders>
          </w:tcPr>
          <w:p w14:paraId="6255C9FF">
            <w:pPr>
              <w:spacing w:line="320" w:lineRule="auto"/>
              <w:jc w:val="center"/>
              <w:rPr>
                <w:rFonts w:hint="eastAsia" w:ascii="宋体" w:hAnsi="宋体" w:eastAsia="宋体"/>
                <w:sz w:val="18"/>
                <w:szCs w:val="18"/>
              </w:rPr>
            </w:pPr>
          </w:p>
        </w:tc>
        <w:tc>
          <w:tcPr>
            <w:tcW w:w="734" w:type="dxa"/>
            <w:tcBorders>
              <w:left w:val="single" w:color="000000" w:sz="2" w:space="0"/>
            </w:tcBorders>
          </w:tcPr>
          <w:p w14:paraId="10331AB9">
            <w:pPr>
              <w:spacing w:line="320" w:lineRule="auto"/>
              <w:jc w:val="center"/>
              <w:rPr>
                <w:rFonts w:hint="eastAsia" w:ascii="宋体" w:hAnsi="宋体" w:eastAsia="宋体"/>
                <w:sz w:val="18"/>
                <w:szCs w:val="18"/>
                <w:lang w:eastAsia="zh-CN"/>
              </w:rPr>
            </w:pPr>
          </w:p>
        </w:tc>
        <w:tc>
          <w:tcPr>
            <w:tcW w:w="586" w:type="dxa"/>
          </w:tcPr>
          <w:p w14:paraId="1394F1F1">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2/18</w:t>
            </w:r>
          </w:p>
        </w:tc>
        <w:tc>
          <w:tcPr>
            <w:tcW w:w="589" w:type="dxa"/>
          </w:tcPr>
          <w:p w14:paraId="54127002">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2/18</w:t>
            </w:r>
          </w:p>
        </w:tc>
        <w:tc>
          <w:tcPr>
            <w:tcW w:w="611" w:type="dxa"/>
            <w:tcBorders>
              <w:right w:val="single" w:color="000000" w:sz="2" w:space="0"/>
            </w:tcBorders>
          </w:tcPr>
          <w:p w14:paraId="625FE52D">
            <w:pPr>
              <w:spacing w:line="320" w:lineRule="auto"/>
              <w:jc w:val="center"/>
              <w:rPr>
                <w:rFonts w:hint="eastAsia" w:ascii="宋体" w:hAnsi="宋体" w:eastAsia="宋体"/>
                <w:sz w:val="18"/>
                <w:szCs w:val="18"/>
              </w:rPr>
            </w:pPr>
          </w:p>
        </w:tc>
        <w:tc>
          <w:tcPr>
            <w:tcW w:w="525" w:type="dxa"/>
            <w:tcBorders>
              <w:left w:val="single" w:color="000000" w:sz="2" w:space="0"/>
              <w:right w:val="single" w:color="000000" w:sz="2" w:space="0"/>
            </w:tcBorders>
          </w:tcPr>
          <w:p w14:paraId="13E7D122">
            <w:pPr>
              <w:spacing w:line="320" w:lineRule="auto"/>
              <w:jc w:val="center"/>
            </w:pPr>
          </w:p>
        </w:tc>
        <w:tc>
          <w:tcPr>
            <w:tcW w:w="645" w:type="dxa"/>
            <w:tcBorders>
              <w:left w:val="single" w:color="000000" w:sz="2" w:space="0"/>
            </w:tcBorders>
          </w:tcPr>
          <w:p w14:paraId="3F4EBA67">
            <w:pPr>
              <w:spacing w:line="320" w:lineRule="auto"/>
              <w:jc w:val="center"/>
            </w:pPr>
          </w:p>
        </w:tc>
      </w:tr>
      <w:tr w14:paraId="3979A6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035" w:type="dxa"/>
            <w:vMerge w:val="continue"/>
          </w:tcPr>
          <w:p w14:paraId="3F0ADF08">
            <w:pPr>
              <w:spacing w:line="320" w:lineRule="auto"/>
            </w:pPr>
          </w:p>
        </w:tc>
        <w:tc>
          <w:tcPr>
            <w:tcW w:w="768" w:type="dxa"/>
          </w:tcPr>
          <w:p w14:paraId="1F1B0C00">
            <w:pPr>
              <w:spacing w:line="320" w:lineRule="auto"/>
              <w:jc w:val="center"/>
              <w:rPr>
                <w:rFonts w:hint="eastAsia" w:ascii="宋体" w:hAnsi="宋体" w:eastAsia="宋体" w:cs="宋体"/>
                <w:lang w:eastAsia="zh-CN"/>
              </w:rPr>
            </w:pPr>
            <w:r>
              <w:rPr>
                <w:rFonts w:hint="eastAsia" w:ascii="宋体" w:hAnsi="宋体" w:eastAsia="宋体" w:cs="宋体"/>
                <w:lang w:eastAsia="zh-CN"/>
              </w:rPr>
              <w:t>3</w:t>
            </w:r>
          </w:p>
        </w:tc>
        <w:tc>
          <w:tcPr>
            <w:tcW w:w="1032" w:type="dxa"/>
          </w:tcPr>
          <w:p w14:paraId="6BA82A86">
            <w:pPr>
              <w:spacing w:line="320" w:lineRule="auto"/>
              <w:jc w:val="center"/>
              <w:rPr>
                <w:rFonts w:hint="eastAsia" w:ascii="宋体" w:hAnsi="宋体" w:eastAsia="宋体"/>
                <w:lang w:eastAsia="zh-CN"/>
              </w:rPr>
            </w:pPr>
            <w:r>
              <w:rPr>
                <w:rFonts w:hint="eastAsia" w:ascii="宋体" w:hAnsi="宋体" w:eastAsia="宋体"/>
                <w:lang w:eastAsia="zh-CN"/>
              </w:rPr>
              <w:t>4030803</w:t>
            </w:r>
          </w:p>
        </w:tc>
        <w:tc>
          <w:tcPr>
            <w:tcW w:w="2955" w:type="dxa"/>
          </w:tcPr>
          <w:p w14:paraId="2D743E4F">
            <w:pPr>
              <w:spacing w:line="320" w:lineRule="auto"/>
              <w:jc w:val="center"/>
              <w:rPr>
                <w:rFonts w:hint="eastAsia" w:ascii="宋体" w:hAnsi="宋体" w:eastAsia="宋体"/>
                <w:sz w:val="18"/>
                <w:szCs w:val="18"/>
                <w:lang w:eastAsia="zh-CN"/>
              </w:rPr>
            </w:pPr>
            <w:r>
              <w:rPr>
                <w:rFonts w:hint="eastAsia" w:ascii="宋体" w:hAnsi="宋体" w:eastAsia="宋体" w:cs="宋体"/>
                <w:sz w:val="18"/>
                <w:szCs w:val="18"/>
                <w:lang w:eastAsia="zh-CN"/>
              </w:rPr>
              <w:t>婴幼儿行为观察与记录</w:t>
            </w:r>
          </w:p>
        </w:tc>
        <w:tc>
          <w:tcPr>
            <w:tcW w:w="570" w:type="dxa"/>
          </w:tcPr>
          <w:p w14:paraId="5F871844">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B</w:t>
            </w:r>
          </w:p>
        </w:tc>
        <w:tc>
          <w:tcPr>
            <w:tcW w:w="480" w:type="dxa"/>
          </w:tcPr>
          <w:p w14:paraId="5CBAD20D">
            <w:pPr>
              <w:spacing w:line="320" w:lineRule="auto"/>
              <w:jc w:val="center"/>
              <w:rPr>
                <w:rFonts w:hint="eastAsia" w:ascii="宋体" w:hAnsi="宋体" w:eastAsia="宋体"/>
                <w:sz w:val="18"/>
                <w:szCs w:val="18"/>
                <w:lang w:eastAsia="zh-CN"/>
              </w:rPr>
            </w:pPr>
            <w:r>
              <w:rPr>
                <w:rFonts w:hint="eastAsia" w:ascii="宋体" w:hAnsi="宋体" w:eastAsia="宋体" w:cs="宋体"/>
                <w:sz w:val="18"/>
                <w:szCs w:val="18"/>
                <w:lang w:eastAsia="zh-CN"/>
              </w:rPr>
              <w:t>必修</w:t>
            </w:r>
          </w:p>
        </w:tc>
        <w:tc>
          <w:tcPr>
            <w:tcW w:w="450" w:type="dxa"/>
          </w:tcPr>
          <w:p w14:paraId="06192567">
            <w:pPr>
              <w:spacing w:line="320" w:lineRule="auto"/>
              <w:jc w:val="center"/>
              <w:rPr>
                <w:rFonts w:hint="eastAsia" w:ascii="宋体" w:hAnsi="宋体" w:eastAsia="宋体"/>
                <w:sz w:val="18"/>
                <w:szCs w:val="18"/>
              </w:rPr>
            </w:pPr>
            <w:r>
              <w:rPr>
                <w:rFonts w:hint="eastAsia" w:ascii="宋体" w:hAnsi="宋体" w:eastAsia="宋体" w:cs="宋体"/>
                <w:sz w:val="18"/>
                <w:szCs w:val="18"/>
                <w:lang w:eastAsia="zh-CN"/>
              </w:rPr>
              <w:t>试</w:t>
            </w:r>
          </w:p>
        </w:tc>
        <w:tc>
          <w:tcPr>
            <w:tcW w:w="420" w:type="dxa"/>
          </w:tcPr>
          <w:p w14:paraId="0DBC8A62">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4</w:t>
            </w:r>
          </w:p>
        </w:tc>
        <w:tc>
          <w:tcPr>
            <w:tcW w:w="450" w:type="dxa"/>
          </w:tcPr>
          <w:p w14:paraId="15157A4A">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2</w:t>
            </w:r>
          </w:p>
        </w:tc>
        <w:tc>
          <w:tcPr>
            <w:tcW w:w="525" w:type="dxa"/>
          </w:tcPr>
          <w:p w14:paraId="7401348F">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36</w:t>
            </w:r>
          </w:p>
        </w:tc>
        <w:tc>
          <w:tcPr>
            <w:tcW w:w="540" w:type="dxa"/>
          </w:tcPr>
          <w:p w14:paraId="6D4A3D52">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27</w:t>
            </w:r>
          </w:p>
        </w:tc>
        <w:tc>
          <w:tcPr>
            <w:tcW w:w="516" w:type="dxa"/>
            <w:tcBorders>
              <w:right w:val="single" w:color="000000" w:sz="2" w:space="0"/>
            </w:tcBorders>
          </w:tcPr>
          <w:p w14:paraId="541F57DE">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9</w:t>
            </w:r>
          </w:p>
        </w:tc>
        <w:tc>
          <w:tcPr>
            <w:tcW w:w="410" w:type="dxa"/>
            <w:tcBorders>
              <w:left w:val="single" w:color="000000" w:sz="2" w:space="0"/>
              <w:right w:val="single" w:color="000000" w:sz="2" w:space="0"/>
            </w:tcBorders>
          </w:tcPr>
          <w:p w14:paraId="517ABAD6">
            <w:pPr>
              <w:spacing w:line="320" w:lineRule="auto"/>
              <w:jc w:val="center"/>
              <w:rPr>
                <w:rFonts w:hint="eastAsia" w:ascii="宋体" w:hAnsi="宋体" w:eastAsia="宋体"/>
                <w:sz w:val="18"/>
                <w:szCs w:val="18"/>
              </w:rPr>
            </w:pPr>
          </w:p>
        </w:tc>
        <w:tc>
          <w:tcPr>
            <w:tcW w:w="544" w:type="dxa"/>
            <w:tcBorders>
              <w:left w:val="single" w:color="000000" w:sz="2" w:space="0"/>
              <w:right w:val="single" w:color="000000" w:sz="2" w:space="0"/>
            </w:tcBorders>
          </w:tcPr>
          <w:p w14:paraId="6C5E7FC0">
            <w:pPr>
              <w:spacing w:line="320" w:lineRule="auto"/>
              <w:jc w:val="center"/>
              <w:rPr>
                <w:rFonts w:hint="eastAsia" w:ascii="宋体" w:hAnsi="宋体" w:eastAsia="宋体"/>
                <w:sz w:val="18"/>
                <w:szCs w:val="18"/>
              </w:rPr>
            </w:pPr>
          </w:p>
        </w:tc>
        <w:tc>
          <w:tcPr>
            <w:tcW w:w="420" w:type="dxa"/>
            <w:tcBorders>
              <w:left w:val="single" w:color="000000" w:sz="2" w:space="0"/>
              <w:right w:val="single" w:color="000000" w:sz="2" w:space="0"/>
            </w:tcBorders>
          </w:tcPr>
          <w:p w14:paraId="0057EB0E">
            <w:pPr>
              <w:spacing w:line="320" w:lineRule="auto"/>
              <w:jc w:val="center"/>
              <w:rPr>
                <w:rFonts w:hint="eastAsia" w:ascii="宋体" w:hAnsi="宋体" w:eastAsia="宋体"/>
                <w:sz w:val="18"/>
                <w:szCs w:val="18"/>
              </w:rPr>
            </w:pPr>
          </w:p>
        </w:tc>
        <w:tc>
          <w:tcPr>
            <w:tcW w:w="734" w:type="dxa"/>
            <w:tcBorders>
              <w:left w:val="single" w:color="000000" w:sz="2" w:space="0"/>
            </w:tcBorders>
          </w:tcPr>
          <w:p w14:paraId="47E126C4">
            <w:pPr>
              <w:spacing w:line="320" w:lineRule="auto"/>
              <w:jc w:val="center"/>
              <w:rPr>
                <w:rFonts w:hint="eastAsia" w:ascii="宋体" w:hAnsi="宋体" w:eastAsia="宋体"/>
                <w:sz w:val="18"/>
                <w:szCs w:val="18"/>
              </w:rPr>
            </w:pPr>
          </w:p>
        </w:tc>
        <w:tc>
          <w:tcPr>
            <w:tcW w:w="586" w:type="dxa"/>
          </w:tcPr>
          <w:p w14:paraId="23990D44">
            <w:pPr>
              <w:spacing w:line="320" w:lineRule="auto"/>
              <w:jc w:val="center"/>
              <w:rPr>
                <w:rFonts w:hint="eastAsia" w:ascii="宋体" w:hAnsi="宋体" w:eastAsia="宋体"/>
                <w:sz w:val="18"/>
                <w:szCs w:val="18"/>
                <w:lang w:eastAsia="zh-CN"/>
              </w:rPr>
            </w:pPr>
          </w:p>
        </w:tc>
        <w:tc>
          <w:tcPr>
            <w:tcW w:w="589" w:type="dxa"/>
          </w:tcPr>
          <w:p w14:paraId="419EA652">
            <w:pPr>
              <w:spacing w:line="320" w:lineRule="auto"/>
              <w:jc w:val="center"/>
              <w:rPr>
                <w:rFonts w:hint="eastAsia" w:ascii="宋体" w:hAnsi="宋体" w:eastAsia="宋体"/>
                <w:sz w:val="18"/>
                <w:szCs w:val="18"/>
                <w:lang w:eastAsia="zh-CN"/>
              </w:rPr>
            </w:pPr>
          </w:p>
        </w:tc>
        <w:tc>
          <w:tcPr>
            <w:tcW w:w="611" w:type="dxa"/>
            <w:tcBorders>
              <w:right w:val="single" w:color="000000" w:sz="2" w:space="0"/>
            </w:tcBorders>
          </w:tcPr>
          <w:p w14:paraId="7E5F6F9A">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2/18</w:t>
            </w:r>
          </w:p>
        </w:tc>
        <w:tc>
          <w:tcPr>
            <w:tcW w:w="525" w:type="dxa"/>
            <w:tcBorders>
              <w:left w:val="single" w:color="000000" w:sz="2" w:space="0"/>
              <w:right w:val="single" w:color="000000" w:sz="2" w:space="0"/>
            </w:tcBorders>
          </w:tcPr>
          <w:p w14:paraId="2E4962A7">
            <w:pPr>
              <w:spacing w:line="320" w:lineRule="auto"/>
              <w:jc w:val="center"/>
            </w:pPr>
          </w:p>
        </w:tc>
        <w:tc>
          <w:tcPr>
            <w:tcW w:w="645" w:type="dxa"/>
            <w:tcBorders>
              <w:left w:val="single" w:color="000000" w:sz="2" w:space="0"/>
            </w:tcBorders>
          </w:tcPr>
          <w:p w14:paraId="505A764F">
            <w:pPr>
              <w:spacing w:line="320" w:lineRule="auto"/>
              <w:jc w:val="center"/>
            </w:pPr>
          </w:p>
        </w:tc>
      </w:tr>
      <w:tr w14:paraId="7176A7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035" w:type="dxa"/>
            <w:vMerge w:val="continue"/>
          </w:tcPr>
          <w:p w14:paraId="0AE78D12">
            <w:pPr>
              <w:spacing w:line="320" w:lineRule="auto"/>
            </w:pPr>
          </w:p>
        </w:tc>
        <w:tc>
          <w:tcPr>
            <w:tcW w:w="768" w:type="dxa"/>
          </w:tcPr>
          <w:p w14:paraId="701BA4C8">
            <w:pPr>
              <w:spacing w:line="320" w:lineRule="auto"/>
              <w:jc w:val="center"/>
              <w:rPr>
                <w:rFonts w:hint="eastAsia" w:ascii="宋体" w:hAnsi="宋体" w:eastAsia="宋体" w:cs="宋体"/>
                <w:lang w:eastAsia="zh-CN"/>
              </w:rPr>
            </w:pPr>
            <w:r>
              <w:rPr>
                <w:rFonts w:hint="eastAsia" w:ascii="宋体" w:hAnsi="宋体" w:eastAsia="宋体" w:cs="宋体"/>
                <w:lang w:eastAsia="zh-CN"/>
              </w:rPr>
              <w:t>4</w:t>
            </w:r>
          </w:p>
        </w:tc>
        <w:tc>
          <w:tcPr>
            <w:tcW w:w="1032" w:type="dxa"/>
          </w:tcPr>
          <w:p w14:paraId="6F8D842A">
            <w:pPr>
              <w:spacing w:line="320" w:lineRule="auto"/>
              <w:jc w:val="center"/>
              <w:rPr>
                <w:rFonts w:hint="eastAsia" w:ascii="宋体" w:hAnsi="宋体" w:eastAsia="宋体"/>
                <w:lang w:eastAsia="zh-CN"/>
              </w:rPr>
            </w:pPr>
            <w:r>
              <w:rPr>
                <w:rFonts w:hint="eastAsia" w:ascii="宋体" w:hAnsi="宋体" w:eastAsia="宋体"/>
                <w:lang w:eastAsia="zh-CN"/>
              </w:rPr>
              <w:t>4030804</w:t>
            </w:r>
          </w:p>
        </w:tc>
        <w:tc>
          <w:tcPr>
            <w:tcW w:w="2955" w:type="dxa"/>
          </w:tcPr>
          <w:p w14:paraId="231434AC">
            <w:pPr>
              <w:spacing w:line="320" w:lineRule="auto"/>
              <w:jc w:val="center"/>
              <w:rPr>
                <w:rFonts w:hint="eastAsia" w:ascii="宋体" w:hAnsi="宋体" w:eastAsia="宋体"/>
                <w:sz w:val="18"/>
                <w:szCs w:val="18"/>
              </w:rPr>
            </w:pPr>
            <w:r>
              <w:rPr>
                <w:rFonts w:hint="eastAsia" w:ascii="宋体" w:hAnsi="宋体" w:eastAsia="宋体" w:cs="宋体"/>
                <w:sz w:val="18"/>
                <w:szCs w:val="18"/>
                <w:lang w:eastAsia="zh-CN"/>
              </w:rPr>
              <w:t>儿歌弹唱</w:t>
            </w:r>
          </w:p>
        </w:tc>
        <w:tc>
          <w:tcPr>
            <w:tcW w:w="570" w:type="dxa"/>
          </w:tcPr>
          <w:p w14:paraId="5935763C">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B</w:t>
            </w:r>
          </w:p>
        </w:tc>
        <w:tc>
          <w:tcPr>
            <w:tcW w:w="480" w:type="dxa"/>
          </w:tcPr>
          <w:p w14:paraId="7305CE22">
            <w:pPr>
              <w:spacing w:line="320" w:lineRule="auto"/>
              <w:jc w:val="center"/>
              <w:rPr>
                <w:rFonts w:hint="eastAsia" w:ascii="宋体" w:hAnsi="宋体" w:eastAsia="宋体"/>
                <w:sz w:val="18"/>
                <w:szCs w:val="18"/>
              </w:rPr>
            </w:pPr>
            <w:r>
              <w:rPr>
                <w:rFonts w:hint="eastAsia" w:ascii="宋体" w:hAnsi="宋体" w:eastAsia="宋体" w:cs="宋体"/>
                <w:sz w:val="18"/>
                <w:szCs w:val="18"/>
                <w:lang w:eastAsia="zh-CN"/>
              </w:rPr>
              <w:t>必修</w:t>
            </w:r>
          </w:p>
        </w:tc>
        <w:tc>
          <w:tcPr>
            <w:tcW w:w="450" w:type="dxa"/>
          </w:tcPr>
          <w:p w14:paraId="40C1F599">
            <w:pPr>
              <w:spacing w:line="320" w:lineRule="auto"/>
              <w:jc w:val="center"/>
              <w:rPr>
                <w:rFonts w:hint="eastAsia" w:ascii="宋体" w:hAnsi="宋体" w:eastAsia="宋体"/>
                <w:sz w:val="18"/>
                <w:szCs w:val="18"/>
              </w:rPr>
            </w:pPr>
            <w:r>
              <w:rPr>
                <w:rFonts w:hint="eastAsia" w:ascii="宋体" w:hAnsi="宋体" w:eastAsia="宋体" w:cs="宋体"/>
                <w:sz w:val="18"/>
                <w:szCs w:val="18"/>
                <w:lang w:eastAsia="zh-CN"/>
              </w:rPr>
              <w:t>试</w:t>
            </w:r>
          </w:p>
        </w:tc>
        <w:tc>
          <w:tcPr>
            <w:tcW w:w="420" w:type="dxa"/>
          </w:tcPr>
          <w:p w14:paraId="6BF7C32C">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3</w:t>
            </w:r>
          </w:p>
        </w:tc>
        <w:tc>
          <w:tcPr>
            <w:tcW w:w="450" w:type="dxa"/>
          </w:tcPr>
          <w:p w14:paraId="1B0771F6">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3</w:t>
            </w:r>
          </w:p>
        </w:tc>
        <w:tc>
          <w:tcPr>
            <w:tcW w:w="525" w:type="dxa"/>
          </w:tcPr>
          <w:p w14:paraId="07ABB154">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54</w:t>
            </w:r>
          </w:p>
        </w:tc>
        <w:tc>
          <w:tcPr>
            <w:tcW w:w="540" w:type="dxa"/>
          </w:tcPr>
          <w:p w14:paraId="60BE9784">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36</w:t>
            </w:r>
          </w:p>
        </w:tc>
        <w:tc>
          <w:tcPr>
            <w:tcW w:w="516" w:type="dxa"/>
            <w:tcBorders>
              <w:right w:val="single" w:color="000000" w:sz="2" w:space="0"/>
            </w:tcBorders>
          </w:tcPr>
          <w:p w14:paraId="0AC77F0B">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18</w:t>
            </w:r>
          </w:p>
        </w:tc>
        <w:tc>
          <w:tcPr>
            <w:tcW w:w="410" w:type="dxa"/>
            <w:tcBorders>
              <w:left w:val="single" w:color="000000" w:sz="2" w:space="0"/>
              <w:right w:val="single" w:color="000000" w:sz="2" w:space="0"/>
            </w:tcBorders>
          </w:tcPr>
          <w:p w14:paraId="2261858A">
            <w:pPr>
              <w:spacing w:line="320" w:lineRule="auto"/>
              <w:jc w:val="center"/>
              <w:rPr>
                <w:rFonts w:hint="eastAsia" w:ascii="宋体" w:hAnsi="宋体" w:eastAsia="宋体"/>
                <w:sz w:val="18"/>
                <w:szCs w:val="18"/>
              </w:rPr>
            </w:pPr>
          </w:p>
        </w:tc>
        <w:tc>
          <w:tcPr>
            <w:tcW w:w="544" w:type="dxa"/>
            <w:tcBorders>
              <w:left w:val="single" w:color="000000" w:sz="2" w:space="0"/>
              <w:right w:val="single" w:color="000000" w:sz="2" w:space="0"/>
            </w:tcBorders>
          </w:tcPr>
          <w:p w14:paraId="124CCFFC">
            <w:pPr>
              <w:spacing w:line="320" w:lineRule="auto"/>
              <w:jc w:val="center"/>
              <w:rPr>
                <w:rFonts w:hint="eastAsia" w:ascii="宋体" w:hAnsi="宋体" w:eastAsia="宋体"/>
                <w:sz w:val="18"/>
                <w:szCs w:val="18"/>
              </w:rPr>
            </w:pPr>
          </w:p>
        </w:tc>
        <w:tc>
          <w:tcPr>
            <w:tcW w:w="420" w:type="dxa"/>
            <w:tcBorders>
              <w:left w:val="single" w:color="000000" w:sz="2" w:space="0"/>
              <w:right w:val="single" w:color="000000" w:sz="2" w:space="0"/>
            </w:tcBorders>
          </w:tcPr>
          <w:p w14:paraId="27D3A9A6">
            <w:pPr>
              <w:spacing w:line="320" w:lineRule="auto"/>
              <w:jc w:val="center"/>
              <w:rPr>
                <w:rFonts w:hint="eastAsia" w:ascii="宋体" w:hAnsi="宋体" w:eastAsia="宋体"/>
                <w:sz w:val="18"/>
                <w:szCs w:val="18"/>
              </w:rPr>
            </w:pPr>
          </w:p>
        </w:tc>
        <w:tc>
          <w:tcPr>
            <w:tcW w:w="734" w:type="dxa"/>
            <w:tcBorders>
              <w:left w:val="single" w:color="000000" w:sz="2" w:space="0"/>
            </w:tcBorders>
          </w:tcPr>
          <w:p w14:paraId="7E201A7F">
            <w:pPr>
              <w:spacing w:line="320" w:lineRule="auto"/>
              <w:jc w:val="center"/>
              <w:rPr>
                <w:rFonts w:hint="eastAsia" w:ascii="宋体" w:hAnsi="宋体" w:eastAsia="宋体"/>
                <w:sz w:val="18"/>
                <w:szCs w:val="18"/>
              </w:rPr>
            </w:pPr>
          </w:p>
        </w:tc>
        <w:tc>
          <w:tcPr>
            <w:tcW w:w="586" w:type="dxa"/>
          </w:tcPr>
          <w:p w14:paraId="30A56822">
            <w:pPr>
              <w:spacing w:line="320" w:lineRule="auto"/>
              <w:jc w:val="center"/>
              <w:rPr>
                <w:rFonts w:hint="eastAsia" w:ascii="宋体" w:hAnsi="宋体" w:eastAsia="宋体"/>
                <w:sz w:val="18"/>
                <w:szCs w:val="18"/>
                <w:lang w:eastAsia="zh-CN"/>
              </w:rPr>
            </w:pPr>
          </w:p>
        </w:tc>
        <w:tc>
          <w:tcPr>
            <w:tcW w:w="589" w:type="dxa"/>
          </w:tcPr>
          <w:p w14:paraId="5498ACB4">
            <w:pPr>
              <w:spacing w:line="320" w:lineRule="auto"/>
              <w:jc w:val="both"/>
              <w:rPr>
                <w:rFonts w:hint="eastAsia" w:ascii="宋体" w:hAnsi="宋体" w:eastAsia="宋体"/>
                <w:sz w:val="18"/>
                <w:szCs w:val="18"/>
                <w:lang w:eastAsia="zh-CN"/>
              </w:rPr>
            </w:pPr>
            <w:r>
              <w:rPr>
                <w:rFonts w:hint="eastAsia" w:ascii="宋体" w:hAnsi="宋体" w:eastAsia="宋体"/>
                <w:sz w:val="18"/>
                <w:szCs w:val="18"/>
                <w:lang w:eastAsia="zh-CN"/>
              </w:rPr>
              <w:t>4/14</w:t>
            </w:r>
          </w:p>
        </w:tc>
        <w:tc>
          <w:tcPr>
            <w:tcW w:w="611" w:type="dxa"/>
            <w:tcBorders>
              <w:right w:val="single" w:color="000000" w:sz="2" w:space="0"/>
            </w:tcBorders>
          </w:tcPr>
          <w:p w14:paraId="002652C1">
            <w:pPr>
              <w:spacing w:line="320" w:lineRule="auto"/>
              <w:jc w:val="center"/>
              <w:rPr>
                <w:rFonts w:hint="eastAsia" w:ascii="宋体" w:hAnsi="宋体" w:eastAsia="宋体"/>
                <w:sz w:val="18"/>
                <w:szCs w:val="18"/>
              </w:rPr>
            </w:pPr>
          </w:p>
        </w:tc>
        <w:tc>
          <w:tcPr>
            <w:tcW w:w="525" w:type="dxa"/>
            <w:tcBorders>
              <w:left w:val="single" w:color="000000" w:sz="2" w:space="0"/>
              <w:right w:val="single" w:color="000000" w:sz="2" w:space="0"/>
            </w:tcBorders>
          </w:tcPr>
          <w:p w14:paraId="59417607">
            <w:pPr>
              <w:spacing w:line="320" w:lineRule="auto"/>
              <w:jc w:val="center"/>
            </w:pPr>
          </w:p>
        </w:tc>
        <w:tc>
          <w:tcPr>
            <w:tcW w:w="645" w:type="dxa"/>
            <w:tcBorders>
              <w:left w:val="single" w:color="000000" w:sz="2" w:space="0"/>
            </w:tcBorders>
          </w:tcPr>
          <w:p w14:paraId="3F59C210">
            <w:pPr>
              <w:spacing w:line="320" w:lineRule="auto"/>
              <w:jc w:val="center"/>
            </w:pPr>
          </w:p>
        </w:tc>
      </w:tr>
      <w:tr w14:paraId="18529D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035" w:type="dxa"/>
            <w:vMerge w:val="continue"/>
          </w:tcPr>
          <w:p w14:paraId="700B2C60">
            <w:pPr>
              <w:spacing w:line="320" w:lineRule="auto"/>
            </w:pPr>
          </w:p>
        </w:tc>
        <w:tc>
          <w:tcPr>
            <w:tcW w:w="768" w:type="dxa"/>
          </w:tcPr>
          <w:p w14:paraId="77B25662">
            <w:pPr>
              <w:spacing w:line="320" w:lineRule="auto"/>
              <w:jc w:val="center"/>
              <w:rPr>
                <w:rFonts w:hint="eastAsia" w:ascii="宋体" w:hAnsi="宋体" w:eastAsia="宋体" w:cs="宋体"/>
                <w:lang w:eastAsia="zh-CN"/>
              </w:rPr>
            </w:pPr>
            <w:r>
              <w:rPr>
                <w:rFonts w:hint="eastAsia" w:ascii="宋体" w:hAnsi="宋体" w:eastAsia="宋体" w:cs="宋体"/>
                <w:lang w:eastAsia="zh-CN"/>
              </w:rPr>
              <w:t>5</w:t>
            </w:r>
          </w:p>
        </w:tc>
        <w:tc>
          <w:tcPr>
            <w:tcW w:w="1032" w:type="dxa"/>
          </w:tcPr>
          <w:p w14:paraId="0FA8E304">
            <w:pPr>
              <w:spacing w:line="320" w:lineRule="auto"/>
              <w:jc w:val="center"/>
              <w:rPr>
                <w:rFonts w:hint="eastAsia" w:ascii="宋体" w:hAnsi="宋体" w:eastAsia="宋体"/>
                <w:lang w:eastAsia="zh-CN"/>
              </w:rPr>
            </w:pPr>
            <w:r>
              <w:rPr>
                <w:rFonts w:hint="eastAsia" w:ascii="宋体" w:hAnsi="宋体" w:eastAsia="宋体"/>
                <w:lang w:eastAsia="zh-CN"/>
              </w:rPr>
              <w:t>4030805</w:t>
            </w:r>
          </w:p>
        </w:tc>
        <w:tc>
          <w:tcPr>
            <w:tcW w:w="2955" w:type="dxa"/>
          </w:tcPr>
          <w:p w14:paraId="5D19DC34">
            <w:pPr>
              <w:spacing w:line="320" w:lineRule="auto"/>
              <w:jc w:val="center"/>
              <w:rPr>
                <w:rFonts w:hint="eastAsia" w:ascii="宋体" w:hAnsi="宋体" w:eastAsia="宋体"/>
                <w:sz w:val="18"/>
                <w:szCs w:val="18"/>
              </w:rPr>
            </w:pPr>
            <w:r>
              <w:rPr>
                <w:rFonts w:hint="eastAsia" w:ascii="宋体" w:hAnsi="宋体" w:eastAsia="宋体" w:cs="宋体"/>
                <w:sz w:val="18"/>
                <w:szCs w:val="18"/>
                <w:lang w:eastAsia="zh-CN"/>
              </w:rPr>
              <w:t>幼儿舞蹈与创编</w:t>
            </w:r>
          </w:p>
        </w:tc>
        <w:tc>
          <w:tcPr>
            <w:tcW w:w="570" w:type="dxa"/>
          </w:tcPr>
          <w:p w14:paraId="4421A93B">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B</w:t>
            </w:r>
          </w:p>
        </w:tc>
        <w:tc>
          <w:tcPr>
            <w:tcW w:w="480" w:type="dxa"/>
          </w:tcPr>
          <w:p w14:paraId="5A661D51">
            <w:pPr>
              <w:spacing w:line="320" w:lineRule="auto"/>
              <w:jc w:val="center"/>
              <w:rPr>
                <w:rFonts w:hint="eastAsia" w:ascii="宋体" w:hAnsi="宋体" w:eastAsia="宋体"/>
                <w:sz w:val="18"/>
                <w:szCs w:val="18"/>
              </w:rPr>
            </w:pPr>
            <w:r>
              <w:rPr>
                <w:rFonts w:hint="eastAsia" w:ascii="宋体" w:hAnsi="宋体" w:eastAsia="宋体" w:cs="宋体"/>
                <w:sz w:val="18"/>
                <w:szCs w:val="18"/>
                <w:lang w:eastAsia="zh-CN"/>
              </w:rPr>
              <w:t>必修</w:t>
            </w:r>
          </w:p>
        </w:tc>
        <w:tc>
          <w:tcPr>
            <w:tcW w:w="450" w:type="dxa"/>
          </w:tcPr>
          <w:p w14:paraId="1A7F80F3">
            <w:pPr>
              <w:spacing w:line="320" w:lineRule="auto"/>
              <w:jc w:val="center"/>
              <w:rPr>
                <w:rFonts w:hint="eastAsia" w:ascii="宋体" w:hAnsi="宋体" w:eastAsia="宋体"/>
                <w:sz w:val="18"/>
                <w:szCs w:val="18"/>
                <w:lang w:eastAsia="zh-CN"/>
              </w:rPr>
            </w:pPr>
            <w:r>
              <w:rPr>
                <w:rFonts w:hint="eastAsia" w:ascii="宋体" w:hAnsi="宋体" w:eastAsia="宋体" w:cs="宋体"/>
                <w:sz w:val="18"/>
                <w:szCs w:val="18"/>
                <w:lang w:eastAsia="zh-CN"/>
              </w:rPr>
              <w:t>查</w:t>
            </w:r>
          </w:p>
        </w:tc>
        <w:tc>
          <w:tcPr>
            <w:tcW w:w="420" w:type="dxa"/>
          </w:tcPr>
          <w:p w14:paraId="2882998F">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2-3</w:t>
            </w:r>
          </w:p>
        </w:tc>
        <w:tc>
          <w:tcPr>
            <w:tcW w:w="450" w:type="dxa"/>
          </w:tcPr>
          <w:p w14:paraId="3549CE07">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4</w:t>
            </w:r>
          </w:p>
        </w:tc>
        <w:tc>
          <w:tcPr>
            <w:tcW w:w="525" w:type="dxa"/>
          </w:tcPr>
          <w:p w14:paraId="6B71BC88">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72</w:t>
            </w:r>
          </w:p>
        </w:tc>
        <w:tc>
          <w:tcPr>
            <w:tcW w:w="540" w:type="dxa"/>
          </w:tcPr>
          <w:p w14:paraId="055A8D05">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36</w:t>
            </w:r>
          </w:p>
        </w:tc>
        <w:tc>
          <w:tcPr>
            <w:tcW w:w="516" w:type="dxa"/>
            <w:tcBorders>
              <w:right w:val="single" w:color="000000" w:sz="2" w:space="0"/>
            </w:tcBorders>
          </w:tcPr>
          <w:p w14:paraId="7DE0A399">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36</w:t>
            </w:r>
          </w:p>
        </w:tc>
        <w:tc>
          <w:tcPr>
            <w:tcW w:w="410" w:type="dxa"/>
            <w:tcBorders>
              <w:left w:val="single" w:color="000000" w:sz="2" w:space="0"/>
              <w:right w:val="single" w:color="000000" w:sz="2" w:space="0"/>
            </w:tcBorders>
          </w:tcPr>
          <w:p w14:paraId="2DF119EC">
            <w:pPr>
              <w:spacing w:line="320" w:lineRule="auto"/>
              <w:jc w:val="center"/>
              <w:rPr>
                <w:rFonts w:hint="eastAsia" w:ascii="宋体" w:hAnsi="宋体" w:eastAsia="宋体"/>
                <w:sz w:val="18"/>
                <w:szCs w:val="18"/>
                <w:lang w:eastAsia="zh-CN"/>
              </w:rPr>
            </w:pPr>
          </w:p>
        </w:tc>
        <w:tc>
          <w:tcPr>
            <w:tcW w:w="544" w:type="dxa"/>
            <w:tcBorders>
              <w:left w:val="single" w:color="000000" w:sz="2" w:space="0"/>
              <w:right w:val="single" w:color="000000" w:sz="2" w:space="0"/>
            </w:tcBorders>
          </w:tcPr>
          <w:p w14:paraId="157C3799">
            <w:pPr>
              <w:spacing w:line="320" w:lineRule="auto"/>
              <w:jc w:val="center"/>
              <w:rPr>
                <w:rFonts w:hint="eastAsia" w:ascii="宋体" w:hAnsi="宋体" w:eastAsia="宋体"/>
                <w:sz w:val="18"/>
                <w:szCs w:val="18"/>
              </w:rPr>
            </w:pPr>
          </w:p>
        </w:tc>
        <w:tc>
          <w:tcPr>
            <w:tcW w:w="420" w:type="dxa"/>
            <w:tcBorders>
              <w:left w:val="single" w:color="000000" w:sz="2" w:space="0"/>
              <w:right w:val="single" w:color="000000" w:sz="2" w:space="0"/>
            </w:tcBorders>
          </w:tcPr>
          <w:p w14:paraId="596D9949">
            <w:pPr>
              <w:spacing w:line="320" w:lineRule="auto"/>
              <w:jc w:val="center"/>
              <w:rPr>
                <w:rFonts w:hint="eastAsia" w:ascii="宋体" w:hAnsi="宋体" w:eastAsia="宋体"/>
                <w:sz w:val="18"/>
                <w:szCs w:val="18"/>
              </w:rPr>
            </w:pPr>
          </w:p>
        </w:tc>
        <w:tc>
          <w:tcPr>
            <w:tcW w:w="734" w:type="dxa"/>
            <w:tcBorders>
              <w:left w:val="single" w:color="000000" w:sz="2" w:space="0"/>
            </w:tcBorders>
          </w:tcPr>
          <w:p w14:paraId="5C9E61E8">
            <w:pPr>
              <w:spacing w:line="320" w:lineRule="auto"/>
              <w:jc w:val="center"/>
              <w:rPr>
                <w:rFonts w:hint="eastAsia" w:ascii="宋体" w:hAnsi="宋体" w:eastAsia="宋体"/>
                <w:sz w:val="18"/>
                <w:szCs w:val="18"/>
              </w:rPr>
            </w:pPr>
          </w:p>
        </w:tc>
        <w:tc>
          <w:tcPr>
            <w:tcW w:w="586" w:type="dxa"/>
          </w:tcPr>
          <w:p w14:paraId="431ED9B2">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4/9</w:t>
            </w:r>
          </w:p>
        </w:tc>
        <w:tc>
          <w:tcPr>
            <w:tcW w:w="589" w:type="dxa"/>
          </w:tcPr>
          <w:p w14:paraId="11926865">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4/9</w:t>
            </w:r>
          </w:p>
        </w:tc>
        <w:tc>
          <w:tcPr>
            <w:tcW w:w="611" w:type="dxa"/>
            <w:tcBorders>
              <w:right w:val="single" w:color="000000" w:sz="2" w:space="0"/>
            </w:tcBorders>
          </w:tcPr>
          <w:p w14:paraId="38BB9F4B">
            <w:pPr>
              <w:spacing w:line="320" w:lineRule="auto"/>
              <w:jc w:val="center"/>
              <w:rPr>
                <w:rFonts w:hint="eastAsia" w:ascii="宋体" w:hAnsi="宋体" w:eastAsia="宋体"/>
                <w:sz w:val="18"/>
                <w:szCs w:val="18"/>
              </w:rPr>
            </w:pPr>
          </w:p>
        </w:tc>
        <w:tc>
          <w:tcPr>
            <w:tcW w:w="525" w:type="dxa"/>
            <w:tcBorders>
              <w:left w:val="single" w:color="000000" w:sz="2" w:space="0"/>
              <w:right w:val="single" w:color="000000" w:sz="2" w:space="0"/>
            </w:tcBorders>
          </w:tcPr>
          <w:p w14:paraId="10DAC75B">
            <w:pPr>
              <w:spacing w:line="320" w:lineRule="auto"/>
              <w:jc w:val="center"/>
            </w:pPr>
          </w:p>
        </w:tc>
        <w:tc>
          <w:tcPr>
            <w:tcW w:w="645" w:type="dxa"/>
            <w:tcBorders>
              <w:left w:val="single" w:color="000000" w:sz="2" w:space="0"/>
            </w:tcBorders>
          </w:tcPr>
          <w:p w14:paraId="341EAFFF">
            <w:pPr>
              <w:spacing w:line="320" w:lineRule="auto"/>
              <w:jc w:val="center"/>
            </w:pPr>
          </w:p>
        </w:tc>
      </w:tr>
      <w:tr w14:paraId="36BC8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035" w:type="dxa"/>
            <w:vMerge w:val="continue"/>
          </w:tcPr>
          <w:p w14:paraId="34705B57">
            <w:pPr>
              <w:spacing w:line="320" w:lineRule="auto"/>
            </w:pPr>
          </w:p>
        </w:tc>
        <w:tc>
          <w:tcPr>
            <w:tcW w:w="768" w:type="dxa"/>
          </w:tcPr>
          <w:p w14:paraId="556CE269">
            <w:pPr>
              <w:spacing w:line="320" w:lineRule="auto"/>
              <w:jc w:val="center"/>
              <w:rPr>
                <w:rFonts w:hint="eastAsia" w:ascii="宋体" w:hAnsi="宋体" w:eastAsia="宋体" w:cs="宋体"/>
                <w:lang w:eastAsia="zh-CN"/>
              </w:rPr>
            </w:pPr>
            <w:r>
              <w:rPr>
                <w:rFonts w:hint="eastAsia" w:ascii="宋体" w:hAnsi="宋体" w:eastAsia="宋体" w:cs="宋体"/>
                <w:lang w:eastAsia="zh-CN"/>
              </w:rPr>
              <w:t>6</w:t>
            </w:r>
          </w:p>
        </w:tc>
        <w:tc>
          <w:tcPr>
            <w:tcW w:w="1032" w:type="dxa"/>
          </w:tcPr>
          <w:p w14:paraId="4D36ACC3">
            <w:pPr>
              <w:spacing w:line="320" w:lineRule="auto"/>
              <w:jc w:val="center"/>
              <w:rPr>
                <w:rFonts w:hint="eastAsia" w:ascii="宋体" w:hAnsi="宋体" w:eastAsia="宋体"/>
                <w:lang w:eastAsia="zh-CN"/>
              </w:rPr>
            </w:pPr>
            <w:r>
              <w:rPr>
                <w:rFonts w:hint="eastAsia" w:ascii="宋体" w:hAnsi="宋体" w:eastAsia="宋体"/>
                <w:lang w:eastAsia="zh-CN"/>
              </w:rPr>
              <w:t>4030806</w:t>
            </w:r>
          </w:p>
        </w:tc>
        <w:tc>
          <w:tcPr>
            <w:tcW w:w="2955" w:type="dxa"/>
          </w:tcPr>
          <w:p w14:paraId="458E8DC8">
            <w:pPr>
              <w:spacing w:line="320" w:lineRule="auto"/>
              <w:jc w:val="center"/>
              <w:rPr>
                <w:rFonts w:hint="eastAsia" w:ascii="宋体" w:hAnsi="宋体" w:eastAsia="宋体"/>
                <w:sz w:val="18"/>
                <w:szCs w:val="18"/>
              </w:rPr>
            </w:pPr>
            <w:r>
              <w:rPr>
                <w:rFonts w:hint="eastAsia" w:ascii="宋体" w:hAnsi="宋体" w:eastAsia="宋体" w:cs="宋体"/>
                <w:sz w:val="18"/>
                <w:szCs w:val="18"/>
                <w:lang w:eastAsia="zh-CN"/>
              </w:rPr>
              <w:t>幼儿园教学设计</w:t>
            </w:r>
          </w:p>
        </w:tc>
        <w:tc>
          <w:tcPr>
            <w:tcW w:w="570" w:type="dxa"/>
          </w:tcPr>
          <w:p w14:paraId="08E1FC70">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B</w:t>
            </w:r>
          </w:p>
        </w:tc>
        <w:tc>
          <w:tcPr>
            <w:tcW w:w="480" w:type="dxa"/>
          </w:tcPr>
          <w:p w14:paraId="609E12CD">
            <w:pPr>
              <w:spacing w:line="320" w:lineRule="auto"/>
              <w:jc w:val="center"/>
              <w:rPr>
                <w:rFonts w:hint="eastAsia" w:ascii="宋体" w:hAnsi="宋体" w:eastAsia="宋体"/>
                <w:sz w:val="18"/>
                <w:szCs w:val="18"/>
              </w:rPr>
            </w:pPr>
            <w:r>
              <w:rPr>
                <w:rFonts w:hint="eastAsia" w:ascii="宋体" w:hAnsi="宋体" w:eastAsia="宋体" w:cs="宋体"/>
                <w:sz w:val="18"/>
                <w:szCs w:val="18"/>
                <w:lang w:eastAsia="zh-CN"/>
              </w:rPr>
              <w:t>必修</w:t>
            </w:r>
          </w:p>
        </w:tc>
        <w:tc>
          <w:tcPr>
            <w:tcW w:w="450" w:type="dxa"/>
          </w:tcPr>
          <w:p w14:paraId="2B443291">
            <w:pPr>
              <w:spacing w:line="320" w:lineRule="auto"/>
              <w:jc w:val="center"/>
              <w:rPr>
                <w:rFonts w:hint="eastAsia" w:ascii="宋体" w:hAnsi="宋体" w:eastAsia="宋体"/>
                <w:sz w:val="18"/>
                <w:szCs w:val="18"/>
              </w:rPr>
            </w:pPr>
            <w:r>
              <w:rPr>
                <w:rFonts w:hint="eastAsia" w:ascii="宋体" w:hAnsi="宋体" w:eastAsia="宋体" w:cs="宋体"/>
                <w:sz w:val="18"/>
                <w:szCs w:val="18"/>
                <w:lang w:eastAsia="zh-CN"/>
              </w:rPr>
              <w:t>试</w:t>
            </w:r>
          </w:p>
        </w:tc>
        <w:tc>
          <w:tcPr>
            <w:tcW w:w="420" w:type="dxa"/>
          </w:tcPr>
          <w:p w14:paraId="7254B452">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2-3</w:t>
            </w:r>
          </w:p>
        </w:tc>
        <w:tc>
          <w:tcPr>
            <w:tcW w:w="450" w:type="dxa"/>
          </w:tcPr>
          <w:p w14:paraId="3696B137">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4</w:t>
            </w:r>
          </w:p>
        </w:tc>
        <w:tc>
          <w:tcPr>
            <w:tcW w:w="525" w:type="dxa"/>
          </w:tcPr>
          <w:p w14:paraId="4E195589">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72</w:t>
            </w:r>
          </w:p>
        </w:tc>
        <w:tc>
          <w:tcPr>
            <w:tcW w:w="540" w:type="dxa"/>
          </w:tcPr>
          <w:p w14:paraId="3CF33858">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36</w:t>
            </w:r>
          </w:p>
        </w:tc>
        <w:tc>
          <w:tcPr>
            <w:tcW w:w="516" w:type="dxa"/>
            <w:tcBorders>
              <w:right w:val="single" w:color="000000" w:sz="2" w:space="0"/>
            </w:tcBorders>
          </w:tcPr>
          <w:p w14:paraId="59C55E0F">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36</w:t>
            </w:r>
          </w:p>
        </w:tc>
        <w:tc>
          <w:tcPr>
            <w:tcW w:w="410" w:type="dxa"/>
            <w:tcBorders>
              <w:left w:val="single" w:color="000000" w:sz="2" w:space="0"/>
              <w:right w:val="single" w:color="000000" w:sz="2" w:space="0"/>
            </w:tcBorders>
          </w:tcPr>
          <w:p w14:paraId="03B65A57">
            <w:pPr>
              <w:spacing w:line="320" w:lineRule="auto"/>
              <w:jc w:val="center"/>
              <w:rPr>
                <w:rFonts w:hint="eastAsia" w:ascii="宋体" w:hAnsi="宋体" w:eastAsia="宋体"/>
                <w:sz w:val="18"/>
                <w:szCs w:val="18"/>
              </w:rPr>
            </w:pPr>
          </w:p>
        </w:tc>
        <w:tc>
          <w:tcPr>
            <w:tcW w:w="544" w:type="dxa"/>
            <w:tcBorders>
              <w:left w:val="single" w:color="000000" w:sz="2" w:space="0"/>
              <w:right w:val="single" w:color="000000" w:sz="2" w:space="0"/>
            </w:tcBorders>
          </w:tcPr>
          <w:p w14:paraId="05B47CDF">
            <w:pPr>
              <w:spacing w:line="320" w:lineRule="auto"/>
              <w:jc w:val="center"/>
              <w:rPr>
                <w:rFonts w:hint="eastAsia" w:ascii="宋体" w:hAnsi="宋体" w:eastAsia="宋体"/>
                <w:sz w:val="18"/>
                <w:szCs w:val="18"/>
              </w:rPr>
            </w:pPr>
          </w:p>
        </w:tc>
        <w:tc>
          <w:tcPr>
            <w:tcW w:w="420" w:type="dxa"/>
            <w:tcBorders>
              <w:left w:val="single" w:color="000000" w:sz="2" w:space="0"/>
              <w:right w:val="single" w:color="000000" w:sz="2" w:space="0"/>
            </w:tcBorders>
          </w:tcPr>
          <w:p w14:paraId="78273280">
            <w:pPr>
              <w:spacing w:line="320" w:lineRule="auto"/>
              <w:jc w:val="center"/>
              <w:rPr>
                <w:rFonts w:hint="eastAsia" w:ascii="宋体" w:hAnsi="宋体" w:eastAsia="宋体"/>
                <w:sz w:val="18"/>
                <w:szCs w:val="18"/>
              </w:rPr>
            </w:pPr>
          </w:p>
        </w:tc>
        <w:tc>
          <w:tcPr>
            <w:tcW w:w="734" w:type="dxa"/>
            <w:tcBorders>
              <w:left w:val="single" w:color="000000" w:sz="2" w:space="0"/>
            </w:tcBorders>
          </w:tcPr>
          <w:p w14:paraId="12C9613F">
            <w:pPr>
              <w:spacing w:line="320" w:lineRule="auto"/>
              <w:jc w:val="center"/>
              <w:rPr>
                <w:rFonts w:hint="eastAsia" w:ascii="宋体" w:hAnsi="宋体" w:eastAsia="宋体"/>
                <w:sz w:val="18"/>
                <w:szCs w:val="18"/>
              </w:rPr>
            </w:pPr>
          </w:p>
        </w:tc>
        <w:tc>
          <w:tcPr>
            <w:tcW w:w="586" w:type="dxa"/>
          </w:tcPr>
          <w:p w14:paraId="52A47465">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2/18</w:t>
            </w:r>
          </w:p>
        </w:tc>
        <w:tc>
          <w:tcPr>
            <w:tcW w:w="589" w:type="dxa"/>
          </w:tcPr>
          <w:p w14:paraId="0A121D9D">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2/18</w:t>
            </w:r>
          </w:p>
        </w:tc>
        <w:tc>
          <w:tcPr>
            <w:tcW w:w="611" w:type="dxa"/>
            <w:tcBorders>
              <w:right w:val="single" w:color="000000" w:sz="2" w:space="0"/>
            </w:tcBorders>
          </w:tcPr>
          <w:p w14:paraId="7406B81E">
            <w:pPr>
              <w:spacing w:line="320" w:lineRule="auto"/>
              <w:jc w:val="center"/>
              <w:rPr>
                <w:rFonts w:hint="eastAsia" w:ascii="宋体" w:hAnsi="宋体" w:eastAsia="宋体"/>
                <w:sz w:val="18"/>
                <w:szCs w:val="18"/>
              </w:rPr>
            </w:pPr>
          </w:p>
        </w:tc>
        <w:tc>
          <w:tcPr>
            <w:tcW w:w="525" w:type="dxa"/>
            <w:tcBorders>
              <w:left w:val="single" w:color="000000" w:sz="2" w:space="0"/>
              <w:right w:val="single" w:color="000000" w:sz="2" w:space="0"/>
            </w:tcBorders>
          </w:tcPr>
          <w:p w14:paraId="40D25DEB">
            <w:pPr>
              <w:spacing w:line="320" w:lineRule="auto"/>
              <w:jc w:val="center"/>
            </w:pPr>
          </w:p>
        </w:tc>
        <w:tc>
          <w:tcPr>
            <w:tcW w:w="645" w:type="dxa"/>
            <w:tcBorders>
              <w:left w:val="single" w:color="000000" w:sz="2" w:space="0"/>
            </w:tcBorders>
          </w:tcPr>
          <w:p w14:paraId="6169E67F">
            <w:pPr>
              <w:spacing w:line="320" w:lineRule="auto"/>
              <w:jc w:val="center"/>
            </w:pPr>
          </w:p>
        </w:tc>
      </w:tr>
      <w:tr w14:paraId="70840A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1035" w:type="dxa"/>
            <w:vMerge w:val="continue"/>
          </w:tcPr>
          <w:p w14:paraId="79709556">
            <w:pPr>
              <w:spacing w:line="320" w:lineRule="auto"/>
            </w:pPr>
          </w:p>
        </w:tc>
        <w:tc>
          <w:tcPr>
            <w:tcW w:w="768" w:type="dxa"/>
          </w:tcPr>
          <w:p w14:paraId="6F1E0FE8">
            <w:pPr>
              <w:spacing w:line="320" w:lineRule="auto"/>
              <w:jc w:val="center"/>
              <w:rPr>
                <w:rFonts w:hint="eastAsia" w:ascii="宋体" w:hAnsi="宋体" w:eastAsia="宋体" w:cs="宋体"/>
                <w:lang w:eastAsia="zh-CN"/>
              </w:rPr>
            </w:pPr>
            <w:r>
              <w:rPr>
                <w:rFonts w:hint="eastAsia" w:ascii="宋体" w:hAnsi="宋体" w:eastAsia="宋体" w:cs="宋体"/>
                <w:lang w:eastAsia="zh-CN"/>
              </w:rPr>
              <w:t>7</w:t>
            </w:r>
          </w:p>
        </w:tc>
        <w:tc>
          <w:tcPr>
            <w:tcW w:w="1032" w:type="dxa"/>
          </w:tcPr>
          <w:p w14:paraId="6F55274C">
            <w:pPr>
              <w:kinsoku/>
              <w:overflowPunct w:val="0"/>
              <w:spacing w:before="90" w:line="320" w:lineRule="auto"/>
              <w:jc w:val="center"/>
              <w:rPr>
                <w:rFonts w:hint="eastAsia" w:ascii="宋体" w:hAnsi="宋体" w:eastAsia="宋体" w:cs="宋体"/>
                <w:color w:val="auto"/>
                <w:lang w:eastAsia="zh-CN"/>
              </w:rPr>
            </w:pPr>
            <w:r>
              <w:rPr>
                <w:rFonts w:hint="eastAsia" w:ascii="宋体" w:hAnsi="宋体" w:eastAsia="宋体" w:cs="宋体"/>
                <w:color w:val="auto"/>
                <w:lang w:eastAsia="zh-CN"/>
              </w:rPr>
              <w:t>4030807</w:t>
            </w:r>
          </w:p>
        </w:tc>
        <w:tc>
          <w:tcPr>
            <w:tcW w:w="2955" w:type="dxa"/>
          </w:tcPr>
          <w:p w14:paraId="30D17DBB">
            <w:pPr>
              <w:kinsoku/>
              <w:overflowPunct w:val="0"/>
              <w:spacing w:before="90" w:line="320" w:lineRule="auto"/>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婴幼儿游戏活动与实施</w:t>
            </w:r>
          </w:p>
        </w:tc>
        <w:tc>
          <w:tcPr>
            <w:tcW w:w="570" w:type="dxa"/>
          </w:tcPr>
          <w:p w14:paraId="6FD130CB">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B</w:t>
            </w:r>
          </w:p>
        </w:tc>
        <w:tc>
          <w:tcPr>
            <w:tcW w:w="480" w:type="dxa"/>
          </w:tcPr>
          <w:p w14:paraId="4749CEFC">
            <w:pPr>
              <w:spacing w:line="320" w:lineRule="auto"/>
              <w:jc w:val="center"/>
              <w:rPr>
                <w:rFonts w:hint="eastAsia" w:ascii="宋体" w:hAnsi="宋体" w:eastAsia="宋体"/>
                <w:sz w:val="18"/>
                <w:szCs w:val="18"/>
              </w:rPr>
            </w:pPr>
            <w:r>
              <w:rPr>
                <w:rFonts w:hint="eastAsia" w:ascii="宋体" w:hAnsi="宋体" w:eastAsia="宋体" w:cs="宋体"/>
                <w:sz w:val="18"/>
                <w:szCs w:val="18"/>
                <w:lang w:eastAsia="zh-CN"/>
              </w:rPr>
              <w:t>必修</w:t>
            </w:r>
          </w:p>
        </w:tc>
        <w:tc>
          <w:tcPr>
            <w:tcW w:w="450" w:type="dxa"/>
          </w:tcPr>
          <w:p w14:paraId="75968178">
            <w:pPr>
              <w:spacing w:line="320" w:lineRule="auto"/>
              <w:jc w:val="center"/>
              <w:rPr>
                <w:rFonts w:hint="eastAsia" w:ascii="宋体" w:hAnsi="宋体" w:eastAsia="宋体"/>
                <w:sz w:val="18"/>
                <w:szCs w:val="18"/>
              </w:rPr>
            </w:pPr>
            <w:r>
              <w:rPr>
                <w:rFonts w:hint="eastAsia" w:ascii="宋体" w:hAnsi="宋体" w:eastAsia="宋体" w:cs="宋体"/>
                <w:sz w:val="18"/>
                <w:szCs w:val="18"/>
                <w:lang w:eastAsia="zh-CN"/>
              </w:rPr>
              <w:t>查</w:t>
            </w:r>
          </w:p>
        </w:tc>
        <w:tc>
          <w:tcPr>
            <w:tcW w:w="420" w:type="dxa"/>
          </w:tcPr>
          <w:p w14:paraId="29F1D653">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4</w:t>
            </w:r>
          </w:p>
        </w:tc>
        <w:tc>
          <w:tcPr>
            <w:tcW w:w="450" w:type="dxa"/>
          </w:tcPr>
          <w:p w14:paraId="3DB80033">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2</w:t>
            </w:r>
          </w:p>
        </w:tc>
        <w:tc>
          <w:tcPr>
            <w:tcW w:w="525" w:type="dxa"/>
          </w:tcPr>
          <w:p w14:paraId="56EC7A65">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36</w:t>
            </w:r>
          </w:p>
        </w:tc>
        <w:tc>
          <w:tcPr>
            <w:tcW w:w="540" w:type="dxa"/>
          </w:tcPr>
          <w:p w14:paraId="492054AD">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27</w:t>
            </w:r>
          </w:p>
        </w:tc>
        <w:tc>
          <w:tcPr>
            <w:tcW w:w="516" w:type="dxa"/>
            <w:tcBorders>
              <w:right w:val="single" w:color="000000" w:sz="2" w:space="0"/>
            </w:tcBorders>
          </w:tcPr>
          <w:p w14:paraId="785D3E78">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9</w:t>
            </w:r>
          </w:p>
        </w:tc>
        <w:tc>
          <w:tcPr>
            <w:tcW w:w="410" w:type="dxa"/>
            <w:tcBorders>
              <w:left w:val="single" w:color="000000" w:sz="2" w:space="0"/>
              <w:right w:val="single" w:color="000000" w:sz="2" w:space="0"/>
            </w:tcBorders>
          </w:tcPr>
          <w:p w14:paraId="2C3288B1">
            <w:pPr>
              <w:spacing w:line="320" w:lineRule="auto"/>
              <w:jc w:val="center"/>
              <w:rPr>
                <w:rFonts w:hint="eastAsia" w:ascii="宋体" w:hAnsi="宋体" w:eastAsia="宋体"/>
                <w:sz w:val="18"/>
                <w:szCs w:val="18"/>
              </w:rPr>
            </w:pPr>
          </w:p>
        </w:tc>
        <w:tc>
          <w:tcPr>
            <w:tcW w:w="544" w:type="dxa"/>
            <w:tcBorders>
              <w:left w:val="single" w:color="000000" w:sz="2" w:space="0"/>
              <w:right w:val="single" w:color="000000" w:sz="2" w:space="0"/>
            </w:tcBorders>
          </w:tcPr>
          <w:p w14:paraId="29B2B4F6">
            <w:pPr>
              <w:spacing w:line="320" w:lineRule="auto"/>
              <w:jc w:val="center"/>
              <w:rPr>
                <w:rFonts w:hint="eastAsia" w:ascii="宋体" w:hAnsi="宋体" w:eastAsia="宋体"/>
                <w:sz w:val="18"/>
                <w:szCs w:val="18"/>
              </w:rPr>
            </w:pPr>
          </w:p>
        </w:tc>
        <w:tc>
          <w:tcPr>
            <w:tcW w:w="420" w:type="dxa"/>
            <w:tcBorders>
              <w:left w:val="single" w:color="000000" w:sz="2" w:space="0"/>
              <w:right w:val="single" w:color="000000" w:sz="2" w:space="0"/>
            </w:tcBorders>
          </w:tcPr>
          <w:p w14:paraId="47D4FFDB">
            <w:pPr>
              <w:spacing w:line="320" w:lineRule="auto"/>
              <w:jc w:val="center"/>
              <w:rPr>
                <w:rFonts w:hint="eastAsia" w:ascii="宋体" w:hAnsi="宋体" w:eastAsia="宋体"/>
                <w:sz w:val="18"/>
                <w:szCs w:val="18"/>
              </w:rPr>
            </w:pPr>
          </w:p>
        </w:tc>
        <w:tc>
          <w:tcPr>
            <w:tcW w:w="734" w:type="dxa"/>
            <w:tcBorders>
              <w:left w:val="single" w:color="000000" w:sz="2" w:space="0"/>
            </w:tcBorders>
          </w:tcPr>
          <w:p w14:paraId="51686121">
            <w:pPr>
              <w:spacing w:line="320" w:lineRule="auto"/>
              <w:jc w:val="center"/>
              <w:rPr>
                <w:rFonts w:hint="eastAsia" w:ascii="宋体" w:hAnsi="宋体" w:eastAsia="宋体"/>
                <w:sz w:val="18"/>
                <w:szCs w:val="18"/>
              </w:rPr>
            </w:pPr>
          </w:p>
        </w:tc>
        <w:tc>
          <w:tcPr>
            <w:tcW w:w="586" w:type="dxa"/>
          </w:tcPr>
          <w:p w14:paraId="2C631066">
            <w:pPr>
              <w:spacing w:line="320" w:lineRule="auto"/>
              <w:jc w:val="center"/>
              <w:rPr>
                <w:rFonts w:hint="eastAsia" w:ascii="宋体" w:hAnsi="宋体" w:eastAsia="宋体"/>
                <w:sz w:val="18"/>
                <w:szCs w:val="18"/>
              </w:rPr>
            </w:pPr>
          </w:p>
        </w:tc>
        <w:tc>
          <w:tcPr>
            <w:tcW w:w="589" w:type="dxa"/>
          </w:tcPr>
          <w:p w14:paraId="6F78D19F">
            <w:pPr>
              <w:spacing w:line="320" w:lineRule="auto"/>
              <w:jc w:val="center"/>
              <w:rPr>
                <w:rFonts w:hint="eastAsia" w:ascii="宋体" w:hAnsi="宋体" w:eastAsia="宋体"/>
                <w:sz w:val="18"/>
                <w:szCs w:val="18"/>
              </w:rPr>
            </w:pPr>
          </w:p>
        </w:tc>
        <w:tc>
          <w:tcPr>
            <w:tcW w:w="611" w:type="dxa"/>
            <w:tcBorders>
              <w:right w:val="single" w:color="000000" w:sz="2" w:space="0"/>
            </w:tcBorders>
          </w:tcPr>
          <w:p w14:paraId="090EC64A">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2/18</w:t>
            </w:r>
          </w:p>
        </w:tc>
        <w:tc>
          <w:tcPr>
            <w:tcW w:w="525" w:type="dxa"/>
            <w:tcBorders>
              <w:left w:val="single" w:color="000000" w:sz="2" w:space="0"/>
              <w:right w:val="single" w:color="000000" w:sz="2" w:space="0"/>
            </w:tcBorders>
          </w:tcPr>
          <w:p w14:paraId="16D9AC5F">
            <w:pPr>
              <w:spacing w:line="320" w:lineRule="auto"/>
              <w:jc w:val="center"/>
            </w:pPr>
          </w:p>
        </w:tc>
        <w:tc>
          <w:tcPr>
            <w:tcW w:w="645" w:type="dxa"/>
            <w:tcBorders>
              <w:left w:val="single" w:color="000000" w:sz="2" w:space="0"/>
            </w:tcBorders>
          </w:tcPr>
          <w:p w14:paraId="37B687C9">
            <w:pPr>
              <w:spacing w:line="320" w:lineRule="auto"/>
              <w:jc w:val="center"/>
            </w:pPr>
          </w:p>
        </w:tc>
      </w:tr>
      <w:tr w14:paraId="03F570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035" w:type="dxa"/>
            <w:vMerge w:val="continue"/>
          </w:tcPr>
          <w:p w14:paraId="149794F5">
            <w:pPr>
              <w:spacing w:line="320" w:lineRule="auto"/>
            </w:pPr>
          </w:p>
        </w:tc>
        <w:tc>
          <w:tcPr>
            <w:tcW w:w="768" w:type="dxa"/>
          </w:tcPr>
          <w:p w14:paraId="163A3AC5">
            <w:pPr>
              <w:spacing w:line="320" w:lineRule="auto"/>
              <w:jc w:val="center"/>
              <w:rPr>
                <w:rFonts w:hint="eastAsia" w:ascii="宋体" w:hAnsi="宋体" w:eastAsia="宋体" w:cs="宋体"/>
                <w:lang w:eastAsia="zh-CN"/>
              </w:rPr>
            </w:pPr>
            <w:r>
              <w:rPr>
                <w:rFonts w:hint="eastAsia" w:ascii="宋体" w:hAnsi="宋体" w:eastAsia="宋体" w:cs="宋体"/>
                <w:lang w:eastAsia="zh-CN"/>
              </w:rPr>
              <w:t>8</w:t>
            </w:r>
          </w:p>
        </w:tc>
        <w:tc>
          <w:tcPr>
            <w:tcW w:w="1032" w:type="dxa"/>
            <w:vAlign w:val="center"/>
          </w:tcPr>
          <w:p w14:paraId="52ED6125">
            <w:pPr>
              <w:kinsoku/>
              <w:overflowPunct w:val="0"/>
              <w:spacing w:before="90" w:line="320" w:lineRule="auto"/>
              <w:jc w:val="center"/>
              <w:rPr>
                <w:rFonts w:hint="eastAsia" w:ascii="宋体" w:hAnsi="宋体" w:eastAsia="宋体" w:cs="宋体"/>
                <w:color w:val="auto"/>
                <w:lang w:eastAsia="zh-CN"/>
              </w:rPr>
            </w:pPr>
            <w:r>
              <w:rPr>
                <w:rFonts w:hint="eastAsia" w:ascii="宋体" w:hAnsi="宋体" w:eastAsia="宋体" w:cs="宋体"/>
                <w:color w:val="auto"/>
                <w:lang w:eastAsia="zh-CN"/>
              </w:rPr>
              <w:t>4030108</w:t>
            </w:r>
          </w:p>
        </w:tc>
        <w:tc>
          <w:tcPr>
            <w:tcW w:w="2955" w:type="dxa"/>
            <w:vAlign w:val="center"/>
          </w:tcPr>
          <w:p w14:paraId="77B4B084">
            <w:pPr>
              <w:kinsoku/>
              <w:overflowPunct w:val="0"/>
              <w:spacing w:before="90" w:line="320" w:lineRule="auto"/>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岗位实习</w:t>
            </w:r>
          </w:p>
        </w:tc>
        <w:tc>
          <w:tcPr>
            <w:tcW w:w="570" w:type="dxa"/>
            <w:vAlign w:val="center"/>
          </w:tcPr>
          <w:p w14:paraId="69E49D41">
            <w:pPr>
              <w:spacing w:line="320" w:lineRule="auto"/>
              <w:jc w:val="center"/>
              <w:rPr>
                <w:rFonts w:eastAsia="宋体"/>
                <w:lang w:eastAsia="zh-CN"/>
              </w:rPr>
            </w:pPr>
            <w:r>
              <w:rPr>
                <w:rFonts w:hint="eastAsia" w:ascii="宋体" w:hAnsi="宋体" w:eastAsia="宋体" w:cs="宋体"/>
                <w:color w:val="auto"/>
                <w:sz w:val="18"/>
                <w:szCs w:val="18"/>
                <w:lang w:eastAsia="zh-CN"/>
              </w:rPr>
              <w:t>C</w:t>
            </w:r>
          </w:p>
        </w:tc>
        <w:tc>
          <w:tcPr>
            <w:tcW w:w="480" w:type="dxa"/>
            <w:vAlign w:val="center"/>
          </w:tcPr>
          <w:p w14:paraId="0271B6A3">
            <w:pPr>
              <w:spacing w:line="320" w:lineRule="auto"/>
              <w:jc w:val="center"/>
            </w:pPr>
            <w:r>
              <w:rPr>
                <w:rFonts w:hint="eastAsia" w:ascii="宋体" w:hAnsi="宋体" w:eastAsia="宋体" w:cs="宋体"/>
                <w:sz w:val="18"/>
                <w:szCs w:val="18"/>
                <w:lang w:eastAsia="zh-CN"/>
              </w:rPr>
              <w:t>必修</w:t>
            </w:r>
          </w:p>
        </w:tc>
        <w:tc>
          <w:tcPr>
            <w:tcW w:w="450" w:type="dxa"/>
            <w:vAlign w:val="center"/>
          </w:tcPr>
          <w:p w14:paraId="5F782D88">
            <w:pPr>
              <w:spacing w:line="320" w:lineRule="auto"/>
              <w:jc w:val="center"/>
            </w:pPr>
            <w:r>
              <w:rPr>
                <w:rFonts w:hint="eastAsia" w:ascii="宋体" w:hAnsi="宋体" w:eastAsia="宋体" w:cs="宋体"/>
                <w:sz w:val="18"/>
                <w:szCs w:val="18"/>
                <w:lang w:eastAsia="zh-CN"/>
              </w:rPr>
              <w:t>查</w:t>
            </w:r>
          </w:p>
        </w:tc>
        <w:tc>
          <w:tcPr>
            <w:tcW w:w="420" w:type="dxa"/>
            <w:vAlign w:val="center"/>
          </w:tcPr>
          <w:p w14:paraId="20779B98">
            <w:pPr>
              <w:spacing w:line="320" w:lineRule="auto"/>
              <w:jc w:val="center"/>
            </w:pPr>
            <w:r>
              <w:rPr>
                <w:rFonts w:hint="eastAsia" w:ascii="宋体" w:hAnsi="宋体" w:eastAsia="宋体" w:cs="宋体"/>
                <w:sz w:val="18"/>
                <w:szCs w:val="18"/>
                <w:lang w:eastAsia="zh-CN"/>
              </w:rPr>
              <w:t>5-6</w:t>
            </w:r>
          </w:p>
        </w:tc>
        <w:tc>
          <w:tcPr>
            <w:tcW w:w="450" w:type="dxa"/>
            <w:vAlign w:val="center"/>
          </w:tcPr>
          <w:p w14:paraId="2798D0E4">
            <w:pPr>
              <w:spacing w:line="320" w:lineRule="auto"/>
              <w:jc w:val="center"/>
            </w:pPr>
            <w:r>
              <w:rPr>
                <w:rFonts w:hint="eastAsia" w:ascii="宋体" w:hAnsi="宋体" w:eastAsia="宋体" w:cs="宋体"/>
                <w:sz w:val="18"/>
                <w:szCs w:val="18"/>
                <w:lang w:eastAsia="zh-CN"/>
              </w:rPr>
              <w:t>24</w:t>
            </w:r>
          </w:p>
        </w:tc>
        <w:tc>
          <w:tcPr>
            <w:tcW w:w="525" w:type="dxa"/>
            <w:vAlign w:val="center"/>
          </w:tcPr>
          <w:p w14:paraId="2C9276EC">
            <w:pPr>
              <w:spacing w:line="320" w:lineRule="auto"/>
              <w:jc w:val="center"/>
            </w:pPr>
            <w:r>
              <w:rPr>
                <w:rFonts w:hint="eastAsia" w:ascii="宋体" w:hAnsi="宋体" w:eastAsia="宋体" w:cs="宋体"/>
                <w:sz w:val="18"/>
                <w:szCs w:val="18"/>
                <w:lang w:eastAsia="zh-CN"/>
              </w:rPr>
              <w:t>720</w:t>
            </w:r>
          </w:p>
        </w:tc>
        <w:tc>
          <w:tcPr>
            <w:tcW w:w="540" w:type="dxa"/>
            <w:vAlign w:val="center"/>
          </w:tcPr>
          <w:p w14:paraId="09E90924">
            <w:pPr>
              <w:spacing w:line="320" w:lineRule="auto"/>
              <w:jc w:val="center"/>
            </w:pPr>
          </w:p>
        </w:tc>
        <w:tc>
          <w:tcPr>
            <w:tcW w:w="516" w:type="dxa"/>
            <w:tcBorders>
              <w:right w:val="single" w:color="000000" w:sz="2" w:space="0"/>
            </w:tcBorders>
            <w:vAlign w:val="center"/>
          </w:tcPr>
          <w:p w14:paraId="4C104F8B">
            <w:pPr>
              <w:spacing w:line="320" w:lineRule="auto"/>
              <w:jc w:val="center"/>
            </w:pPr>
          </w:p>
        </w:tc>
        <w:tc>
          <w:tcPr>
            <w:tcW w:w="410" w:type="dxa"/>
            <w:tcBorders>
              <w:left w:val="single" w:color="000000" w:sz="2" w:space="0"/>
              <w:right w:val="single" w:color="000000" w:sz="2" w:space="0"/>
            </w:tcBorders>
            <w:vAlign w:val="center"/>
          </w:tcPr>
          <w:p w14:paraId="28C85A72">
            <w:pPr>
              <w:spacing w:line="320" w:lineRule="auto"/>
              <w:jc w:val="center"/>
            </w:pPr>
          </w:p>
        </w:tc>
        <w:tc>
          <w:tcPr>
            <w:tcW w:w="544" w:type="dxa"/>
            <w:tcBorders>
              <w:left w:val="single" w:color="000000" w:sz="2" w:space="0"/>
              <w:right w:val="single" w:color="000000" w:sz="2" w:space="0"/>
            </w:tcBorders>
            <w:vAlign w:val="center"/>
          </w:tcPr>
          <w:p w14:paraId="29427DD0">
            <w:pPr>
              <w:spacing w:line="320" w:lineRule="auto"/>
              <w:jc w:val="center"/>
            </w:pPr>
          </w:p>
        </w:tc>
        <w:tc>
          <w:tcPr>
            <w:tcW w:w="420" w:type="dxa"/>
            <w:tcBorders>
              <w:left w:val="single" w:color="000000" w:sz="2" w:space="0"/>
              <w:right w:val="single" w:color="000000" w:sz="2" w:space="0"/>
            </w:tcBorders>
            <w:vAlign w:val="center"/>
          </w:tcPr>
          <w:p w14:paraId="76E16974">
            <w:pPr>
              <w:spacing w:line="320" w:lineRule="auto"/>
              <w:jc w:val="center"/>
            </w:pPr>
            <w:r>
              <w:rPr>
                <w:rFonts w:hint="eastAsia" w:ascii="宋体" w:hAnsi="宋体" w:eastAsia="宋体" w:cs="宋体"/>
                <w:sz w:val="18"/>
                <w:szCs w:val="18"/>
                <w:lang w:eastAsia="zh-CN"/>
              </w:rPr>
              <w:t>720</w:t>
            </w:r>
          </w:p>
        </w:tc>
        <w:tc>
          <w:tcPr>
            <w:tcW w:w="734" w:type="dxa"/>
            <w:tcBorders>
              <w:left w:val="single" w:color="000000" w:sz="2" w:space="0"/>
            </w:tcBorders>
            <w:vAlign w:val="center"/>
          </w:tcPr>
          <w:p w14:paraId="40977FA0">
            <w:pPr>
              <w:spacing w:line="320" w:lineRule="auto"/>
              <w:jc w:val="center"/>
            </w:pPr>
          </w:p>
        </w:tc>
        <w:tc>
          <w:tcPr>
            <w:tcW w:w="586" w:type="dxa"/>
            <w:vAlign w:val="center"/>
          </w:tcPr>
          <w:p w14:paraId="0F07F9F7">
            <w:pPr>
              <w:spacing w:line="320" w:lineRule="auto"/>
              <w:jc w:val="center"/>
            </w:pPr>
          </w:p>
        </w:tc>
        <w:tc>
          <w:tcPr>
            <w:tcW w:w="589" w:type="dxa"/>
            <w:vAlign w:val="center"/>
          </w:tcPr>
          <w:p w14:paraId="400D2E3B">
            <w:pPr>
              <w:spacing w:line="320" w:lineRule="auto"/>
              <w:jc w:val="center"/>
            </w:pPr>
          </w:p>
        </w:tc>
        <w:tc>
          <w:tcPr>
            <w:tcW w:w="611" w:type="dxa"/>
            <w:tcBorders>
              <w:right w:val="single" w:color="000000" w:sz="2" w:space="0"/>
            </w:tcBorders>
          </w:tcPr>
          <w:p w14:paraId="54B35B6F">
            <w:pPr>
              <w:spacing w:line="320" w:lineRule="auto"/>
              <w:jc w:val="center"/>
            </w:pPr>
          </w:p>
        </w:tc>
        <w:tc>
          <w:tcPr>
            <w:tcW w:w="525" w:type="dxa"/>
            <w:tcBorders>
              <w:left w:val="single" w:color="000000" w:sz="2" w:space="0"/>
              <w:right w:val="single" w:color="000000" w:sz="2" w:space="0"/>
            </w:tcBorders>
          </w:tcPr>
          <w:p w14:paraId="7FC78E88">
            <w:pPr>
              <w:spacing w:line="320" w:lineRule="auto"/>
              <w:jc w:val="center"/>
            </w:pPr>
            <w:r>
              <w:rPr>
                <w:rFonts w:hint="eastAsia" w:ascii="宋体" w:hAnsi="宋体" w:eastAsia="宋体" w:cs="宋体"/>
                <w:sz w:val="18"/>
                <w:szCs w:val="18"/>
                <w:lang w:eastAsia="zh-CN"/>
              </w:rPr>
              <w:t>12w</w:t>
            </w:r>
          </w:p>
        </w:tc>
        <w:tc>
          <w:tcPr>
            <w:tcW w:w="645" w:type="dxa"/>
            <w:tcBorders>
              <w:left w:val="single" w:color="000000" w:sz="2" w:space="0"/>
            </w:tcBorders>
          </w:tcPr>
          <w:p w14:paraId="25B3F61D">
            <w:pPr>
              <w:spacing w:line="320" w:lineRule="auto"/>
              <w:jc w:val="center"/>
            </w:pPr>
            <w:r>
              <w:rPr>
                <w:rFonts w:hint="eastAsia" w:ascii="宋体" w:hAnsi="宋体" w:eastAsia="宋体" w:cs="宋体"/>
                <w:sz w:val="18"/>
                <w:szCs w:val="18"/>
                <w:lang w:eastAsia="zh-CN"/>
              </w:rPr>
              <w:t>12w</w:t>
            </w:r>
          </w:p>
        </w:tc>
      </w:tr>
      <w:tr w14:paraId="46102B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035" w:type="dxa"/>
            <w:vMerge w:val="continue"/>
          </w:tcPr>
          <w:p w14:paraId="79D6BC6A">
            <w:pPr>
              <w:spacing w:line="320" w:lineRule="auto"/>
            </w:pPr>
          </w:p>
        </w:tc>
        <w:tc>
          <w:tcPr>
            <w:tcW w:w="6675" w:type="dxa"/>
            <w:gridSpan w:val="7"/>
            <w:shd w:val="clear" w:color="auto" w:fill="DBE5F1"/>
          </w:tcPr>
          <w:p w14:paraId="3E07177C">
            <w:pPr>
              <w:spacing w:before="56" w:line="320" w:lineRule="auto"/>
              <w:ind w:left="3017"/>
              <w:jc w:val="both"/>
              <w:rPr>
                <w:rFonts w:hint="eastAsia" w:ascii="宋体" w:hAnsi="宋体" w:eastAsia="宋体" w:cs="宋体"/>
              </w:rPr>
            </w:pPr>
            <w:r>
              <w:rPr>
                <w:rFonts w:hint="eastAsia" w:ascii="宋体" w:hAnsi="宋体" w:eastAsia="宋体" w:cs="宋体"/>
                <w:b/>
                <w:bCs/>
                <w:spacing w:val="-8"/>
              </w:rPr>
              <w:t>小</w:t>
            </w:r>
            <w:r>
              <w:rPr>
                <w:rFonts w:hint="eastAsia" w:ascii="宋体" w:hAnsi="宋体" w:eastAsia="宋体" w:cs="宋体"/>
                <w:spacing w:val="3"/>
              </w:rPr>
              <w:t xml:space="preserve">   </w:t>
            </w:r>
            <w:r>
              <w:rPr>
                <w:rFonts w:hint="eastAsia" w:ascii="宋体" w:hAnsi="宋体" w:eastAsia="宋体" w:cs="宋体"/>
                <w:b/>
                <w:bCs/>
                <w:spacing w:val="-8"/>
              </w:rPr>
              <w:t>计</w:t>
            </w:r>
          </w:p>
        </w:tc>
        <w:tc>
          <w:tcPr>
            <w:tcW w:w="450" w:type="dxa"/>
            <w:tcBorders>
              <w:top w:val="single" w:color="auto" w:sz="4" w:space="0"/>
              <w:left w:val="single" w:color="auto" w:sz="4" w:space="0"/>
              <w:bottom w:val="single" w:color="auto" w:sz="4" w:space="0"/>
              <w:right w:val="single" w:color="auto" w:sz="4" w:space="0"/>
            </w:tcBorders>
            <w:shd w:val="clear" w:color="auto" w:fill="DBE5F1"/>
            <w:vAlign w:val="center"/>
          </w:tcPr>
          <w:p w14:paraId="311CB5F5">
            <w:pPr>
              <w:spacing w:line="320" w:lineRule="auto"/>
              <w:jc w:val="center"/>
              <w:rPr>
                <w:rFonts w:hint="eastAsia" w:ascii="宋体" w:hAnsi="宋体" w:eastAsia="宋体"/>
                <w:sz w:val="18"/>
                <w:szCs w:val="18"/>
                <w:lang w:eastAsia="zh-CN"/>
              </w:rPr>
            </w:pPr>
            <w:r>
              <w:rPr>
                <w:rFonts w:ascii="宋体" w:hAnsi="宋体" w:eastAsia="宋体"/>
                <w:sz w:val="18"/>
                <w:szCs w:val="18"/>
              </w:rPr>
              <w:t>4</w:t>
            </w:r>
            <w:r>
              <w:rPr>
                <w:rFonts w:hint="eastAsia" w:ascii="宋体" w:hAnsi="宋体" w:eastAsia="宋体"/>
                <w:sz w:val="18"/>
                <w:szCs w:val="18"/>
                <w:lang w:eastAsia="zh-CN"/>
              </w:rPr>
              <w:t>5</w:t>
            </w:r>
          </w:p>
        </w:tc>
        <w:tc>
          <w:tcPr>
            <w:tcW w:w="525" w:type="dxa"/>
            <w:tcBorders>
              <w:top w:val="single" w:color="auto" w:sz="4" w:space="0"/>
              <w:left w:val="nil"/>
              <w:bottom w:val="single" w:color="auto" w:sz="4" w:space="0"/>
              <w:right w:val="single" w:color="auto" w:sz="4" w:space="0"/>
            </w:tcBorders>
            <w:shd w:val="clear" w:color="auto" w:fill="DBE5F1"/>
            <w:vAlign w:val="center"/>
          </w:tcPr>
          <w:p w14:paraId="357D3D8A">
            <w:pPr>
              <w:spacing w:line="320" w:lineRule="auto"/>
              <w:jc w:val="center"/>
              <w:rPr>
                <w:rFonts w:hint="eastAsia" w:ascii="宋体" w:hAnsi="宋体" w:eastAsia="宋体"/>
                <w:sz w:val="18"/>
                <w:szCs w:val="18"/>
                <w:lang w:eastAsia="zh-CN"/>
              </w:rPr>
            </w:pPr>
            <w:r>
              <w:rPr>
                <w:rFonts w:ascii="宋体" w:hAnsi="宋体" w:eastAsia="宋体"/>
                <w:sz w:val="18"/>
                <w:szCs w:val="18"/>
              </w:rPr>
              <w:t>1</w:t>
            </w:r>
            <w:r>
              <w:rPr>
                <w:rFonts w:hint="eastAsia" w:ascii="宋体" w:hAnsi="宋体" w:eastAsia="宋体"/>
                <w:sz w:val="18"/>
                <w:szCs w:val="18"/>
                <w:lang w:eastAsia="zh-CN"/>
              </w:rPr>
              <w:t>098</w:t>
            </w:r>
          </w:p>
        </w:tc>
        <w:tc>
          <w:tcPr>
            <w:tcW w:w="540" w:type="dxa"/>
            <w:tcBorders>
              <w:top w:val="single" w:color="auto" w:sz="4" w:space="0"/>
              <w:left w:val="nil"/>
              <w:bottom w:val="single" w:color="auto" w:sz="4" w:space="0"/>
              <w:right w:val="single" w:color="auto" w:sz="4" w:space="0"/>
            </w:tcBorders>
            <w:shd w:val="clear" w:color="auto" w:fill="DBE5F1"/>
            <w:vAlign w:val="center"/>
          </w:tcPr>
          <w:p w14:paraId="20AEA031">
            <w:pPr>
              <w:spacing w:line="320" w:lineRule="auto"/>
              <w:jc w:val="center"/>
              <w:rPr>
                <w:rFonts w:hint="eastAsia" w:ascii="宋体" w:hAnsi="宋体" w:eastAsia="宋体"/>
                <w:sz w:val="18"/>
                <w:szCs w:val="18"/>
                <w:lang w:eastAsia="zh-CN"/>
              </w:rPr>
            </w:pPr>
            <w:r>
              <w:rPr>
                <w:rFonts w:ascii="宋体" w:hAnsi="宋体" w:eastAsia="宋体"/>
                <w:sz w:val="18"/>
                <w:szCs w:val="18"/>
              </w:rPr>
              <w:t>2</w:t>
            </w:r>
            <w:r>
              <w:rPr>
                <w:rFonts w:hint="eastAsia" w:ascii="宋体" w:hAnsi="宋体" w:eastAsia="宋体"/>
                <w:sz w:val="18"/>
                <w:szCs w:val="18"/>
                <w:lang w:eastAsia="zh-CN"/>
              </w:rPr>
              <w:t>43</w:t>
            </w:r>
          </w:p>
        </w:tc>
        <w:tc>
          <w:tcPr>
            <w:tcW w:w="516" w:type="dxa"/>
            <w:tcBorders>
              <w:top w:val="single" w:color="auto" w:sz="4" w:space="0"/>
              <w:left w:val="nil"/>
              <w:bottom w:val="single" w:color="auto" w:sz="4" w:space="0"/>
              <w:right w:val="single" w:color="auto" w:sz="4" w:space="0"/>
            </w:tcBorders>
            <w:shd w:val="clear" w:color="auto" w:fill="DBE5F1"/>
            <w:vAlign w:val="center"/>
          </w:tcPr>
          <w:p w14:paraId="66442F19">
            <w:pPr>
              <w:spacing w:line="320" w:lineRule="auto"/>
              <w:jc w:val="center"/>
              <w:rPr>
                <w:rFonts w:hint="eastAsia" w:ascii="宋体" w:hAnsi="宋体" w:eastAsia="宋体"/>
                <w:sz w:val="18"/>
                <w:szCs w:val="18"/>
                <w:lang w:eastAsia="zh-CN"/>
              </w:rPr>
            </w:pPr>
            <w:r>
              <w:rPr>
                <w:rFonts w:ascii="宋体" w:hAnsi="宋体" w:eastAsia="宋体"/>
                <w:sz w:val="18"/>
                <w:szCs w:val="18"/>
              </w:rPr>
              <w:t>1</w:t>
            </w:r>
            <w:r>
              <w:rPr>
                <w:rFonts w:hint="eastAsia" w:ascii="宋体" w:hAnsi="宋体" w:eastAsia="宋体"/>
                <w:sz w:val="18"/>
                <w:szCs w:val="18"/>
                <w:lang w:eastAsia="zh-CN"/>
              </w:rPr>
              <w:t>35</w:t>
            </w:r>
          </w:p>
        </w:tc>
        <w:tc>
          <w:tcPr>
            <w:tcW w:w="410" w:type="dxa"/>
            <w:tcBorders>
              <w:top w:val="single" w:color="auto" w:sz="4" w:space="0"/>
              <w:left w:val="nil"/>
              <w:bottom w:val="single" w:color="auto" w:sz="4" w:space="0"/>
              <w:right w:val="single" w:color="auto" w:sz="4" w:space="0"/>
            </w:tcBorders>
            <w:shd w:val="clear" w:color="auto" w:fill="DBE5F1"/>
            <w:vAlign w:val="center"/>
          </w:tcPr>
          <w:p w14:paraId="60CFADDE">
            <w:pPr>
              <w:spacing w:line="320" w:lineRule="auto"/>
              <w:jc w:val="center"/>
              <w:rPr>
                <w:rFonts w:hint="eastAsia" w:ascii="宋体" w:hAnsi="宋体" w:eastAsia="宋体"/>
                <w:sz w:val="18"/>
                <w:szCs w:val="18"/>
                <w:lang w:eastAsia="zh-CN"/>
              </w:rPr>
            </w:pPr>
          </w:p>
        </w:tc>
        <w:tc>
          <w:tcPr>
            <w:tcW w:w="544" w:type="dxa"/>
            <w:tcBorders>
              <w:top w:val="single" w:color="auto" w:sz="4" w:space="0"/>
              <w:left w:val="nil"/>
              <w:bottom w:val="single" w:color="auto" w:sz="4" w:space="0"/>
              <w:right w:val="single" w:color="auto" w:sz="4" w:space="0"/>
            </w:tcBorders>
            <w:shd w:val="clear" w:color="auto" w:fill="DBE5F1"/>
            <w:vAlign w:val="center"/>
          </w:tcPr>
          <w:p w14:paraId="1A4E0B0C">
            <w:pPr>
              <w:spacing w:line="320" w:lineRule="auto"/>
              <w:jc w:val="center"/>
              <w:rPr>
                <w:rFonts w:hint="eastAsia" w:ascii="宋体" w:hAnsi="宋体" w:eastAsia="宋体"/>
                <w:sz w:val="18"/>
                <w:szCs w:val="18"/>
                <w:lang w:eastAsia="zh-CN"/>
              </w:rPr>
            </w:pPr>
          </w:p>
        </w:tc>
        <w:tc>
          <w:tcPr>
            <w:tcW w:w="420" w:type="dxa"/>
            <w:tcBorders>
              <w:top w:val="single" w:color="auto" w:sz="4" w:space="0"/>
              <w:left w:val="nil"/>
              <w:bottom w:val="single" w:color="auto" w:sz="4" w:space="0"/>
              <w:right w:val="single" w:color="auto" w:sz="4" w:space="0"/>
            </w:tcBorders>
            <w:shd w:val="clear" w:color="auto" w:fill="DBE5F1"/>
            <w:vAlign w:val="center"/>
          </w:tcPr>
          <w:p w14:paraId="3F0A8654">
            <w:pPr>
              <w:spacing w:line="320" w:lineRule="auto"/>
              <w:jc w:val="center"/>
              <w:rPr>
                <w:rFonts w:hint="eastAsia" w:ascii="宋体" w:hAnsi="宋体" w:eastAsia="宋体"/>
                <w:sz w:val="18"/>
                <w:szCs w:val="18"/>
                <w:lang w:eastAsia="zh-CN"/>
              </w:rPr>
            </w:pPr>
            <w:r>
              <w:rPr>
                <w:rFonts w:ascii="宋体" w:hAnsi="宋体" w:eastAsia="宋体"/>
                <w:sz w:val="18"/>
                <w:szCs w:val="18"/>
              </w:rPr>
              <w:t>720</w:t>
            </w:r>
          </w:p>
        </w:tc>
        <w:tc>
          <w:tcPr>
            <w:tcW w:w="734" w:type="dxa"/>
            <w:tcBorders>
              <w:top w:val="single" w:color="auto" w:sz="4" w:space="0"/>
              <w:left w:val="nil"/>
              <w:bottom w:val="single" w:color="auto" w:sz="4" w:space="0"/>
              <w:right w:val="single" w:color="auto" w:sz="4" w:space="0"/>
            </w:tcBorders>
            <w:shd w:val="clear" w:color="auto" w:fill="DBE5F1"/>
            <w:vAlign w:val="center"/>
          </w:tcPr>
          <w:p w14:paraId="11D01C7C">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0</w:t>
            </w:r>
          </w:p>
        </w:tc>
        <w:tc>
          <w:tcPr>
            <w:tcW w:w="586" w:type="dxa"/>
            <w:tcBorders>
              <w:top w:val="single" w:color="auto" w:sz="4" w:space="0"/>
              <w:left w:val="nil"/>
              <w:bottom w:val="single" w:color="auto" w:sz="4" w:space="0"/>
              <w:right w:val="single" w:color="auto" w:sz="4" w:space="0"/>
            </w:tcBorders>
            <w:shd w:val="clear" w:color="auto" w:fill="DBE5F1"/>
            <w:vAlign w:val="center"/>
          </w:tcPr>
          <w:p w14:paraId="77E17DF6">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6</w:t>
            </w:r>
          </w:p>
        </w:tc>
        <w:tc>
          <w:tcPr>
            <w:tcW w:w="589" w:type="dxa"/>
            <w:tcBorders>
              <w:top w:val="single" w:color="auto" w:sz="4" w:space="0"/>
              <w:left w:val="nil"/>
              <w:bottom w:val="single" w:color="auto" w:sz="4" w:space="0"/>
              <w:right w:val="single" w:color="auto" w:sz="4" w:space="0"/>
            </w:tcBorders>
            <w:shd w:val="clear" w:color="auto" w:fill="DBE5F1"/>
            <w:vAlign w:val="center"/>
          </w:tcPr>
          <w:p w14:paraId="20AA3A0F">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11</w:t>
            </w:r>
          </w:p>
        </w:tc>
        <w:tc>
          <w:tcPr>
            <w:tcW w:w="611" w:type="dxa"/>
            <w:tcBorders>
              <w:top w:val="single" w:color="auto" w:sz="4" w:space="0"/>
              <w:left w:val="nil"/>
              <w:bottom w:val="single" w:color="auto" w:sz="4" w:space="0"/>
              <w:right w:val="single" w:color="auto" w:sz="4" w:space="0"/>
            </w:tcBorders>
            <w:shd w:val="clear" w:color="auto" w:fill="DBE5F1"/>
            <w:vAlign w:val="center"/>
          </w:tcPr>
          <w:p w14:paraId="3D82164F">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4</w:t>
            </w:r>
          </w:p>
        </w:tc>
        <w:tc>
          <w:tcPr>
            <w:tcW w:w="525" w:type="dxa"/>
            <w:tcBorders>
              <w:top w:val="single" w:color="auto" w:sz="4" w:space="0"/>
              <w:left w:val="nil"/>
              <w:bottom w:val="single" w:color="auto" w:sz="4" w:space="0"/>
              <w:right w:val="single" w:color="auto" w:sz="4" w:space="0"/>
            </w:tcBorders>
            <w:shd w:val="clear" w:color="auto" w:fill="DBE5F1"/>
            <w:vAlign w:val="center"/>
          </w:tcPr>
          <w:p w14:paraId="429EABC4">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20</w:t>
            </w:r>
          </w:p>
        </w:tc>
        <w:tc>
          <w:tcPr>
            <w:tcW w:w="645" w:type="dxa"/>
            <w:tcBorders>
              <w:top w:val="single" w:color="auto" w:sz="4" w:space="0"/>
              <w:left w:val="nil"/>
              <w:bottom w:val="single" w:color="auto" w:sz="4" w:space="0"/>
              <w:right w:val="single" w:color="auto" w:sz="4" w:space="0"/>
            </w:tcBorders>
            <w:shd w:val="clear" w:color="auto" w:fill="DBE5F1"/>
            <w:vAlign w:val="center"/>
          </w:tcPr>
          <w:p w14:paraId="5C305A97">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20</w:t>
            </w:r>
          </w:p>
        </w:tc>
      </w:tr>
      <w:tr w14:paraId="52B3C6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035" w:type="dxa"/>
            <w:vMerge w:val="restart"/>
            <w:vAlign w:val="center"/>
          </w:tcPr>
          <w:p w14:paraId="7558DCCA">
            <w:pPr>
              <w:spacing w:line="320" w:lineRule="auto"/>
              <w:jc w:val="center"/>
            </w:pPr>
          </w:p>
          <w:p w14:paraId="6D1B32B5">
            <w:pPr>
              <w:spacing w:before="58" w:line="320" w:lineRule="auto"/>
              <w:jc w:val="center"/>
              <w:rPr>
                <w:rFonts w:hint="eastAsia" w:ascii="宋体" w:hAnsi="宋体" w:eastAsia="宋体" w:cs="宋体"/>
                <w:sz w:val="18"/>
                <w:szCs w:val="18"/>
              </w:rPr>
            </w:pPr>
            <w:r>
              <w:rPr>
                <w:rFonts w:ascii="宋体" w:hAnsi="宋体" w:eastAsia="宋体" w:cs="宋体"/>
                <w:spacing w:val="-2"/>
                <w:sz w:val="18"/>
                <w:szCs w:val="18"/>
              </w:rPr>
              <w:t>专业拓展课</w:t>
            </w:r>
          </w:p>
        </w:tc>
        <w:tc>
          <w:tcPr>
            <w:tcW w:w="768" w:type="dxa"/>
          </w:tcPr>
          <w:p w14:paraId="47753760">
            <w:pPr>
              <w:spacing w:line="320" w:lineRule="auto"/>
              <w:jc w:val="center"/>
              <w:rPr>
                <w:rFonts w:hint="eastAsia" w:ascii="宋体" w:hAnsi="宋体" w:eastAsia="宋体" w:cs="宋体"/>
                <w:lang w:eastAsia="zh-CN"/>
              </w:rPr>
            </w:pPr>
            <w:r>
              <w:rPr>
                <w:rFonts w:hint="eastAsia" w:ascii="宋体" w:hAnsi="宋体" w:eastAsia="宋体" w:cs="宋体"/>
                <w:lang w:eastAsia="zh-CN"/>
              </w:rPr>
              <w:t>1</w:t>
            </w:r>
          </w:p>
        </w:tc>
        <w:tc>
          <w:tcPr>
            <w:tcW w:w="1032" w:type="dxa"/>
          </w:tcPr>
          <w:p w14:paraId="76DA2DD2">
            <w:pPr>
              <w:spacing w:line="320" w:lineRule="auto"/>
              <w:jc w:val="center"/>
              <w:rPr>
                <w:rFonts w:hint="eastAsia" w:ascii="宋体" w:hAnsi="宋体" w:eastAsia="宋体"/>
                <w:lang w:eastAsia="zh-CN"/>
              </w:rPr>
            </w:pPr>
            <w:r>
              <w:rPr>
                <w:rFonts w:hint="eastAsia" w:ascii="宋体" w:hAnsi="宋体" w:eastAsia="宋体"/>
                <w:lang w:eastAsia="zh-CN"/>
              </w:rPr>
              <w:t>5030801</w:t>
            </w:r>
          </w:p>
        </w:tc>
        <w:tc>
          <w:tcPr>
            <w:tcW w:w="2955" w:type="dxa"/>
          </w:tcPr>
          <w:p w14:paraId="2B1CCA3A">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钢琴基础</w:t>
            </w:r>
          </w:p>
        </w:tc>
        <w:tc>
          <w:tcPr>
            <w:tcW w:w="570" w:type="dxa"/>
          </w:tcPr>
          <w:p w14:paraId="0A86CD25">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B</w:t>
            </w:r>
          </w:p>
        </w:tc>
        <w:tc>
          <w:tcPr>
            <w:tcW w:w="480" w:type="dxa"/>
          </w:tcPr>
          <w:p w14:paraId="7078AF26">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选修</w:t>
            </w:r>
          </w:p>
        </w:tc>
        <w:tc>
          <w:tcPr>
            <w:tcW w:w="450" w:type="dxa"/>
          </w:tcPr>
          <w:p w14:paraId="60E4332C">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查</w:t>
            </w:r>
          </w:p>
        </w:tc>
        <w:tc>
          <w:tcPr>
            <w:tcW w:w="420" w:type="dxa"/>
          </w:tcPr>
          <w:p w14:paraId="2D8C0E41">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2</w:t>
            </w:r>
          </w:p>
        </w:tc>
        <w:tc>
          <w:tcPr>
            <w:tcW w:w="450" w:type="dxa"/>
          </w:tcPr>
          <w:p w14:paraId="710BA356">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2</w:t>
            </w:r>
          </w:p>
        </w:tc>
        <w:tc>
          <w:tcPr>
            <w:tcW w:w="525" w:type="dxa"/>
          </w:tcPr>
          <w:p w14:paraId="6685FE45">
            <w:pPr>
              <w:spacing w:line="320" w:lineRule="auto"/>
              <w:ind w:firstLine="180" w:firstLineChars="100"/>
              <w:jc w:val="both"/>
              <w:rPr>
                <w:rFonts w:hint="eastAsia" w:ascii="宋体" w:hAnsi="宋体" w:eastAsia="宋体"/>
                <w:sz w:val="18"/>
                <w:szCs w:val="18"/>
                <w:lang w:eastAsia="zh-CN"/>
              </w:rPr>
            </w:pPr>
            <w:r>
              <w:rPr>
                <w:rFonts w:hint="eastAsia" w:ascii="宋体" w:hAnsi="宋体" w:eastAsia="宋体"/>
                <w:sz w:val="18"/>
                <w:szCs w:val="18"/>
                <w:lang w:eastAsia="zh-CN"/>
              </w:rPr>
              <w:t>36</w:t>
            </w:r>
          </w:p>
        </w:tc>
        <w:tc>
          <w:tcPr>
            <w:tcW w:w="540" w:type="dxa"/>
          </w:tcPr>
          <w:p w14:paraId="3D7889CA">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27</w:t>
            </w:r>
          </w:p>
        </w:tc>
        <w:tc>
          <w:tcPr>
            <w:tcW w:w="516" w:type="dxa"/>
            <w:tcBorders>
              <w:right w:val="single" w:color="000000" w:sz="2" w:space="0"/>
            </w:tcBorders>
          </w:tcPr>
          <w:p w14:paraId="544AD35D">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9</w:t>
            </w:r>
          </w:p>
        </w:tc>
        <w:tc>
          <w:tcPr>
            <w:tcW w:w="410" w:type="dxa"/>
            <w:tcBorders>
              <w:left w:val="single" w:color="000000" w:sz="2" w:space="0"/>
              <w:right w:val="single" w:color="000000" w:sz="2" w:space="0"/>
            </w:tcBorders>
          </w:tcPr>
          <w:p w14:paraId="559B6D7A">
            <w:pPr>
              <w:spacing w:line="320" w:lineRule="auto"/>
              <w:jc w:val="center"/>
              <w:rPr>
                <w:rFonts w:hint="eastAsia" w:ascii="宋体" w:hAnsi="宋体" w:eastAsia="宋体"/>
                <w:sz w:val="18"/>
                <w:szCs w:val="18"/>
              </w:rPr>
            </w:pPr>
          </w:p>
        </w:tc>
        <w:tc>
          <w:tcPr>
            <w:tcW w:w="544" w:type="dxa"/>
            <w:tcBorders>
              <w:left w:val="single" w:color="000000" w:sz="2" w:space="0"/>
              <w:right w:val="single" w:color="000000" w:sz="2" w:space="0"/>
            </w:tcBorders>
          </w:tcPr>
          <w:p w14:paraId="46C3C13A">
            <w:pPr>
              <w:spacing w:line="320" w:lineRule="auto"/>
              <w:jc w:val="center"/>
              <w:rPr>
                <w:rFonts w:hint="eastAsia" w:ascii="宋体" w:hAnsi="宋体" w:eastAsia="宋体"/>
                <w:sz w:val="18"/>
                <w:szCs w:val="18"/>
              </w:rPr>
            </w:pPr>
          </w:p>
        </w:tc>
        <w:tc>
          <w:tcPr>
            <w:tcW w:w="420" w:type="dxa"/>
            <w:tcBorders>
              <w:left w:val="single" w:color="000000" w:sz="2" w:space="0"/>
              <w:right w:val="single" w:color="000000" w:sz="2" w:space="0"/>
            </w:tcBorders>
          </w:tcPr>
          <w:p w14:paraId="5ED8BB17">
            <w:pPr>
              <w:spacing w:line="320" w:lineRule="auto"/>
              <w:jc w:val="center"/>
              <w:rPr>
                <w:rFonts w:hint="eastAsia" w:ascii="宋体" w:hAnsi="宋体" w:eastAsia="宋体"/>
                <w:sz w:val="18"/>
                <w:szCs w:val="18"/>
              </w:rPr>
            </w:pPr>
          </w:p>
        </w:tc>
        <w:tc>
          <w:tcPr>
            <w:tcW w:w="734" w:type="dxa"/>
            <w:tcBorders>
              <w:left w:val="single" w:color="000000" w:sz="2" w:space="0"/>
            </w:tcBorders>
          </w:tcPr>
          <w:p w14:paraId="3B8E4636">
            <w:pPr>
              <w:spacing w:line="320" w:lineRule="auto"/>
              <w:jc w:val="center"/>
              <w:rPr>
                <w:rFonts w:hint="eastAsia" w:ascii="宋体" w:hAnsi="宋体" w:eastAsia="宋体"/>
                <w:sz w:val="18"/>
                <w:szCs w:val="18"/>
              </w:rPr>
            </w:pPr>
          </w:p>
        </w:tc>
        <w:tc>
          <w:tcPr>
            <w:tcW w:w="586" w:type="dxa"/>
          </w:tcPr>
          <w:p w14:paraId="5C284BD3">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2/18</w:t>
            </w:r>
          </w:p>
        </w:tc>
        <w:tc>
          <w:tcPr>
            <w:tcW w:w="589" w:type="dxa"/>
          </w:tcPr>
          <w:p w14:paraId="10F1BF10">
            <w:pPr>
              <w:spacing w:line="320" w:lineRule="auto"/>
              <w:rPr>
                <w:rFonts w:hint="eastAsia" w:ascii="宋体" w:hAnsi="宋体" w:eastAsia="宋体"/>
                <w:sz w:val="18"/>
                <w:szCs w:val="18"/>
                <w:lang w:eastAsia="zh-CN"/>
              </w:rPr>
            </w:pPr>
          </w:p>
        </w:tc>
        <w:tc>
          <w:tcPr>
            <w:tcW w:w="611" w:type="dxa"/>
            <w:tcBorders>
              <w:right w:val="single" w:color="000000" w:sz="2" w:space="0"/>
            </w:tcBorders>
          </w:tcPr>
          <w:p w14:paraId="253B8163">
            <w:pPr>
              <w:spacing w:line="320" w:lineRule="auto"/>
              <w:jc w:val="center"/>
              <w:rPr>
                <w:rFonts w:hint="eastAsia" w:ascii="宋体" w:hAnsi="宋体" w:eastAsia="宋体"/>
                <w:sz w:val="18"/>
                <w:szCs w:val="18"/>
              </w:rPr>
            </w:pPr>
          </w:p>
        </w:tc>
        <w:tc>
          <w:tcPr>
            <w:tcW w:w="525" w:type="dxa"/>
            <w:tcBorders>
              <w:left w:val="single" w:color="000000" w:sz="2" w:space="0"/>
              <w:right w:val="single" w:color="000000" w:sz="2" w:space="0"/>
            </w:tcBorders>
          </w:tcPr>
          <w:p w14:paraId="76DF6BC2">
            <w:pPr>
              <w:spacing w:line="320" w:lineRule="auto"/>
              <w:jc w:val="center"/>
              <w:rPr>
                <w:rFonts w:hint="eastAsia" w:ascii="宋体" w:hAnsi="宋体" w:eastAsia="宋体"/>
                <w:sz w:val="18"/>
                <w:szCs w:val="18"/>
              </w:rPr>
            </w:pPr>
          </w:p>
        </w:tc>
        <w:tc>
          <w:tcPr>
            <w:tcW w:w="645" w:type="dxa"/>
            <w:tcBorders>
              <w:left w:val="single" w:color="000000" w:sz="2" w:space="0"/>
            </w:tcBorders>
          </w:tcPr>
          <w:p w14:paraId="7435E58A">
            <w:pPr>
              <w:spacing w:line="320" w:lineRule="auto"/>
            </w:pPr>
          </w:p>
        </w:tc>
      </w:tr>
      <w:tr w14:paraId="39B9C0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035" w:type="dxa"/>
            <w:vMerge w:val="continue"/>
            <w:vAlign w:val="center"/>
          </w:tcPr>
          <w:p w14:paraId="55E2A226">
            <w:pPr>
              <w:spacing w:line="320" w:lineRule="auto"/>
              <w:jc w:val="center"/>
            </w:pPr>
          </w:p>
        </w:tc>
        <w:tc>
          <w:tcPr>
            <w:tcW w:w="768" w:type="dxa"/>
          </w:tcPr>
          <w:p w14:paraId="72736CE9">
            <w:pPr>
              <w:spacing w:line="320" w:lineRule="auto"/>
              <w:jc w:val="center"/>
              <w:rPr>
                <w:rFonts w:hint="eastAsia" w:ascii="宋体" w:hAnsi="宋体" w:eastAsia="宋体" w:cs="宋体"/>
                <w:lang w:eastAsia="zh-CN"/>
              </w:rPr>
            </w:pPr>
            <w:r>
              <w:rPr>
                <w:rFonts w:hint="eastAsia" w:ascii="宋体" w:hAnsi="宋体" w:eastAsia="宋体" w:cs="宋体"/>
                <w:lang w:eastAsia="zh-CN"/>
              </w:rPr>
              <w:t>2</w:t>
            </w:r>
          </w:p>
        </w:tc>
        <w:tc>
          <w:tcPr>
            <w:tcW w:w="1032" w:type="dxa"/>
          </w:tcPr>
          <w:p w14:paraId="51261011">
            <w:pPr>
              <w:spacing w:line="320" w:lineRule="auto"/>
              <w:jc w:val="center"/>
              <w:rPr>
                <w:rFonts w:hint="eastAsia" w:ascii="宋体" w:hAnsi="宋体" w:eastAsia="宋体"/>
                <w:lang w:eastAsia="zh-CN"/>
              </w:rPr>
            </w:pPr>
            <w:r>
              <w:rPr>
                <w:rFonts w:hint="eastAsia" w:ascii="宋体" w:hAnsi="宋体" w:eastAsia="宋体"/>
                <w:lang w:eastAsia="zh-CN"/>
              </w:rPr>
              <w:t>5030812</w:t>
            </w:r>
          </w:p>
        </w:tc>
        <w:tc>
          <w:tcPr>
            <w:tcW w:w="2955" w:type="dxa"/>
          </w:tcPr>
          <w:p w14:paraId="3C434BE5">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美术基础</w:t>
            </w:r>
          </w:p>
        </w:tc>
        <w:tc>
          <w:tcPr>
            <w:tcW w:w="570" w:type="dxa"/>
          </w:tcPr>
          <w:p w14:paraId="7CC3635C">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B</w:t>
            </w:r>
          </w:p>
        </w:tc>
        <w:tc>
          <w:tcPr>
            <w:tcW w:w="480" w:type="dxa"/>
          </w:tcPr>
          <w:p w14:paraId="6EC7B216">
            <w:pPr>
              <w:spacing w:line="320" w:lineRule="auto"/>
              <w:jc w:val="center"/>
              <w:rPr>
                <w:rFonts w:hint="eastAsia" w:ascii="宋体" w:hAnsi="宋体" w:eastAsia="宋体"/>
                <w:sz w:val="18"/>
                <w:szCs w:val="18"/>
                <w:lang w:eastAsia="zh-CN"/>
              </w:rPr>
            </w:pPr>
            <w:r>
              <w:rPr>
                <w:rFonts w:hint="eastAsia" w:ascii="宋体" w:hAnsi="宋体" w:eastAsia="宋体" w:cs="宋体"/>
                <w:sz w:val="18"/>
                <w:szCs w:val="18"/>
                <w:lang w:eastAsia="zh-CN"/>
              </w:rPr>
              <w:t>必修</w:t>
            </w:r>
          </w:p>
        </w:tc>
        <w:tc>
          <w:tcPr>
            <w:tcW w:w="450" w:type="dxa"/>
          </w:tcPr>
          <w:p w14:paraId="7E07E4F5">
            <w:pPr>
              <w:spacing w:line="320" w:lineRule="auto"/>
              <w:jc w:val="center"/>
              <w:rPr>
                <w:rFonts w:hint="eastAsia" w:ascii="宋体" w:hAnsi="宋体" w:eastAsia="宋体"/>
                <w:sz w:val="18"/>
                <w:szCs w:val="18"/>
                <w:lang w:eastAsia="zh-CN"/>
              </w:rPr>
            </w:pPr>
            <w:r>
              <w:rPr>
                <w:rFonts w:hint="eastAsia" w:ascii="宋体" w:hAnsi="宋体" w:eastAsia="宋体" w:cs="宋体"/>
                <w:sz w:val="18"/>
                <w:szCs w:val="18"/>
                <w:lang w:eastAsia="zh-CN"/>
              </w:rPr>
              <w:t>试</w:t>
            </w:r>
          </w:p>
        </w:tc>
        <w:tc>
          <w:tcPr>
            <w:tcW w:w="420" w:type="dxa"/>
          </w:tcPr>
          <w:p w14:paraId="0FE78BA9">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3</w:t>
            </w:r>
          </w:p>
        </w:tc>
        <w:tc>
          <w:tcPr>
            <w:tcW w:w="450" w:type="dxa"/>
          </w:tcPr>
          <w:p w14:paraId="40E5813A">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3</w:t>
            </w:r>
          </w:p>
        </w:tc>
        <w:tc>
          <w:tcPr>
            <w:tcW w:w="525" w:type="dxa"/>
          </w:tcPr>
          <w:p w14:paraId="3F9B55B4">
            <w:pPr>
              <w:spacing w:line="320" w:lineRule="auto"/>
              <w:ind w:firstLine="180" w:firstLineChars="100"/>
              <w:jc w:val="both"/>
              <w:rPr>
                <w:rFonts w:hint="eastAsia" w:ascii="宋体" w:hAnsi="宋体" w:eastAsia="宋体"/>
                <w:sz w:val="18"/>
                <w:szCs w:val="18"/>
                <w:lang w:eastAsia="zh-CN"/>
              </w:rPr>
            </w:pPr>
            <w:r>
              <w:rPr>
                <w:rFonts w:hint="eastAsia" w:ascii="宋体" w:hAnsi="宋体" w:eastAsia="宋体"/>
                <w:sz w:val="18"/>
                <w:szCs w:val="18"/>
                <w:lang w:eastAsia="zh-CN"/>
              </w:rPr>
              <w:t>54</w:t>
            </w:r>
          </w:p>
        </w:tc>
        <w:tc>
          <w:tcPr>
            <w:tcW w:w="540" w:type="dxa"/>
          </w:tcPr>
          <w:p w14:paraId="4533A6BE">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45</w:t>
            </w:r>
          </w:p>
        </w:tc>
        <w:tc>
          <w:tcPr>
            <w:tcW w:w="516" w:type="dxa"/>
            <w:tcBorders>
              <w:right w:val="single" w:color="000000" w:sz="2" w:space="0"/>
            </w:tcBorders>
          </w:tcPr>
          <w:p w14:paraId="6990A462">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9</w:t>
            </w:r>
          </w:p>
        </w:tc>
        <w:tc>
          <w:tcPr>
            <w:tcW w:w="410" w:type="dxa"/>
            <w:tcBorders>
              <w:left w:val="single" w:color="000000" w:sz="2" w:space="0"/>
              <w:right w:val="single" w:color="000000" w:sz="2" w:space="0"/>
            </w:tcBorders>
          </w:tcPr>
          <w:p w14:paraId="6CFF29E0">
            <w:pPr>
              <w:spacing w:line="320" w:lineRule="auto"/>
              <w:jc w:val="center"/>
              <w:rPr>
                <w:rFonts w:hint="eastAsia" w:ascii="宋体" w:hAnsi="宋体" w:eastAsia="宋体"/>
                <w:sz w:val="18"/>
                <w:szCs w:val="18"/>
              </w:rPr>
            </w:pPr>
          </w:p>
        </w:tc>
        <w:tc>
          <w:tcPr>
            <w:tcW w:w="544" w:type="dxa"/>
            <w:tcBorders>
              <w:left w:val="single" w:color="000000" w:sz="2" w:space="0"/>
              <w:right w:val="single" w:color="000000" w:sz="2" w:space="0"/>
            </w:tcBorders>
          </w:tcPr>
          <w:p w14:paraId="13F67442">
            <w:pPr>
              <w:spacing w:line="320" w:lineRule="auto"/>
              <w:jc w:val="center"/>
              <w:rPr>
                <w:rFonts w:hint="eastAsia" w:ascii="宋体" w:hAnsi="宋体" w:eastAsia="宋体"/>
                <w:sz w:val="18"/>
                <w:szCs w:val="18"/>
              </w:rPr>
            </w:pPr>
          </w:p>
        </w:tc>
        <w:tc>
          <w:tcPr>
            <w:tcW w:w="420" w:type="dxa"/>
            <w:tcBorders>
              <w:left w:val="single" w:color="000000" w:sz="2" w:space="0"/>
              <w:right w:val="single" w:color="000000" w:sz="2" w:space="0"/>
            </w:tcBorders>
          </w:tcPr>
          <w:p w14:paraId="70D6C172">
            <w:pPr>
              <w:spacing w:line="320" w:lineRule="auto"/>
              <w:jc w:val="center"/>
              <w:rPr>
                <w:rFonts w:hint="eastAsia" w:ascii="宋体" w:hAnsi="宋体" w:eastAsia="宋体"/>
                <w:sz w:val="18"/>
                <w:szCs w:val="18"/>
              </w:rPr>
            </w:pPr>
          </w:p>
        </w:tc>
        <w:tc>
          <w:tcPr>
            <w:tcW w:w="734" w:type="dxa"/>
            <w:tcBorders>
              <w:left w:val="single" w:color="000000" w:sz="2" w:space="0"/>
            </w:tcBorders>
          </w:tcPr>
          <w:p w14:paraId="79C81877">
            <w:pPr>
              <w:spacing w:line="320" w:lineRule="auto"/>
              <w:jc w:val="center"/>
              <w:rPr>
                <w:rFonts w:hint="eastAsia" w:ascii="宋体" w:hAnsi="宋体" w:eastAsia="宋体"/>
                <w:sz w:val="18"/>
                <w:szCs w:val="18"/>
              </w:rPr>
            </w:pPr>
          </w:p>
        </w:tc>
        <w:tc>
          <w:tcPr>
            <w:tcW w:w="586" w:type="dxa"/>
          </w:tcPr>
          <w:p w14:paraId="0C5F765C">
            <w:pPr>
              <w:spacing w:line="320" w:lineRule="auto"/>
              <w:jc w:val="center"/>
              <w:rPr>
                <w:rFonts w:hint="eastAsia" w:ascii="宋体" w:hAnsi="宋体" w:eastAsia="宋体"/>
                <w:sz w:val="18"/>
                <w:szCs w:val="18"/>
                <w:lang w:eastAsia="zh-CN"/>
              </w:rPr>
            </w:pPr>
          </w:p>
        </w:tc>
        <w:tc>
          <w:tcPr>
            <w:tcW w:w="589" w:type="dxa"/>
          </w:tcPr>
          <w:p w14:paraId="454C54E7">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4/14</w:t>
            </w:r>
          </w:p>
        </w:tc>
        <w:tc>
          <w:tcPr>
            <w:tcW w:w="611" w:type="dxa"/>
            <w:tcBorders>
              <w:right w:val="single" w:color="000000" w:sz="2" w:space="0"/>
            </w:tcBorders>
          </w:tcPr>
          <w:p w14:paraId="1C620593">
            <w:pPr>
              <w:spacing w:line="320" w:lineRule="auto"/>
              <w:jc w:val="center"/>
              <w:rPr>
                <w:rFonts w:hint="eastAsia" w:ascii="宋体" w:hAnsi="宋体" w:eastAsia="宋体"/>
                <w:sz w:val="18"/>
                <w:szCs w:val="18"/>
              </w:rPr>
            </w:pPr>
          </w:p>
        </w:tc>
        <w:tc>
          <w:tcPr>
            <w:tcW w:w="525" w:type="dxa"/>
            <w:tcBorders>
              <w:left w:val="single" w:color="000000" w:sz="2" w:space="0"/>
              <w:right w:val="single" w:color="000000" w:sz="2" w:space="0"/>
            </w:tcBorders>
          </w:tcPr>
          <w:p w14:paraId="777CA234">
            <w:pPr>
              <w:spacing w:line="320" w:lineRule="auto"/>
              <w:jc w:val="center"/>
              <w:rPr>
                <w:rFonts w:hint="eastAsia" w:ascii="宋体" w:hAnsi="宋体" w:eastAsia="宋体"/>
                <w:sz w:val="18"/>
                <w:szCs w:val="18"/>
              </w:rPr>
            </w:pPr>
          </w:p>
        </w:tc>
        <w:tc>
          <w:tcPr>
            <w:tcW w:w="645" w:type="dxa"/>
            <w:tcBorders>
              <w:left w:val="single" w:color="000000" w:sz="2" w:space="0"/>
            </w:tcBorders>
          </w:tcPr>
          <w:p w14:paraId="0367A1E0">
            <w:pPr>
              <w:spacing w:line="320" w:lineRule="auto"/>
            </w:pPr>
          </w:p>
        </w:tc>
      </w:tr>
      <w:tr w14:paraId="322852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035" w:type="dxa"/>
            <w:vMerge w:val="continue"/>
          </w:tcPr>
          <w:p w14:paraId="262C1B6C">
            <w:pPr>
              <w:spacing w:line="320" w:lineRule="auto"/>
            </w:pPr>
          </w:p>
        </w:tc>
        <w:tc>
          <w:tcPr>
            <w:tcW w:w="768" w:type="dxa"/>
          </w:tcPr>
          <w:p w14:paraId="0524BC5B">
            <w:pPr>
              <w:spacing w:line="320" w:lineRule="auto"/>
              <w:jc w:val="center"/>
              <w:rPr>
                <w:rFonts w:hint="eastAsia" w:ascii="宋体" w:hAnsi="宋体" w:eastAsia="宋体" w:cs="宋体"/>
                <w:lang w:eastAsia="zh-CN"/>
              </w:rPr>
            </w:pPr>
            <w:r>
              <w:rPr>
                <w:rFonts w:hint="eastAsia" w:ascii="宋体" w:hAnsi="宋体" w:eastAsia="宋体" w:cs="宋体"/>
                <w:lang w:eastAsia="zh-CN"/>
              </w:rPr>
              <w:t>3</w:t>
            </w:r>
          </w:p>
        </w:tc>
        <w:tc>
          <w:tcPr>
            <w:tcW w:w="1032" w:type="dxa"/>
          </w:tcPr>
          <w:p w14:paraId="6D5A926C">
            <w:pPr>
              <w:spacing w:line="320" w:lineRule="auto"/>
              <w:jc w:val="center"/>
              <w:rPr>
                <w:rFonts w:hint="eastAsia" w:ascii="宋体" w:hAnsi="宋体" w:eastAsia="宋体"/>
                <w:lang w:eastAsia="zh-CN"/>
              </w:rPr>
            </w:pPr>
            <w:r>
              <w:rPr>
                <w:rFonts w:hint="eastAsia" w:ascii="宋体" w:hAnsi="宋体" w:eastAsia="宋体"/>
                <w:lang w:eastAsia="zh-CN"/>
              </w:rPr>
              <w:t>5030802</w:t>
            </w:r>
          </w:p>
        </w:tc>
        <w:tc>
          <w:tcPr>
            <w:tcW w:w="2955" w:type="dxa"/>
          </w:tcPr>
          <w:p w14:paraId="46B02F3F">
            <w:pPr>
              <w:spacing w:line="320" w:lineRule="auto"/>
              <w:jc w:val="center"/>
              <w:rPr>
                <w:rFonts w:hint="eastAsia" w:ascii="宋体" w:hAnsi="宋体" w:eastAsia="宋体"/>
                <w:sz w:val="18"/>
                <w:szCs w:val="18"/>
              </w:rPr>
            </w:pPr>
            <w:r>
              <w:rPr>
                <w:rFonts w:hint="eastAsia" w:ascii="宋体" w:hAnsi="宋体" w:eastAsia="宋体" w:cs="宋体"/>
                <w:sz w:val="18"/>
                <w:szCs w:val="18"/>
                <w:lang w:eastAsia="zh-CN"/>
              </w:rPr>
              <w:t>幼儿创意美术</w:t>
            </w:r>
          </w:p>
        </w:tc>
        <w:tc>
          <w:tcPr>
            <w:tcW w:w="570" w:type="dxa"/>
          </w:tcPr>
          <w:p w14:paraId="70116105">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B</w:t>
            </w:r>
          </w:p>
        </w:tc>
        <w:tc>
          <w:tcPr>
            <w:tcW w:w="480" w:type="dxa"/>
          </w:tcPr>
          <w:p w14:paraId="65C3F48D">
            <w:pPr>
              <w:spacing w:line="320" w:lineRule="auto"/>
              <w:jc w:val="center"/>
              <w:rPr>
                <w:rFonts w:hint="eastAsia" w:ascii="宋体" w:hAnsi="宋体" w:eastAsia="宋体"/>
                <w:sz w:val="18"/>
                <w:szCs w:val="18"/>
              </w:rPr>
            </w:pPr>
            <w:r>
              <w:rPr>
                <w:rFonts w:hint="eastAsia" w:ascii="宋体" w:hAnsi="宋体" w:eastAsia="宋体" w:cs="宋体"/>
                <w:sz w:val="18"/>
                <w:szCs w:val="18"/>
                <w:lang w:eastAsia="zh-CN"/>
              </w:rPr>
              <w:t>选修</w:t>
            </w:r>
          </w:p>
        </w:tc>
        <w:tc>
          <w:tcPr>
            <w:tcW w:w="450" w:type="dxa"/>
          </w:tcPr>
          <w:p w14:paraId="2989A941">
            <w:pPr>
              <w:spacing w:line="320" w:lineRule="auto"/>
              <w:jc w:val="center"/>
              <w:rPr>
                <w:rFonts w:hint="eastAsia" w:ascii="宋体" w:hAnsi="宋体" w:eastAsia="宋体"/>
                <w:sz w:val="18"/>
                <w:szCs w:val="18"/>
              </w:rPr>
            </w:pPr>
            <w:r>
              <w:rPr>
                <w:rFonts w:hint="eastAsia" w:ascii="宋体" w:hAnsi="宋体" w:eastAsia="宋体" w:cs="宋体"/>
                <w:sz w:val="18"/>
                <w:szCs w:val="18"/>
                <w:lang w:eastAsia="zh-CN"/>
              </w:rPr>
              <w:t>查</w:t>
            </w:r>
          </w:p>
        </w:tc>
        <w:tc>
          <w:tcPr>
            <w:tcW w:w="420" w:type="dxa"/>
          </w:tcPr>
          <w:p w14:paraId="212EE8E6">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4</w:t>
            </w:r>
          </w:p>
        </w:tc>
        <w:tc>
          <w:tcPr>
            <w:tcW w:w="450" w:type="dxa"/>
          </w:tcPr>
          <w:p w14:paraId="1FA98192">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2</w:t>
            </w:r>
          </w:p>
        </w:tc>
        <w:tc>
          <w:tcPr>
            <w:tcW w:w="525" w:type="dxa"/>
          </w:tcPr>
          <w:p w14:paraId="44DC727D">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36</w:t>
            </w:r>
          </w:p>
        </w:tc>
        <w:tc>
          <w:tcPr>
            <w:tcW w:w="540" w:type="dxa"/>
          </w:tcPr>
          <w:p w14:paraId="582104F1">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27</w:t>
            </w:r>
          </w:p>
        </w:tc>
        <w:tc>
          <w:tcPr>
            <w:tcW w:w="516" w:type="dxa"/>
            <w:tcBorders>
              <w:right w:val="single" w:color="000000" w:sz="2" w:space="0"/>
            </w:tcBorders>
          </w:tcPr>
          <w:p w14:paraId="05C78219">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9</w:t>
            </w:r>
          </w:p>
        </w:tc>
        <w:tc>
          <w:tcPr>
            <w:tcW w:w="410" w:type="dxa"/>
            <w:tcBorders>
              <w:left w:val="single" w:color="000000" w:sz="2" w:space="0"/>
              <w:right w:val="single" w:color="000000" w:sz="2" w:space="0"/>
            </w:tcBorders>
          </w:tcPr>
          <w:p w14:paraId="51D6A5D0">
            <w:pPr>
              <w:spacing w:line="320" w:lineRule="auto"/>
              <w:jc w:val="center"/>
              <w:rPr>
                <w:rFonts w:hint="eastAsia" w:ascii="宋体" w:hAnsi="宋体" w:eastAsia="宋体"/>
                <w:sz w:val="18"/>
                <w:szCs w:val="18"/>
              </w:rPr>
            </w:pPr>
          </w:p>
        </w:tc>
        <w:tc>
          <w:tcPr>
            <w:tcW w:w="544" w:type="dxa"/>
            <w:tcBorders>
              <w:left w:val="single" w:color="000000" w:sz="2" w:space="0"/>
              <w:right w:val="single" w:color="000000" w:sz="2" w:space="0"/>
            </w:tcBorders>
          </w:tcPr>
          <w:p w14:paraId="32A40743">
            <w:pPr>
              <w:spacing w:line="320" w:lineRule="auto"/>
              <w:jc w:val="center"/>
              <w:rPr>
                <w:rFonts w:hint="eastAsia" w:ascii="宋体" w:hAnsi="宋体" w:eastAsia="宋体"/>
                <w:sz w:val="18"/>
                <w:szCs w:val="18"/>
              </w:rPr>
            </w:pPr>
          </w:p>
        </w:tc>
        <w:tc>
          <w:tcPr>
            <w:tcW w:w="420" w:type="dxa"/>
            <w:tcBorders>
              <w:left w:val="single" w:color="000000" w:sz="2" w:space="0"/>
              <w:right w:val="single" w:color="000000" w:sz="2" w:space="0"/>
            </w:tcBorders>
          </w:tcPr>
          <w:p w14:paraId="59B761FE">
            <w:pPr>
              <w:spacing w:line="320" w:lineRule="auto"/>
              <w:jc w:val="center"/>
              <w:rPr>
                <w:rFonts w:hint="eastAsia" w:ascii="宋体" w:hAnsi="宋体" w:eastAsia="宋体"/>
                <w:sz w:val="18"/>
                <w:szCs w:val="18"/>
              </w:rPr>
            </w:pPr>
          </w:p>
        </w:tc>
        <w:tc>
          <w:tcPr>
            <w:tcW w:w="734" w:type="dxa"/>
            <w:tcBorders>
              <w:left w:val="single" w:color="000000" w:sz="2" w:space="0"/>
            </w:tcBorders>
          </w:tcPr>
          <w:p w14:paraId="6B372024">
            <w:pPr>
              <w:spacing w:line="320" w:lineRule="auto"/>
              <w:jc w:val="center"/>
              <w:rPr>
                <w:rFonts w:hint="eastAsia" w:ascii="宋体" w:hAnsi="宋体" w:eastAsia="宋体"/>
                <w:sz w:val="18"/>
                <w:szCs w:val="18"/>
              </w:rPr>
            </w:pPr>
          </w:p>
        </w:tc>
        <w:tc>
          <w:tcPr>
            <w:tcW w:w="586" w:type="dxa"/>
          </w:tcPr>
          <w:p w14:paraId="3CD9013C">
            <w:pPr>
              <w:spacing w:line="320" w:lineRule="auto"/>
              <w:jc w:val="center"/>
              <w:rPr>
                <w:rFonts w:hint="eastAsia" w:ascii="宋体" w:hAnsi="宋体" w:eastAsia="宋体"/>
                <w:sz w:val="18"/>
                <w:szCs w:val="18"/>
                <w:lang w:eastAsia="zh-CN"/>
              </w:rPr>
            </w:pPr>
          </w:p>
        </w:tc>
        <w:tc>
          <w:tcPr>
            <w:tcW w:w="589" w:type="dxa"/>
          </w:tcPr>
          <w:p w14:paraId="6C1133E2">
            <w:pPr>
              <w:spacing w:line="320" w:lineRule="auto"/>
              <w:jc w:val="center"/>
              <w:rPr>
                <w:rFonts w:hint="eastAsia" w:ascii="宋体" w:hAnsi="宋体" w:eastAsia="宋体"/>
                <w:sz w:val="18"/>
                <w:szCs w:val="18"/>
                <w:lang w:eastAsia="zh-CN"/>
              </w:rPr>
            </w:pPr>
          </w:p>
        </w:tc>
        <w:tc>
          <w:tcPr>
            <w:tcW w:w="611" w:type="dxa"/>
            <w:tcBorders>
              <w:right w:val="single" w:color="000000" w:sz="2" w:space="0"/>
            </w:tcBorders>
          </w:tcPr>
          <w:p w14:paraId="6B00642D">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2/18</w:t>
            </w:r>
          </w:p>
        </w:tc>
        <w:tc>
          <w:tcPr>
            <w:tcW w:w="525" w:type="dxa"/>
            <w:tcBorders>
              <w:left w:val="single" w:color="000000" w:sz="2" w:space="0"/>
              <w:right w:val="single" w:color="000000" w:sz="2" w:space="0"/>
            </w:tcBorders>
          </w:tcPr>
          <w:p w14:paraId="091014F4">
            <w:pPr>
              <w:spacing w:line="320" w:lineRule="auto"/>
              <w:jc w:val="center"/>
              <w:rPr>
                <w:rFonts w:hint="eastAsia" w:ascii="宋体" w:hAnsi="宋体" w:eastAsia="宋体"/>
                <w:sz w:val="18"/>
                <w:szCs w:val="18"/>
              </w:rPr>
            </w:pPr>
          </w:p>
        </w:tc>
        <w:tc>
          <w:tcPr>
            <w:tcW w:w="645" w:type="dxa"/>
            <w:tcBorders>
              <w:left w:val="single" w:color="000000" w:sz="2" w:space="0"/>
            </w:tcBorders>
          </w:tcPr>
          <w:p w14:paraId="490078D5">
            <w:pPr>
              <w:spacing w:line="320" w:lineRule="auto"/>
            </w:pPr>
          </w:p>
        </w:tc>
      </w:tr>
      <w:tr w14:paraId="15C5BB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035" w:type="dxa"/>
            <w:vMerge w:val="continue"/>
          </w:tcPr>
          <w:p w14:paraId="500330BC">
            <w:pPr>
              <w:spacing w:line="320" w:lineRule="auto"/>
            </w:pPr>
          </w:p>
        </w:tc>
        <w:tc>
          <w:tcPr>
            <w:tcW w:w="768" w:type="dxa"/>
          </w:tcPr>
          <w:p w14:paraId="25716AD3">
            <w:pPr>
              <w:spacing w:line="320" w:lineRule="auto"/>
              <w:jc w:val="center"/>
              <w:rPr>
                <w:rFonts w:hint="eastAsia" w:ascii="宋体" w:hAnsi="宋体" w:eastAsia="宋体" w:cs="宋体"/>
                <w:lang w:eastAsia="zh-CN"/>
              </w:rPr>
            </w:pPr>
            <w:r>
              <w:rPr>
                <w:rFonts w:hint="eastAsia" w:ascii="宋体" w:hAnsi="宋体" w:eastAsia="宋体" w:cs="宋体"/>
                <w:lang w:eastAsia="zh-CN"/>
              </w:rPr>
              <w:t>4</w:t>
            </w:r>
          </w:p>
        </w:tc>
        <w:tc>
          <w:tcPr>
            <w:tcW w:w="1032" w:type="dxa"/>
          </w:tcPr>
          <w:p w14:paraId="0B1BE1EB">
            <w:pPr>
              <w:spacing w:line="320" w:lineRule="auto"/>
              <w:jc w:val="center"/>
              <w:rPr>
                <w:rFonts w:hint="eastAsia" w:ascii="宋体" w:hAnsi="宋体" w:eastAsia="宋体"/>
                <w:lang w:eastAsia="zh-CN"/>
              </w:rPr>
            </w:pPr>
            <w:r>
              <w:rPr>
                <w:rFonts w:hint="eastAsia" w:ascii="宋体" w:hAnsi="宋体" w:eastAsia="宋体"/>
                <w:lang w:eastAsia="zh-CN"/>
              </w:rPr>
              <w:t>5030803</w:t>
            </w:r>
          </w:p>
        </w:tc>
        <w:tc>
          <w:tcPr>
            <w:tcW w:w="2955" w:type="dxa"/>
          </w:tcPr>
          <w:p w14:paraId="47B6AFDD">
            <w:pPr>
              <w:spacing w:line="320" w:lineRule="auto"/>
              <w:jc w:val="center"/>
              <w:rPr>
                <w:rFonts w:hint="eastAsia" w:ascii="宋体" w:hAnsi="宋体" w:eastAsia="宋体"/>
                <w:sz w:val="18"/>
                <w:szCs w:val="18"/>
              </w:rPr>
            </w:pPr>
            <w:r>
              <w:rPr>
                <w:rFonts w:hint="eastAsia" w:ascii="宋体" w:hAnsi="宋体" w:eastAsia="宋体" w:cs="宋体"/>
                <w:sz w:val="18"/>
                <w:szCs w:val="18"/>
                <w:lang w:eastAsia="zh-CN"/>
              </w:rPr>
              <w:t>幼儿绘本演讲</w:t>
            </w:r>
          </w:p>
        </w:tc>
        <w:tc>
          <w:tcPr>
            <w:tcW w:w="570" w:type="dxa"/>
          </w:tcPr>
          <w:p w14:paraId="468593AA">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B</w:t>
            </w:r>
          </w:p>
        </w:tc>
        <w:tc>
          <w:tcPr>
            <w:tcW w:w="480" w:type="dxa"/>
          </w:tcPr>
          <w:p w14:paraId="0D7ECD8F">
            <w:pPr>
              <w:spacing w:line="320" w:lineRule="auto"/>
              <w:jc w:val="center"/>
              <w:rPr>
                <w:rFonts w:hint="eastAsia" w:ascii="宋体" w:hAnsi="宋体" w:eastAsia="宋体"/>
                <w:sz w:val="18"/>
                <w:szCs w:val="18"/>
              </w:rPr>
            </w:pPr>
            <w:r>
              <w:rPr>
                <w:rFonts w:hint="eastAsia" w:ascii="宋体" w:hAnsi="宋体" w:eastAsia="宋体" w:cs="宋体"/>
                <w:sz w:val="18"/>
                <w:szCs w:val="18"/>
                <w:lang w:eastAsia="zh-CN"/>
              </w:rPr>
              <w:t>必修</w:t>
            </w:r>
          </w:p>
        </w:tc>
        <w:tc>
          <w:tcPr>
            <w:tcW w:w="450" w:type="dxa"/>
          </w:tcPr>
          <w:p w14:paraId="54A09089">
            <w:pPr>
              <w:spacing w:line="320" w:lineRule="auto"/>
              <w:jc w:val="center"/>
              <w:rPr>
                <w:rFonts w:hint="eastAsia" w:ascii="宋体" w:hAnsi="宋体" w:eastAsia="宋体"/>
                <w:sz w:val="18"/>
                <w:szCs w:val="18"/>
              </w:rPr>
            </w:pPr>
            <w:r>
              <w:rPr>
                <w:rFonts w:hint="eastAsia" w:ascii="宋体" w:hAnsi="宋体" w:eastAsia="宋体" w:cs="宋体"/>
                <w:sz w:val="18"/>
                <w:szCs w:val="18"/>
                <w:lang w:eastAsia="zh-CN"/>
              </w:rPr>
              <w:t>查</w:t>
            </w:r>
          </w:p>
        </w:tc>
        <w:tc>
          <w:tcPr>
            <w:tcW w:w="420" w:type="dxa"/>
          </w:tcPr>
          <w:p w14:paraId="2ED5AA58">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3</w:t>
            </w:r>
          </w:p>
        </w:tc>
        <w:tc>
          <w:tcPr>
            <w:tcW w:w="450" w:type="dxa"/>
          </w:tcPr>
          <w:p w14:paraId="55F4ABE3">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2</w:t>
            </w:r>
          </w:p>
        </w:tc>
        <w:tc>
          <w:tcPr>
            <w:tcW w:w="525" w:type="dxa"/>
          </w:tcPr>
          <w:p w14:paraId="26730CF7">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36</w:t>
            </w:r>
          </w:p>
        </w:tc>
        <w:tc>
          <w:tcPr>
            <w:tcW w:w="540" w:type="dxa"/>
          </w:tcPr>
          <w:p w14:paraId="26C52FFB">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27</w:t>
            </w:r>
          </w:p>
        </w:tc>
        <w:tc>
          <w:tcPr>
            <w:tcW w:w="516" w:type="dxa"/>
            <w:tcBorders>
              <w:right w:val="single" w:color="000000" w:sz="2" w:space="0"/>
            </w:tcBorders>
          </w:tcPr>
          <w:p w14:paraId="75CE7843">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9</w:t>
            </w:r>
          </w:p>
        </w:tc>
        <w:tc>
          <w:tcPr>
            <w:tcW w:w="410" w:type="dxa"/>
            <w:tcBorders>
              <w:left w:val="single" w:color="000000" w:sz="2" w:space="0"/>
              <w:right w:val="single" w:color="000000" w:sz="2" w:space="0"/>
            </w:tcBorders>
          </w:tcPr>
          <w:p w14:paraId="0CE89881">
            <w:pPr>
              <w:spacing w:line="320" w:lineRule="auto"/>
              <w:jc w:val="center"/>
              <w:rPr>
                <w:rFonts w:hint="eastAsia" w:ascii="宋体" w:hAnsi="宋体" w:eastAsia="宋体"/>
                <w:sz w:val="18"/>
                <w:szCs w:val="18"/>
              </w:rPr>
            </w:pPr>
          </w:p>
        </w:tc>
        <w:tc>
          <w:tcPr>
            <w:tcW w:w="544" w:type="dxa"/>
            <w:tcBorders>
              <w:left w:val="single" w:color="000000" w:sz="2" w:space="0"/>
              <w:right w:val="single" w:color="000000" w:sz="2" w:space="0"/>
            </w:tcBorders>
          </w:tcPr>
          <w:p w14:paraId="522F5192">
            <w:pPr>
              <w:spacing w:line="320" w:lineRule="auto"/>
              <w:jc w:val="center"/>
              <w:rPr>
                <w:rFonts w:hint="eastAsia" w:ascii="宋体" w:hAnsi="宋体" w:eastAsia="宋体"/>
                <w:sz w:val="18"/>
                <w:szCs w:val="18"/>
              </w:rPr>
            </w:pPr>
          </w:p>
        </w:tc>
        <w:tc>
          <w:tcPr>
            <w:tcW w:w="420" w:type="dxa"/>
            <w:tcBorders>
              <w:left w:val="single" w:color="000000" w:sz="2" w:space="0"/>
              <w:right w:val="single" w:color="000000" w:sz="2" w:space="0"/>
            </w:tcBorders>
          </w:tcPr>
          <w:p w14:paraId="7C593D87">
            <w:pPr>
              <w:spacing w:line="320" w:lineRule="auto"/>
              <w:jc w:val="center"/>
              <w:rPr>
                <w:rFonts w:hint="eastAsia" w:ascii="宋体" w:hAnsi="宋体" w:eastAsia="宋体"/>
                <w:sz w:val="18"/>
                <w:szCs w:val="18"/>
              </w:rPr>
            </w:pPr>
          </w:p>
        </w:tc>
        <w:tc>
          <w:tcPr>
            <w:tcW w:w="734" w:type="dxa"/>
            <w:tcBorders>
              <w:left w:val="single" w:color="000000" w:sz="2" w:space="0"/>
            </w:tcBorders>
          </w:tcPr>
          <w:p w14:paraId="069A6F0A">
            <w:pPr>
              <w:spacing w:line="320" w:lineRule="auto"/>
              <w:jc w:val="center"/>
              <w:rPr>
                <w:rFonts w:hint="eastAsia" w:ascii="宋体" w:hAnsi="宋体" w:eastAsia="宋体"/>
                <w:sz w:val="18"/>
                <w:szCs w:val="18"/>
              </w:rPr>
            </w:pPr>
          </w:p>
        </w:tc>
        <w:tc>
          <w:tcPr>
            <w:tcW w:w="586" w:type="dxa"/>
          </w:tcPr>
          <w:p w14:paraId="6DA28402">
            <w:pPr>
              <w:spacing w:line="320" w:lineRule="auto"/>
              <w:jc w:val="center"/>
              <w:rPr>
                <w:rFonts w:hint="eastAsia" w:ascii="宋体" w:hAnsi="宋体" w:eastAsia="宋体"/>
                <w:sz w:val="18"/>
                <w:szCs w:val="18"/>
              </w:rPr>
            </w:pPr>
          </w:p>
        </w:tc>
        <w:tc>
          <w:tcPr>
            <w:tcW w:w="589" w:type="dxa"/>
          </w:tcPr>
          <w:p w14:paraId="0EAF3578">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2/18</w:t>
            </w:r>
          </w:p>
        </w:tc>
        <w:tc>
          <w:tcPr>
            <w:tcW w:w="611" w:type="dxa"/>
            <w:tcBorders>
              <w:right w:val="single" w:color="000000" w:sz="2" w:space="0"/>
            </w:tcBorders>
          </w:tcPr>
          <w:p w14:paraId="72A2F011">
            <w:pPr>
              <w:spacing w:line="320" w:lineRule="auto"/>
              <w:jc w:val="center"/>
              <w:rPr>
                <w:rFonts w:hint="eastAsia" w:ascii="宋体" w:hAnsi="宋体" w:eastAsia="宋体"/>
                <w:sz w:val="18"/>
                <w:szCs w:val="18"/>
                <w:lang w:eastAsia="zh-CN"/>
              </w:rPr>
            </w:pPr>
          </w:p>
        </w:tc>
        <w:tc>
          <w:tcPr>
            <w:tcW w:w="525" w:type="dxa"/>
            <w:tcBorders>
              <w:left w:val="single" w:color="000000" w:sz="2" w:space="0"/>
              <w:right w:val="single" w:color="000000" w:sz="2" w:space="0"/>
            </w:tcBorders>
          </w:tcPr>
          <w:p w14:paraId="6FE0B435">
            <w:pPr>
              <w:spacing w:line="320" w:lineRule="auto"/>
              <w:jc w:val="center"/>
              <w:rPr>
                <w:rFonts w:hint="eastAsia" w:ascii="宋体" w:hAnsi="宋体" w:eastAsia="宋体"/>
                <w:sz w:val="18"/>
                <w:szCs w:val="18"/>
              </w:rPr>
            </w:pPr>
          </w:p>
        </w:tc>
        <w:tc>
          <w:tcPr>
            <w:tcW w:w="645" w:type="dxa"/>
            <w:tcBorders>
              <w:left w:val="single" w:color="000000" w:sz="2" w:space="0"/>
            </w:tcBorders>
          </w:tcPr>
          <w:p w14:paraId="1A6E5529">
            <w:pPr>
              <w:spacing w:line="320" w:lineRule="auto"/>
            </w:pPr>
          </w:p>
        </w:tc>
      </w:tr>
      <w:tr w14:paraId="3F2D01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035" w:type="dxa"/>
            <w:vMerge w:val="continue"/>
          </w:tcPr>
          <w:p w14:paraId="5DC13F0B">
            <w:pPr>
              <w:spacing w:line="320" w:lineRule="auto"/>
            </w:pPr>
          </w:p>
        </w:tc>
        <w:tc>
          <w:tcPr>
            <w:tcW w:w="768" w:type="dxa"/>
          </w:tcPr>
          <w:p w14:paraId="599C77F7">
            <w:pPr>
              <w:spacing w:line="320" w:lineRule="auto"/>
              <w:jc w:val="center"/>
              <w:rPr>
                <w:rFonts w:hint="eastAsia" w:ascii="宋体" w:hAnsi="宋体" w:eastAsia="宋体" w:cs="宋体"/>
                <w:lang w:eastAsia="zh-CN"/>
              </w:rPr>
            </w:pPr>
            <w:r>
              <w:rPr>
                <w:rFonts w:hint="eastAsia" w:ascii="宋体" w:hAnsi="宋体" w:eastAsia="宋体" w:cs="宋体"/>
                <w:lang w:eastAsia="zh-CN"/>
              </w:rPr>
              <w:t>5</w:t>
            </w:r>
          </w:p>
        </w:tc>
        <w:tc>
          <w:tcPr>
            <w:tcW w:w="1032" w:type="dxa"/>
          </w:tcPr>
          <w:p w14:paraId="62B318F1">
            <w:pPr>
              <w:spacing w:line="320" w:lineRule="auto"/>
              <w:jc w:val="center"/>
              <w:rPr>
                <w:rFonts w:hint="eastAsia" w:ascii="宋体" w:hAnsi="宋体" w:eastAsia="宋体"/>
                <w:lang w:eastAsia="zh-CN"/>
              </w:rPr>
            </w:pPr>
            <w:r>
              <w:rPr>
                <w:rFonts w:hint="eastAsia" w:ascii="宋体" w:hAnsi="宋体" w:eastAsia="宋体"/>
                <w:lang w:eastAsia="zh-CN"/>
              </w:rPr>
              <w:t>5030804</w:t>
            </w:r>
          </w:p>
        </w:tc>
        <w:tc>
          <w:tcPr>
            <w:tcW w:w="2955" w:type="dxa"/>
          </w:tcPr>
          <w:p w14:paraId="0BD0CA11">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幼儿园环境创设与玩教具制作</w:t>
            </w:r>
          </w:p>
        </w:tc>
        <w:tc>
          <w:tcPr>
            <w:tcW w:w="570" w:type="dxa"/>
          </w:tcPr>
          <w:p w14:paraId="63E4B2F5">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B</w:t>
            </w:r>
          </w:p>
        </w:tc>
        <w:tc>
          <w:tcPr>
            <w:tcW w:w="480" w:type="dxa"/>
          </w:tcPr>
          <w:p w14:paraId="57B25777">
            <w:pPr>
              <w:spacing w:line="320" w:lineRule="auto"/>
              <w:jc w:val="center"/>
              <w:rPr>
                <w:rFonts w:hint="eastAsia" w:ascii="宋体" w:hAnsi="宋体" w:eastAsia="宋体"/>
                <w:sz w:val="18"/>
                <w:szCs w:val="18"/>
              </w:rPr>
            </w:pPr>
            <w:r>
              <w:rPr>
                <w:rFonts w:hint="eastAsia" w:ascii="宋体" w:hAnsi="宋体" w:eastAsia="宋体" w:cs="宋体"/>
                <w:sz w:val="18"/>
                <w:szCs w:val="18"/>
                <w:lang w:eastAsia="zh-CN"/>
              </w:rPr>
              <w:t>选修</w:t>
            </w:r>
          </w:p>
        </w:tc>
        <w:tc>
          <w:tcPr>
            <w:tcW w:w="450" w:type="dxa"/>
          </w:tcPr>
          <w:p w14:paraId="6FD250BC">
            <w:pPr>
              <w:spacing w:line="320" w:lineRule="auto"/>
              <w:jc w:val="center"/>
              <w:rPr>
                <w:rFonts w:hint="eastAsia" w:ascii="宋体" w:hAnsi="宋体" w:eastAsia="宋体"/>
                <w:sz w:val="18"/>
                <w:szCs w:val="18"/>
              </w:rPr>
            </w:pPr>
            <w:r>
              <w:rPr>
                <w:rFonts w:hint="eastAsia" w:ascii="宋体" w:hAnsi="宋体" w:eastAsia="宋体" w:cs="宋体"/>
                <w:sz w:val="18"/>
                <w:szCs w:val="18"/>
                <w:lang w:eastAsia="zh-CN"/>
              </w:rPr>
              <w:t>查</w:t>
            </w:r>
          </w:p>
        </w:tc>
        <w:tc>
          <w:tcPr>
            <w:tcW w:w="420" w:type="dxa"/>
          </w:tcPr>
          <w:p w14:paraId="72703AB3">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4</w:t>
            </w:r>
          </w:p>
        </w:tc>
        <w:tc>
          <w:tcPr>
            <w:tcW w:w="450" w:type="dxa"/>
          </w:tcPr>
          <w:p w14:paraId="5688CF59">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2</w:t>
            </w:r>
          </w:p>
        </w:tc>
        <w:tc>
          <w:tcPr>
            <w:tcW w:w="525" w:type="dxa"/>
          </w:tcPr>
          <w:p w14:paraId="59877FF1">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36</w:t>
            </w:r>
          </w:p>
        </w:tc>
        <w:tc>
          <w:tcPr>
            <w:tcW w:w="540" w:type="dxa"/>
          </w:tcPr>
          <w:p w14:paraId="3E442EFF">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27</w:t>
            </w:r>
          </w:p>
        </w:tc>
        <w:tc>
          <w:tcPr>
            <w:tcW w:w="516" w:type="dxa"/>
            <w:tcBorders>
              <w:right w:val="single" w:color="000000" w:sz="2" w:space="0"/>
            </w:tcBorders>
          </w:tcPr>
          <w:p w14:paraId="58CBBC6F">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9</w:t>
            </w:r>
          </w:p>
        </w:tc>
        <w:tc>
          <w:tcPr>
            <w:tcW w:w="410" w:type="dxa"/>
            <w:tcBorders>
              <w:left w:val="single" w:color="000000" w:sz="2" w:space="0"/>
              <w:right w:val="single" w:color="000000" w:sz="2" w:space="0"/>
            </w:tcBorders>
          </w:tcPr>
          <w:p w14:paraId="1B08D953">
            <w:pPr>
              <w:spacing w:line="320" w:lineRule="auto"/>
              <w:jc w:val="center"/>
              <w:rPr>
                <w:rFonts w:hint="eastAsia" w:ascii="宋体" w:hAnsi="宋体" w:eastAsia="宋体"/>
                <w:sz w:val="18"/>
                <w:szCs w:val="18"/>
              </w:rPr>
            </w:pPr>
          </w:p>
        </w:tc>
        <w:tc>
          <w:tcPr>
            <w:tcW w:w="544" w:type="dxa"/>
            <w:tcBorders>
              <w:left w:val="single" w:color="000000" w:sz="2" w:space="0"/>
              <w:right w:val="single" w:color="000000" w:sz="2" w:space="0"/>
            </w:tcBorders>
          </w:tcPr>
          <w:p w14:paraId="3D860751">
            <w:pPr>
              <w:spacing w:line="320" w:lineRule="auto"/>
              <w:jc w:val="center"/>
              <w:rPr>
                <w:rFonts w:hint="eastAsia" w:ascii="宋体" w:hAnsi="宋体" w:eastAsia="宋体"/>
                <w:sz w:val="18"/>
                <w:szCs w:val="18"/>
              </w:rPr>
            </w:pPr>
          </w:p>
        </w:tc>
        <w:tc>
          <w:tcPr>
            <w:tcW w:w="420" w:type="dxa"/>
            <w:tcBorders>
              <w:left w:val="single" w:color="000000" w:sz="2" w:space="0"/>
              <w:right w:val="single" w:color="000000" w:sz="2" w:space="0"/>
            </w:tcBorders>
          </w:tcPr>
          <w:p w14:paraId="59D370D0">
            <w:pPr>
              <w:spacing w:line="320" w:lineRule="auto"/>
              <w:jc w:val="center"/>
              <w:rPr>
                <w:rFonts w:hint="eastAsia" w:ascii="宋体" w:hAnsi="宋体" w:eastAsia="宋体"/>
                <w:sz w:val="18"/>
                <w:szCs w:val="18"/>
              </w:rPr>
            </w:pPr>
          </w:p>
        </w:tc>
        <w:tc>
          <w:tcPr>
            <w:tcW w:w="734" w:type="dxa"/>
            <w:tcBorders>
              <w:left w:val="single" w:color="000000" w:sz="2" w:space="0"/>
            </w:tcBorders>
          </w:tcPr>
          <w:p w14:paraId="1F9BB2DB">
            <w:pPr>
              <w:spacing w:line="320" w:lineRule="auto"/>
              <w:jc w:val="center"/>
              <w:rPr>
                <w:rFonts w:hint="eastAsia" w:ascii="宋体" w:hAnsi="宋体" w:eastAsia="宋体"/>
                <w:sz w:val="18"/>
                <w:szCs w:val="18"/>
              </w:rPr>
            </w:pPr>
          </w:p>
        </w:tc>
        <w:tc>
          <w:tcPr>
            <w:tcW w:w="586" w:type="dxa"/>
          </w:tcPr>
          <w:p w14:paraId="3329467D">
            <w:pPr>
              <w:spacing w:line="320" w:lineRule="auto"/>
              <w:jc w:val="center"/>
              <w:rPr>
                <w:rFonts w:hint="eastAsia" w:ascii="宋体" w:hAnsi="宋体" w:eastAsia="宋体"/>
                <w:sz w:val="18"/>
                <w:szCs w:val="18"/>
              </w:rPr>
            </w:pPr>
          </w:p>
        </w:tc>
        <w:tc>
          <w:tcPr>
            <w:tcW w:w="589" w:type="dxa"/>
          </w:tcPr>
          <w:p w14:paraId="5181F576">
            <w:pPr>
              <w:spacing w:line="320" w:lineRule="auto"/>
              <w:jc w:val="center"/>
              <w:rPr>
                <w:rFonts w:hint="eastAsia" w:ascii="宋体" w:hAnsi="宋体" w:eastAsia="宋体"/>
                <w:sz w:val="18"/>
                <w:szCs w:val="18"/>
              </w:rPr>
            </w:pPr>
          </w:p>
        </w:tc>
        <w:tc>
          <w:tcPr>
            <w:tcW w:w="611" w:type="dxa"/>
            <w:tcBorders>
              <w:right w:val="single" w:color="000000" w:sz="2" w:space="0"/>
            </w:tcBorders>
          </w:tcPr>
          <w:p w14:paraId="01B297B9">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2/18</w:t>
            </w:r>
          </w:p>
        </w:tc>
        <w:tc>
          <w:tcPr>
            <w:tcW w:w="525" w:type="dxa"/>
            <w:tcBorders>
              <w:left w:val="single" w:color="000000" w:sz="2" w:space="0"/>
              <w:right w:val="single" w:color="000000" w:sz="2" w:space="0"/>
            </w:tcBorders>
          </w:tcPr>
          <w:p w14:paraId="3B733E3E">
            <w:pPr>
              <w:spacing w:line="320" w:lineRule="auto"/>
              <w:jc w:val="center"/>
              <w:rPr>
                <w:rFonts w:hint="eastAsia" w:ascii="宋体" w:hAnsi="宋体" w:eastAsia="宋体"/>
                <w:sz w:val="18"/>
                <w:szCs w:val="18"/>
              </w:rPr>
            </w:pPr>
          </w:p>
        </w:tc>
        <w:tc>
          <w:tcPr>
            <w:tcW w:w="645" w:type="dxa"/>
            <w:tcBorders>
              <w:left w:val="single" w:color="000000" w:sz="2" w:space="0"/>
            </w:tcBorders>
          </w:tcPr>
          <w:p w14:paraId="4F27A68B">
            <w:pPr>
              <w:spacing w:line="320" w:lineRule="auto"/>
            </w:pPr>
          </w:p>
        </w:tc>
      </w:tr>
      <w:tr w14:paraId="40F8BC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035" w:type="dxa"/>
            <w:vMerge w:val="continue"/>
          </w:tcPr>
          <w:p w14:paraId="3C8E58C4">
            <w:pPr>
              <w:spacing w:line="320" w:lineRule="auto"/>
            </w:pPr>
          </w:p>
        </w:tc>
        <w:tc>
          <w:tcPr>
            <w:tcW w:w="768" w:type="dxa"/>
          </w:tcPr>
          <w:p w14:paraId="3BF03982">
            <w:pPr>
              <w:spacing w:line="320" w:lineRule="auto"/>
              <w:jc w:val="center"/>
              <w:rPr>
                <w:rFonts w:hint="eastAsia" w:ascii="宋体" w:hAnsi="宋体" w:eastAsia="宋体" w:cs="宋体"/>
                <w:lang w:eastAsia="zh-CN"/>
              </w:rPr>
            </w:pPr>
            <w:r>
              <w:rPr>
                <w:rFonts w:hint="eastAsia" w:ascii="宋体" w:hAnsi="宋体" w:eastAsia="宋体" w:cs="宋体"/>
                <w:lang w:eastAsia="zh-CN"/>
              </w:rPr>
              <w:t>6</w:t>
            </w:r>
          </w:p>
        </w:tc>
        <w:tc>
          <w:tcPr>
            <w:tcW w:w="1032" w:type="dxa"/>
          </w:tcPr>
          <w:p w14:paraId="09DB160F">
            <w:pPr>
              <w:spacing w:line="320" w:lineRule="auto"/>
              <w:jc w:val="center"/>
              <w:rPr>
                <w:rFonts w:hint="eastAsia" w:ascii="宋体" w:hAnsi="宋体" w:eastAsia="宋体"/>
                <w:lang w:eastAsia="zh-CN"/>
              </w:rPr>
            </w:pPr>
            <w:r>
              <w:rPr>
                <w:rFonts w:hint="eastAsia" w:ascii="宋体" w:hAnsi="宋体" w:eastAsia="宋体"/>
                <w:lang w:eastAsia="zh-CN"/>
              </w:rPr>
              <w:t>5030805</w:t>
            </w:r>
          </w:p>
        </w:tc>
        <w:tc>
          <w:tcPr>
            <w:tcW w:w="2955" w:type="dxa"/>
          </w:tcPr>
          <w:p w14:paraId="34E9EB28">
            <w:pPr>
              <w:spacing w:line="320" w:lineRule="auto"/>
              <w:ind w:firstLine="187" w:firstLineChars="104"/>
              <w:jc w:val="center"/>
              <w:rPr>
                <w:rFonts w:hint="eastAsia" w:ascii="宋体" w:hAnsi="宋体" w:eastAsia="宋体"/>
                <w:sz w:val="18"/>
                <w:szCs w:val="18"/>
                <w:lang w:eastAsia="zh-CN"/>
              </w:rPr>
            </w:pPr>
            <w:r>
              <w:rPr>
                <w:rFonts w:hint="eastAsia" w:ascii="宋体" w:hAnsi="宋体" w:eastAsia="宋体"/>
                <w:sz w:val="18"/>
                <w:szCs w:val="18"/>
                <w:lang w:eastAsia="zh-CN"/>
              </w:rPr>
              <w:t>蒙氏教育</w:t>
            </w:r>
          </w:p>
        </w:tc>
        <w:tc>
          <w:tcPr>
            <w:tcW w:w="570" w:type="dxa"/>
          </w:tcPr>
          <w:p w14:paraId="0CEF2FBB">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B</w:t>
            </w:r>
          </w:p>
        </w:tc>
        <w:tc>
          <w:tcPr>
            <w:tcW w:w="480" w:type="dxa"/>
          </w:tcPr>
          <w:p w14:paraId="4F06D660">
            <w:pPr>
              <w:spacing w:line="320" w:lineRule="auto"/>
              <w:jc w:val="center"/>
              <w:rPr>
                <w:rFonts w:hint="eastAsia" w:ascii="宋体" w:hAnsi="宋体" w:eastAsia="宋体"/>
                <w:sz w:val="18"/>
                <w:szCs w:val="18"/>
              </w:rPr>
            </w:pPr>
            <w:r>
              <w:rPr>
                <w:rFonts w:hint="eastAsia" w:ascii="宋体" w:hAnsi="宋体" w:eastAsia="宋体" w:cs="宋体"/>
                <w:sz w:val="18"/>
                <w:szCs w:val="18"/>
                <w:lang w:eastAsia="zh-CN"/>
              </w:rPr>
              <w:t>必修</w:t>
            </w:r>
          </w:p>
        </w:tc>
        <w:tc>
          <w:tcPr>
            <w:tcW w:w="450" w:type="dxa"/>
          </w:tcPr>
          <w:p w14:paraId="545AF89D">
            <w:pPr>
              <w:spacing w:line="320" w:lineRule="auto"/>
              <w:jc w:val="center"/>
              <w:rPr>
                <w:rFonts w:hint="eastAsia" w:ascii="宋体" w:hAnsi="宋体" w:eastAsia="宋体"/>
                <w:sz w:val="18"/>
                <w:szCs w:val="18"/>
              </w:rPr>
            </w:pPr>
            <w:r>
              <w:rPr>
                <w:rFonts w:hint="eastAsia" w:ascii="宋体" w:hAnsi="宋体" w:eastAsia="宋体" w:cs="宋体"/>
                <w:sz w:val="18"/>
                <w:szCs w:val="18"/>
                <w:lang w:eastAsia="zh-CN"/>
              </w:rPr>
              <w:t>查</w:t>
            </w:r>
          </w:p>
        </w:tc>
        <w:tc>
          <w:tcPr>
            <w:tcW w:w="420" w:type="dxa"/>
          </w:tcPr>
          <w:p w14:paraId="410093C6">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4</w:t>
            </w:r>
          </w:p>
        </w:tc>
        <w:tc>
          <w:tcPr>
            <w:tcW w:w="450" w:type="dxa"/>
          </w:tcPr>
          <w:p w14:paraId="4E31EC9E">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2</w:t>
            </w:r>
          </w:p>
        </w:tc>
        <w:tc>
          <w:tcPr>
            <w:tcW w:w="525" w:type="dxa"/>
          </w:tcPr>
          <w:p w14:paraId="6C4F537F">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36</w:t>
            </w:r>
          </w:p>
        </w:tc>
        <w:tc>
          <w:tcPr>
            <w:tcW w:w="540" w:type="dxa"/>
          </w:tcPr>
          <w:p w14:paraId="3A4310C5">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27</w:t>
            </w:r>
          </w:p>
        </w:tc>
        <w:tc>
          <w:tcPr>
            <w:tcW w:w="516" w:type="dxa"/>
            <w:tcBorders>
              <w:right w:val="single" w:color="000000" w:sz="2" w:space="0"/>
            </w:tcBorders>
          </w:tcPr>
          <w:p w14:paraId="39E7231E">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9</w:t>
            </w:r>
          </w:p>
        </w:tc>
        <w:tc>
          <w:tcPr>
            <w:tcW w:w="410" w:type="dxa"/>
            <w:tcBorders>
              <w:left w:val="single" w:color="000000" w:sz="2" w:space="0"/>
              <w:right w:val="single" w:color="000000" w:sz="2" w:space="0"/>
            </w:tcBorders>
          </w:tcPr>
          <w:p w14:paraId="733B0FA9">
            <w:pPr>
              <w:spacing w:line="320" w:lineRule="auto"/>
              <w:jc w:val="center"/>
              <w:rPr>
                <w:rFonts w:hint="eastAsia" w:ascii="宋体" w:hAnsi="宋体" w:eastAsia="宋体"/>
                <w:sz w:val="18"/>
                <w:szCs w:val="18"/>
              </w:rPr>
            </w:pPr>
          </w:p>
        </w:tc>
        <w:tc>
          <w:tcPr>
            <w:tcW w:w="544" w:type="dxa"/>
            <w:tcBorders>
              <w:left w:val="single" w:color="000000" w:sz="2" w:space="0"/>
              <w:right w:val="single" w:color="000000" w:sz="2" w:space="0"/>
            </w:tcBorders>
          </w:tcPr>
          <w:p w14:paraId="3BD4B776">
            <w:pPr>
              <w:spacing w:line="320" w:lineRule="auto"/>
              <w:jc w:val="center"/>
              <w:rPr>
                <w:rFonts w:hint="eastAsia" w:ascii="宋体" w:hAnsi="宋体" w:eastAsia="宋体"/>
                <w:sz w:val="18"/>
                <w:szCs w:val="18"/>
              </w:rPr>
            </w:pPr>
          </w:p>
        </w:tc>
        <w:tc>
          <w:tcPr>
            <w:tcW w:w="420" w:type="dxa"/>
            <w:tcBorders>
              <w:left w:val="single" w:color="000000" w:sz="2" w:space="0"/>
              <w:right w:val="single" w:color="000000" w:sz="2" w:space="0"/>
            </w:tcBorders>
          </w:tcPr>
          <w:p w14:paraId="6A8F0773">
            <w:pPr>
              <w:spacing w:line="320" w:lineRule="auto"/>
              <w:jc w:val="center"/>
              <w:rPr>
                <w:rFonts w:hint="eastAsia" w:ascii="宋体" w:hAnsi="宋体" w:eastAsia="宋体"/>
                <w:sz w:val="18"/>
                <w:szCs w:val="18"/>
              </w:rPr>
            </w:pPr>
          </w:p>
        </w:tc>
        <w:tc>
          <w:tcPr>
            <w:tcW w:w="734" w:type="dxa"/>
            <w:tcBorders>
              <w:left w:val="single" w:color="000000" w:sz="2" w:space="0"/>
            </w:tcBorders>
          </w:tcPr>
          <w:p w14:paraId="0C1DC1F7">
            <w:pPr>
              <w:spacing w:line="320" w:lineRule="auto"/>
              <w:jc w:val="center"/>
              <w:rPr>
                <w:rFonts w:hint="eastAsia" w:ascii="宋体" w:hAnsi="宋体" w:eastAsia="宋体"/>
                <w:sz w:val="18"/>
                <w:szCs w:val="18"/>
              </w:rPr>
            </w:pPr>
          </w:p>
        </w:tc>
        <w:tc>
          <w:tcPr>
            <w:tcW w:w="586" w:type="dxa"/>
          </w:tcPr>
          <w:p w14:paraId="6CA6C585">
            <w:pPr>
              <w:spacing w:line="320" w:lineRule="auto"/>
              <w:jc w:val="center"/>
              <w:rPr>
                <w:rFonts w:hint="eastAsia" w:ascii="宋体" w:hAnsi="宋体" w:eastAsia="宋体"/>
                <w:sz w:val="18"/>
                <w:szCs w:val="18"/>
              </w:rPr>
            </w:pPr>
          </w:p>
        </w:tc>
        <w:tc>
          <w:tcPr>
            <w:tcW w:w="589" w:type="dxa"/>
          </w:tcPr>
          <w:p w14:paraId="54F46046">
            <w:pPr>
              <w:spacing w:line="320" w:lineRule="auto"/>
              <w:jc w:val="center"/>
              <w:rPr>
                <w:rFonts w:hint="eastAsia" w:ascii="宋体" w:hAnsi="宋体" w:eastAsia="宋体"/>
                <w:sz w:val="18"/>
                <w:szCs w:val="18"/>
              </w:rPr>
            </w:pPr>
          </w:p>
        </w:tc>
        <w:tc>
          <w:tcPr>
            <w:tcW w:w="611" w:type="dxa"/>
            <w:tcBorders>
              <w:right w:val="single" w:color="000000" w:sz="2" w:space="0"/>
            </w:tcBorders>
          </w:tcPr>
          <w:p w14:paraId="3E1E3911">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2/18</w:t>
            </w:r>
          </w:p>
        </w:tc>
        <w:tc>
          <w:tcPr>
            <w:tcW w:w="525" w:type="dxa"/>
            <w:tcBorders>
              <w:left w:val="single" w:color="000000" w:sz="2" w:space="0"/>
              <w:right w:val="single" w:color="000000" w:sz="2" w:space="0"/>
            </w:tcBorders>
          </w:tcPr>
          <w:p w14:paraId="288020A3">
            <w:pPr>
              <w:spacing w:line="320" w:lineRule="auto"/>
              <w:jc w:val="center"/>
              <w:rPr>
                <w:rFonts w:hint="eastAsia" w:ascii="宋体" w:hAnsi="宋体" w:eastAsia="宋体"/>
                <w:sz w:val="18"/>
                <w:szCs w:val="18"/>
              </w:rPr>
            </w:pPr>
          </w:p>
        </w:tc>
        <w:tc>
          <w:tcPr>
            <w:tcW w:w="645" w:type="dxa"/>
            <w:tcBorders>
              <w:left w:val="single" w:color="000000" w:sz="2" w:space="0"/>
            </w:tcBorders>
          </w:tcPr>
          <w:p w14:paraId="5670D06D">
            <w:pPr>
              <w:spacing w:line="320" w:lineRule="auto"/>
            </w:pPr>
          </w:p>
        </w:tc>
      </w:tr>
      <w:tr w14:paraId="2FA271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035" w:type="dxa"/>
            <w:vMerge w:val="continue"/>
          </w:tcPr>
          <w:p w14:paraId="217061E3">
            <w:pPr>
              <w:spacing w:line="320" w:lineRule="auto"/>
            </w:pPr>
          </w:p>
        </w:tc>
        <w:tc>
          <w:tcPr>
            <w:tcW w:w="768" w:type="dxa"/>
          </w:tcPr>
          <w:p w14:paraId="6F6811A3">
            <w:pPr>
              <w:spacing w:line="320" w:lineRule="auto"/>
              <w:jc w:val="center"/>
              <w:rPr>
                <w:rFonts w:hint="eastAsia" w:ascii="宋体" w:hAnsi="宋体" w:eastAsia="宋体" w:cs="宋体"/>
                <w:lang w:eastAsia="zh-CN"/>
              </w:rPr>
            </w:pPr>
            <w:r>
              <w:rPr>
                <w:rFonts w:hint="eastAsia" w:ascii="宋体" w:hAnsi="宋体" w:eastAsia="宋体" w:cs="宋体"/>
                <w:lang w:eastAsia="zh-CN"/>
              </w:rPr>
              <w:t>7</w:t>
            </w:r>
          </w:p>
        </w:tc>
        <w:tc>
          <w:tcPr>
            <w:tcW w:w="1032" w:type="dxa"/>
          </w:tcPr>
          <w:p w14:paraId="067981B2">
            <w:pPr>
              <w:spacing w:line="320" w:lineRule="auto"/>
              <w:jc w:val="center"/>
              <w:rPr>
                <w:rFonts w:hint="eastAsia" w:ascii="宋体" w:hAnsi="宋体" w:eastAsia="宋体"/>
                <w:lang w:eastAsia="zh-CN"/>
              </w:rPr>
            </w:pPr>
            <w:r>
              <w:rPr>
                <w:rFonts w:hint="eastAsia" w:ascii="宋体" w:hAnsi="宋体" w:eastAsia="宋体"/>
                <w:lang w:eastAsia="zh-CN"/>
              </w:rPr>
              <w:t>5030806</w:t>
            </w:r>
          </w:p>
        </w:tc>
        <w:tc>
          <w:tcPr>
            <w:tcW w:w="2955" w:type="dxa"/>
          </w:tcPr>
          <w:p w14:paraId="7E71374B">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音乐教育</w:t>
            </w:r>
          </w:p>
        </w:tc>
        <w:tc>
          <w:tcPr>
            <w:tcW w:w="570" w:type="dxa"/>
          </w:tcPr>
          <w:p w14:paraId="586329D6">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B</w:t>
            </w:r>
          </w:p>
        </w:tc>
        <w:tc>
          <w:tcPr>
            <w:tcW w:w="480" w:type="dxa"/>
          </w:tcPr>
          <w:p w14:paraId="6F48DEAA">
            <w:pPr>
              <w:spacing w:line="320" w:lineRule="auto"/>
              <w:jc w:val="center"/>
              <w:rPr>
                <w:rFonts w:hint="eastAsia" w:ascii="宋体" w:hAnsi="宋体" w:eastAsia="宋体"/>
                <w:sz w:val="18"/>
                <w:szCs w:val="18"/>
              </w:rPr>
            </w:pPr>
            <w:r>
              <w:rPr>
                <w:rFonts w:hint="eastAsia" w:ascii="宋体" w:hAnsi="宋体" w:eastAsia="宋体" w:cs="宋体"/>
                <w:sz w:val="18"/>
                <w:szCs w:val="18"/>
                <w:lang w:eastAsia="zh-CN"/>
              </w:rPr>
              <w:t>必修</w:t>
            </w:r>
          </w:p>
        </w:tc>
        <w:tc>
          <w:tcPr>
            <w:tcW w:w="450" w:type="dxa"/>
          </w:tcPr>
          <w:p w14:paraId="59931D7C">
            <w:pPr>
              <w:spacing w:line="320" w:lineRule="auto"/>
              <w:jc w:val="center"/>
              <w:rPr>
                <w:rFonts w:hint="eastAsia" w:ascii="宋体" w:hAnsi="宋体" w:eastAsia="宋体"/>
                <w:sz w:val="18"/>
                <w:szCs w:val="18"/>
              </w:rPr>
            </w:pPr>
            <w:r>
              <w:rPr>
                <w:rFonts w:hint="eastAsia" w:ascii="宋体" w:hAnsi="宋体" w:eastAsia="宋体" w:cs="宋体"/>
                <w:sz w:val="18"/>
                <w:szCs w:val="18"/>
                <w:lang w:eastAsia="zh-CN"/>
              </w:rPr>
              <w:t>查</w:t>
            </w:r>
          </w:p>
        </w:tc>
        <w:tc>
          <w:tcPr>
            <w:tcW w:w="420" w:type="dxa"/>
          </w:tcPr>
          <w:p w14:paraId="7BDF1674">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4</w:t>
            </w:r>
          </w:p>
        </w:tc>
        <w:tc>
          <w:tcPr>
            <w:tcW w:w="450" w:type="dxa"/>
          </w:tcPr>
          <w:p w14:paraId="386D5C5F">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2</w:t>
            </w:r>
          </w:p>
        </w:tc>
        <w:tc>
          <w:tcPr>
            <w:tcW w:w="525" w:type="dxa"/>
          </w:tcPr>
          <w:p w14:paraId="567D88A5">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36</w:t>
            </w:r>
          </w:p>
        </w:tc>
        <w:tc>
          <w:tcPr>
            <w:tcW w:w="540" w:type="dxa"/>
          </w:tcPr>
          <w:p w14:paraId="28EFFD81">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27</w:t>
            </w:r>
          </w:p>
        </w:tc>
        <w:tc>
          <w:tcPr>
            <w:tcW w:w="516" w:type="dxa"/>
            <w:tcBorders>
              <w:right w:val="single" w:color="000000" w:sz="2" w:space="0"/>
            </w:tcBorders>
          </w:tcPr>
          <w:p w14:paraId="19DD165B">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9</w:t>
            </w:r>
          </w:p>
        </w:tc>
        <w:tc>
          <w:tcPr>
            <w:tcW w:w="410" w:type="dxa"/>
            <w:tcBorders>
              <w:left w:val="single" w:color="000000" w:sz="2" w:space="0"/>
              <w:right w:val="single" w:color="000000" w:sz="2" w:space="0"/>
            </w:tcBorders>
          </w:tcPr>
          <w:p w14:paraId="51AF6864">
            <w:pPr>
              <w:spacing w:line="320" w:lineRule="auto"/>
              <w:jc w:val="center"/>
              <w:rPr>
                <w:rFonts w:hint="eastAsia" w:ascii="宋体" w:hAnsi="宋体" w:eastAsia="宋体"/>
                <w:sz w:val="18"/>
                <w:szCs w:val="18"/>
              </w:rPr>
            </w:pPr>
          </w:p>
        </w:tc>
        <w:tc>
          <w:tcPr>
            <w:tcW w:w="544" w:type="dxa"/>
            <w:tcBorders>
              <w:left w:val="single" w:color="000000" w:sz="2" w:space="0"/>
              <w:right w:val="single" w:color="000000" w:sz="2" w:space="0"/>
            </w:tcBorders>
          </w:tcPr>
          <w:p w14:paraId="51449B2B">
            <w:pPr>
              <w:spacing w:line="320" w:lineRule="auto"/>
              <w:jc w:val="center"/>
              <w:rPr>
                <w:rFonts w:hint="eastAsia" w:ascii="宋体" w:hAnsi="宋体" w:eastAsia="宋体"/>
                <w:sz w:val="18"/>
                <w:szCs w:val="18"/>
              </w:rPr>
            </w:pPr>
          </w:p>
        </w:tc>
        <w:tc>
          <w:tcPr>
            <w:tcW w:w="420" w:type="dxa"/>
            <w:tcBorders>
              <w:left w:val="single" w:color="000000" w:sz="2" w:space="0"/>
              <w:right w:val="single" w:color="000000" w:sz="2" w:space="0"/>
            </w:tcBorders>
          </w:tcPr>
          <w:p w14:paraId="5001AE77">
            <w:pPr>
              <w:spacing w:line="320" w:lineRule="auto"/>
              <w:jc w:val="center"/>
              <w:rPr>
                <w:rFonts w:hint="eastAsia" w:ascii="宋体" w:hAnsi="宋体" w:eastAsia="宋体"/>
                <w:sz w:val="18"/>
                <w:szCs w:val="18"/>
              </w:rPr>
            </w:pPr>
          </w:p>
        </w:tc>
        <w:tc>
          <w:tcPr>
            <w:tcW w:w="734" w:type="dxa"/>
            <w:tcBorders>
              <w:left w:val="single" w:color="000000" w:sz="2" w:space="0"/>
            </w:tcBorders>
          </w:tcPr>
          <w:p w14:paraId="6B8EF002">
            <w:pPr>
              <w:spacing w:line="320" w:lineRule="auto"/>
              <w:jc w:val="center"/>
              <w:rPr>
                <w:rFonts w:hint="eastAsia" w:ascii="宋体" w:hAnsi="宋体" w:eastAsia="宋体"/>
                <w:sz w:val="18"/>
                <w:szCs w:val="18"/>
              </w:rPr>
            </w:pPr>
          </w:p>
        </w:tc>
        <w:tc>
          <w:tcPr>
            <w:tcW w:w="586" w:type="dxa"/>
          </w:tcPr>
          <w:p w14:paraId="659A6254">
            <w:pPr>
              <w:spacing w:line="320" w:lineRule="auto"/>
              <w:jc w:val="center"/>
              <w:rPr>
                <w:rFonts w:hint="eastAsia" w:ascii="宋体" w:hAnsi="宋体" w:eastAsia="宋体"/>
                <w:sz w:val="18"/>
                <w:szCs w:val="18"/>
              </w:rPr>
            </w:pPr>
          </w:p>
        </w:tc>
        <w:tc>
          <w:tcPr>
            <w:tcW w:w="589" w:type="dxa"/>
          </w:tcPr>
          <w:p w14:paraId="6EBB160A">
            <w:pPr>
              <w:spacing w:line="320" w:lineRule="auto"/>
              <w:jc w:val="center"/>
              <w:rPr>
                <w:rFonts w:hint="eastAsia" w:ascii="宋体" w:hAnsi="宋体" w:eastAsia="宋体"/>
                <w:sz w:val="18"/>
                <w:szCs w:val="18"/>
              </w:rPr>
            </w:pPr>
          </w:p>
        </w:tc>
        <w:tc>
          <w:tcPr>
            <w:tcW w:w="611" w:type="dxa"/>
            <w:tcBorders>
              <w:right w:val="single" w:color="000000" w:sz="2" w:space="0"/>
            </w:tcBorders>
          </w:tcPr>
          <w:p w14:paraId="1A49828F">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4/9</w:t>
            </w:r>
          </w:p>
        </w:tc>
        <w:tc>
          <w:tcPr>
            <w:tcW w:w="525" w:type="dxa"/>
            <w:tcBorders>
              <w:left w:val="single" w:color="000000" w:sz="2" w:space="0"/>
              <w:right w:val="single" w:color="000000" w:sz="2" w:space="0"/>
            </w:tcBorders>
          </w:tcPr>
          <w:p w14:paraId="1122646B">
            <w:pPr>
              <w:spacing w:line="320" w:lineRule="auto"/>
              <w:jc w:val="center"/>
              <w:rPr>
                <w:rFonts w:hint="eastAsia" w:ascii="宋体" w:hAnsi="宋体" w:eastAsia="宋体"/>
                <w:sz w:val="18"/>
                <w:szCs w:val="18"/>
              </w:rPr>
            </w:pPr>
          </w:p>
        </w:tc>
        <w:tc>
          <w:tcPr>
            <w:tcW w:w="645" w:type="dxa"/>
            <w:tcBorders>
              <w:left w:val="single" w:color="000000" w:sz="2" w:space="0"/>
            </w:tcBorders>
          </w:tcPr>
          <w:p w14:paraId="6F7326BF">
            <w:pPr>
              <w:spacing w:line="320" w:lineRule="auto"/>
            </w:pPr>
          </w:p>
        </w:tc>
      </w:tr>
      <w:tr w14:paraId="1F74BA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035" w:type="dxa"/>
            <w:vMerge w:val="continue"/>
          </w:tcPr>
          <w:p w14:paraId="05E2C524">
            <w:pPr>
              <w:spacing w:line="320" w:lineRule="auto"/>
            </w:pPr>
          </w:p>
        </w:tc>
        <w:tc>
          <w:tcPr>
            <w:tcW w:w="768" w:type="dxa"/>
          </w:tcPr>
          <w:p w14:paraId="67B1A1D6">
            <w:pPr>
              <w:spacing w:line="320" w:lineRule="auto"/>
              <w:jc w:val="center"/>
              <w:rPr>
                <w:rFonts w:hint="eastAsia" w:ascii="宋体" w:hAnsi="宋体" w:eastAsia="宋体" w:cs="宋体"/>
                <w:lang w:eastAsia="zh-CN"/>
              </w:rPr>
            </w:pPr>
            <w:r>
              <w:rPr>
                <w:rFonts w:hint="eastAsia" w:ascii="宋体" w:hAnsi="宋体" w:eastAsia="宋体" w:cs="宋体"/>
                <w:lang w:eastAsia="zh-CN"/>
              </w:rPr>
              <w:t>8</w:t>
            </w:r>
          </w:p>
        </w:tc>
        <w:tc>
          <w:tcPr>
            <w:tcW w:w="1032" w:type="dxa"/>
          </w:tcPr>
          <w:p w14:paraId="249A6B95">
            <w:pPr>
              <w:spacing w:line="320" w:lineRule="auto"/>
              <w:jc w:val="center"/>
              <w:rPr>
                <w:rFonts w:hint="eastAsia" w:ascii="宋体" w:hAnsi="宋体" w:eastAsia="宋体"/>
                <w:lang w:eastAsia="zh-CN"/>
              </w:rPr>
            </w:pPr>
            <w:r>
              <w:rPr>
                <w:rFonts w:hint="eastAsia" w:ascii="宋体" w:hAnsi="宋体" w:eastAsia="宋体"/>
                <w:lang w:eastAsia="zh-CN"/>
              </w:rPr>
              <w:t>5030807</w:t>
            </w:r>
          </w:p>
        </w:tc>
        <w:tc>
          <w:tcPr>
            <w:tcW w:w="2955" w:type="dxa"/>
          </w:tcPr>
          <w:p w14:paraId="531DE8A0">
            <w:pPr>
              <w:spacing w:line="320" w:lineRule="auto"/>
              <w:ind w:firstLine="187" w:firstLineChars="104"/>
              <w:jc w:val="center"/>
              <w:rPr>
                <w:rFonts w:hint="eastAsia" w:ascii="宋体" w:hAnsi="宋体" w:eastAsia="宋体"/>
                <w:sz w:val="18"/>
                <w:szCs w:val="18"/>
                <w:lang w:eastAsia="zh-CN"/>
              </w:rPr>
            </w:pPr>
            <w:r>
              <w:rPr>
                <w:rFonts w:hint="eastAsia" w:ascii="宋体" w:hAnsi="宋体" w:eastAsia="宋体"/>
                <w:sz w:val="18"/>
                <w:szCs w:val="18"/>
                <w:lang w:eastAsia="zh-CN"/>
              </w:rPr>
              <w:t>声乐基础</w:t>
            </w:r>
          </w:p>
        </w:tc>
        <w:tc>
          <w:tcPr>
            <w:tcW w:w="570" w:type="dxa"/>
          </w:tcPr>
          <w:p w14:paraId="3D72367D">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B</w:t>
            </w:r>
          </w:p>
        </w:tc>
        <w:tc>
          <w:tcPr>
            <w:tcW w:w="480" w:type="dxa"/>
          </w:tcPr>
          <w:p w14:paraId="61A1369F">
            <w:pPr>
              <w:spacing w:line="320" w:lineRule="auto"/>
              <w:jc w:val="center"/>
              <w:rPr>
                <w:rFonts w:hint="eastAsia" w:ascii="宋体" w:hAnsi="宋体" w:eastAsia="宋体"/>
                <w:sz w:val="18"/>
                <w:szCs w:val="18"/>
              </w:rPr>
            </w:pPr>
            <w:r>
              <w:rPr>
                <w:rFonts w:hint="eastAsia" w:ascii="宋体" w:hAnsi="宋体" w:eastAsia="宋体" w:cs="宋体"/>
                <w:sz w:val="18"/>
                <w:szCs w:val="18"/>
                <w:lang w:eastAsia="zh-CN"/>
              </w:rPr>
              <w:t>必修</w:t>
            </w:r>
          </w:p>
        </w:tc>
        <w:tc>
          <w:tcPr>
            <w:tcW w:w="450" w:type="dxa"/>
          </w:tcPr>
          <w:p w14:paraId="00B94A1B">
            <w:pPr>
              <w:spacing w:line="320" w:lineRule="auto"/>
              <w:jc w:val="center"/>
              <w:rPr>
                <w:rFonts w:hint="eastAsia" w:ascii="宋体" w:hAnsi="宋体" w:eastAsia="宋体"/>
                <w:sz w:val="18"/>
                <w:szCs w:val="18"/>
              </w:rPr>
            </w:pPr>
            <w:r>
              <w:rPr>
                <w:rFonts w:hint="eastAsia" w:ascii="宋体" w:hAnsi="宋体" w:eastAsia="宋体" w:cs="宋体"/>
                <w:sz w:val="18"/>
                <w:szCs w:val="18"/>
                <w:lang w:eastAsia="zh-CN"/>
              </w:rPr>
              <w:t>查</w:t>
            </w:r>
          </w:p>
        </w:tc>
        <w:tc>
          <w:tcPr>
            <w:tcW w:w="420" w:type="dxa"/>
          </w:tcPr>
          <w:p w14:paraId="5F5CA734">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2</w:t>
            </w:r>
          </w:p>
        </w:tc>
        <w:tc>
          <w:tcPr>
            <w:tcW w:w="450" w:type="dxa"/>
          </w:tcPr>
          <w:p w14:paraId="008754FB">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2</w:t>
            </w:r>
          </w:p>
        </w:tc>
        <w:tc>
          <w:tcPr>
            <w:tcW w:w="525" w:type="dxa"/>
          </w:tcPr>
          <w:p w14:paraId="62D3CD04">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36</w:t>
            </w:r>
          </w:p>
        </w:tc>
        <w:tc>
          <w:tcPr>
            <w:tcW w:w="540" w:type="dxa"/>
          </w:tcPr>
          <w:p w14:paraId="726CF642">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27</w:t>
            </w:r>
          </w:p>
        </w:tc>
        <w:tc>
          <w:tcPr>
            <w:tcW w:w="516" w:type="dxa"/>
            <w:tcBorders>
              <w:right w:val="single" w:color="000000" w:sz="2" w:space="0"/>
            </w:tcBorders>
          </w:tcPr>
          <w:p w14:paraId="5930252E">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9</w:t>
            </w:r>
          </w:p>
        </w:tc>
        <w:tc>
          <w:tcPr>
            <w:tcW w:w="410" w:type="dxa"/>
            <w:tcBorders>
              <w:left w:val="single" w:color="000000" w:sz="2" w:space="0"/>
              <w:right w:val="single" w:color="000000" w:sz="2" w:space="0"/>
            </w:tcBorders>
          </w:tcPr>
          <w:p w14:paraId="270F426F">
            <w:pPr>
              <w:spacing w:line="320" w:lineRule="auto"/>
              <w:jc w:val="center"/>
              <w:rPr>
                <w:rFonts w:hint="eastAsia" w:ascii="宋体" w:hAnsi="宋体" w:eastAsia="宋体"/>
                <w:sz w:val="18"/>
                <w:szCs w:val="18"/>
              </w:rPr>
            </w:pPr>
          </w:p>
        </w:tc>
        <w:tc>
          <w:tcPr>
            <w:tcW w:w="544" w:type="dxa"/>
            <w:tcBorders>
              <w:left w:val="single" w:color="000000" w:sz="2" w:space="0"/>
              <w:right w:val="single" w:color="000000" w:sz="2" w:space="0"/>
            </w:tcBorders>
          </w:tcPr>
          <w:p w14:paraId="0F74654F">
            <w:pPr>
              <w:spacing w:line="320" w:lineRule="auto"/>
              <w:jc w:val="center"/>
              <w:rPr>
                <w:rFonts w:hint="eastAsia" w:ascii="宋体" w:hAnsi="宋体" w:eastAsia="宋体"/>
                <w:sz w:val="18"/>
                <w:szCs w:val="18"/>
              </w:rPr>
            </w:pPr>
          </w:p>
        </w:tc>
        <w:tc>
          <w:tcPr>
            <w:tcW w:w="420" w:type="dxa"/>
            <w:tcBorders>
              <w:left w:val="single" w:color="000000" w:sz="2" w:space="0"/>
              <w:right w:val="single" w:color="000000" w:sz="2" w:space="0"/>
            </w:tcBorders>
          </w:tcPr>
          <w:p w14:paraId="7F5F3806">
            <w:pPr>
              <w:spacing w:line="320" w:lineRule="auto"/>
              <w:jc w:val="center"/>
              <w:rPr>
                <w:rFonts w:hint="eastAsia" w:ascii="宋体" w:hAnsi="宋体" w:eastAsia="宋体"/>
                <w:sz w:val="18"/>
                <w:szCs w:val="18"/>
              </w:rPr>
            </w:pPr>
          </w:p>
        </w:tc>
        <w:tc>
          <w:tcPr>
            <w:tcW w:w="734" w:type="dxa"/>
            <w:tcBorders>
              <w:left w:val="single" w:color="000000" w:sz="2" w:space="0"/>
            </w:tcBorders>
          </w:tcPr>
          <w:p w14:paraId="02F54475">
            <w:pPr>
              <w:spacing w:line="320" w:lineRule="auto"/>
              <w:jc w:val="center"/>
              <w:rPr>
                <w:rFonts w:hint="eastAsia" w:ascii="宋体" w:hAnsi="宋体" w:eastAsia="宋体"/>
                <w:sz w:val="18"/>
                <w:szCs w:val="18"/>
                <w:lang w:eastAsia="zh-CN"/>
              </w:rPr>
            </w:pPr>
          </w:p>
        </w:tc>
        <w:tc>
          <w:tcPr>
            <w:tcW w:w="586" w:type="dxa"/>
          </w:tcPr>
          <w:p w14:paraId="164FDCCD">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2/18</w:t>
            </w:r>
          </w:p>
        </w:tc>
        <w:tc>
          <w:tcPr>
            <w:tcW w:w="589" w:type="dxa"/>
          </w:tcPr>
          <w:p w14:paraId="10D662F8">
            <w:pPr>
              <w:spacing w:line="320" w:lineRule="auto"/>
              <w:jc w:val="center"/>
              <w:rPr>
                <w:rFonts w:hint="eastAsia" w:ascii="宋体" w:hAnsi="宋体" w:eastAsia="宋体"/>
                <w:sz w:val="18"/>
                <w:szCs w:val="18"/>
              </w:rPr>
            </w:pPr>
          </w:p>
        </w:tc>
        <w:tc>
          <w:tcPr>
            <w:tcW w:w="611" w:type="dxa"/>
            <w:tcBorders>
              <w:right w:val="single" w:color="000000" w:sz="2" w:space="0"/>
            </w:tcBorders>
          </w:tcPr>
          <w:p w14:paraId="0B9F7AF2">
            <w:pPr>
              <w:spacing w:line="320" w:lineRule="auto"/>
              <w:jc w:val="center"/>
              <w:rPr>
                <w:rFonts w:hint="eastAsia" w:ascii="宋体" w:hAnsi="宋体" w:eastAsia="宋体"/>
                <w:sz w:val="18"/>
                <w:szCs w:val="18"/>
              </w:rPr>
            </w:pPr>
          </w:p>
        </w:tc>
        <w:tc>
          <w:tcPr>
            <w:tcW w:w="525" w:type="dxa"/>
            <w:tcBorders>
              <w:left w:val="single" w:color="000000" w:sz="2" w:space="0"/>
              <w:right w:val="single" w:color="000000" w:sz="2" w:space="0"/>
            </w:tcBorders>
          </w:tcPr>
          <w:p w14:paraId="003C47E5">
            <w:pPr>
              <w:spacing w:line="320" w:lineRule="auto"/>
              <w:jc w:val="center"/>
              <w:rPr>
                <w:rFonts w:hint="eastAsia" w:ascii="宋体" w:hAnsi="宋体" w:eastAsia="宋体"/>
                <w:sz w:val="18"/>
                <w:szCs w:val="18"/>
              </w:rPr>
            </w:pPr>
          </w:p>
        </w:tc>
        <w:tc>
          <w:tcPr>
            <w:tcW w:w="645" w:type="dxa"/>
            <w:tcBorders>
              <w:left w:val="single" w:color="000000" w:sz="2" w:space="0"/>
            </w:tcBorders>
          </w:tcPr>
          <w:p w14:paraId="239ED597">
            <w:pPr>
              <w:spacing w:line="320" w:lineRule="auto"/>
            </w:pPr>
          </w:p>
        </w:tc>
      </w:tr>
      <w:tr w14:paraId="2136C6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035" w:type="dxa"/>
            <w:vMerge w:val="continue"/>
          </w:tcPr>
          <w:p w14:paraId="5C2694E2">
            <w:pPr>
              <w:spacing w:line="320" w:lineRule="auto"/>
            </w:pPr>
          </w:p>
        </w:tc>
        <w:tc>
          <w:tcPr>
            <w:tcW w:w="768" w:type="dxa"/>
          </w:tcPr>
          <w:p w14:paraId="4F2A8921">
            <w:pPr>
              <w:spacing w:line="320" w:lineRule="auto"/>
              <w:jc w:val="center"/>
              <w:rPr>
                <w:rFonts w:hint="eastAsia" w:ascii="宋体" w:hAnsi="宋体" w:eastAsia="宋体" w:cs="宋体"/>
                <w:lang w:eastAsia="zh-CN"/>
              </w:rPr>
            </w:pPr>
            <w:r>
              <w:rPr>
                <w:rFonts w:hint="eastAsia" w:ascii="宋体" w:hAnsi="宋体" w:eastAsia="宋体" w:cs="宋体"/>
                <w:lang w:eastAsia="zh-CN"/>
              </w:rPr>
              <w:t>9</w:t>
            </w:r>
          </w:p>
        </w:tc>
        <w:tc>
          <w:tcPr>
            <w:tcW w:w="1032" w:type="dxa"/>
          </w:tcPr>
          <w:p w14:paraId="2DDB8776">
            <w:pPr>
              <w:spacing w:line="320" w:lineRule="auto"/>
              <w:jc w:val="center"/>
              <w:rPr>
                <w:rFonts w:hint="eastAsia" w:ascii="宋体" w:hAnsi="宋体" w:eastAsia="宋体"/>
                <w:lang w:eastAsia="zh-CN"/>
              </w:rPr>
            </w:pPr>
            <w:r>
              <w:rPr>
                <w:rFonts w:hint="eastAsia" w:ascii="宋体" w:hAnsi="宋体" w:eastAsia="宋体"/>
                <w:lang w:eastAsia="zh-CN"/>
              </w:rPr>
              <w:t>5030809</w:t>
            </w:r>
          </w:p>
        </w:tc>
        <w:tc>
          <w:tcPr>
            <w:tcW w:w="2955" w:type="dxa"/>
          </w:tcPr>
          <w:p w14:paraId="59E896DA">
            <w:pPr>
              <w:spacing w:line="320" w:lineRule="auto"/>
              <w:ind w:firstLine="187" w:firstLineChars="104"/>
              <w:jc w:val="center"/>
              <w:rPr>
                <w:rFonts w:hint="eastAsia" w:ascii="宋体" w:hAnsi="宋体" w:eastAsia="宋体"/>
                <w:sz w:val="18"/>
                <w:szCs w:val="18"/>
                <w:lang w:eastAsia="zh-CN"/>
              </w:rPr>
            </w:pPr>
            <w:r>
              <w:rPr>
                <w:rFonts w:hint="eastAsia" w:ascii="宋体" w:hAnsi="宋体" w:eastAsia="宋体"/>
                <w:sz w:val="18"/>
                <w:szCs w:val="18"/>
                <w:lang w:eastAsia="zh-CN"/>
              </w:rPr>
              <w:t>健康数据调查技术</w:t>
            </w:r>
          </w:p>
        </w:tc>
        <w:tc>
          <w:tcPr>
            <w:tcW w:w="570" w:type="dxa"/>
          </w:tcPr>
          <w:p w14:paraId="4AF012FE">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B</w:t>
            </w:r>
          </w:p>
        </w:tc>
        <w:tc>
          <w:tcPr>
            <w:tcW w:w="480" w:type="dxa"/>
          </w:tcPr>
          <w:p w14:paraId="77158664">
            <w:pPr>
              <w:spacing w:line="320" w:lineRule="auto"/>
              <w:jc w:val="center"/>
              <w:rPr>
                <w:rFonts w:hint="eastAsia" w:ascii="宋体" w:hAnsi="宋体" w:eastAsia="宋体"/>
                <w:sz w:val="18"/>
                <w:szCs w:val="18"/>
              </w:rPr>
            </w:pPr>
            <w:r>
              <w:rPr>
                <w:rFonts w:hint="eastAsia" w:ascii="宋体" w:hAnsi="宋体" w:eastAsia="宋体" w:cs="宋体"/>
                <w:sz w:val="18"/>
                <w:szCs w:val="18"/>
                <w:lang w:eastAsia="zh-CN"/>
              </w:rPr>
              <w:t>必修</w:t>
            </w:r>
          </w:p>
        </w:tc>
        <w:tc>
          <w:tcPr>
            <w:tcW w:w="450" w:type="dxa"/>
          </w:tcPr>
          <w:p w14:paraId="0FD1AEA8">
            <w:pPr>
              <w:spacing w:line="320" w:lineRule="auto"/>
              <w:jc w:val="center"/>
              <w:rPr>
                <w:rFonts w:hint="eastAsia" w:ascii="宋体" w:hAnsi="宋体" w:eastAsia="宋体"/>
                <w:sz w:val="18"/>
                <w:szCs w:val="18"/>
              </w:rPr>
            </w:pPr>
            <w:r>
              <w:rPr>
                <w:rFonts w:hint="eastAsia" w:ascii="宋体" w:hAnsi="宋体" w:eastAsia="宋体" w:cs="宋体"/>
                <w:sz w:val="18"/>
                <w:szCs w:val="18"/>
                <w:lang w:eastAsia="zh-CN"/>
              </w:rPr>
              <w:t>查</w:t>
            </w:r>
          </w:p>
        </w:tc>
        <w:tc>
          <w:tcPr>
            <w:tcW w:w="420" w:type="dxa"/>
          </w:tcPr>
          <w:p w14:paraId="7A260E1D">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4</w:t>
            </w:r>
          </w:p>
        </w:tc>
        <w:tc>
          <w:tcPr>
            <w:tcW w:w="450" w:type="dxa"/>
          </w:tcPr>
          <w:p w14:paraId="20F85963">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2</w:t>
            </w:r>
          </w:p>
        </w:tc>
        <w:tc>
          <w:tcPr>
            <w:tcW w:w="525" w:type="dxa"/>
          </w:tcPr>
          <w:p w14:paraId="7289DF56">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36</w:t>
            </w:r>
          </w:p>
        </w:tc>
        <w:tc>
          <w:tcPr>
            <w:tcW w:w="540" w:type="dxa"/>
          </w:tcPr>
          <w:p w14:paraId="2E49E52C">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27</w:t>
            </w:r>
          </w:p>
        </w:tc>
        <w:tc>
          <w:tcPr>
            <w:tcW w:w="516" w:type="dxa"/>
            <w:tcBorders>
              <w:right w:val="single" w:color="000000" w:sz="2" w:space="0"/>
            </w:tcBorders>
          </w:tcPr>
          <w:p w14:paraId="63E9976F">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9</w:t>
            </w:r>
          </w:p>
        </w:tc>
        <w:tc>
          <w:tcPr>
            <w:tcW w:w="410" w:type="dxa"/>
            <w:tcBorders>
              <w:left w:val="single" w:color="000000" w:sz="2" w:space="0"/>
              <w:right w:val="single" w:color="000000" w:sz="2" w:space="0"/>
            </w:tcBorders>
          </w:tcPr>
          <w:p w14:paraId="13635DFC">
            <w:pPr>
              <w:spacing w:line="320" w:lineRule="auto"/>
              <w:jc w:val="center"/>
              <w:rPr>
                <w:rFonts w:hint="eastAsia" w:ascii="宋体" w:hAnsi="宋体" w:eastAsia="宋体"/>
                <w:sz w:val="18"/>
                <w:szCs w:val="18"/>
              </w:rPr>
            </w:pPr>
          </w:p>
        </w:tc>
        <w:tc>
          <w:tcPr>
            <w:tcW w:w="544" w:type="dxa"/>
            <w:tcBorders>
              <w:left w:val="single" w:color="000000" w:sz="2" w:space="0"/>
              <w:right w:val="single" w:color="000000" w:sz="2" w:space="0"/>
            </w:tcBorders>
          </w:tcPr>
          <w:p w14:paraId="66194C29">
            <w:pPr>
              <w:spacing w:line="320" w:lineRule="auto"/>
              <w:jc w:val="center"/>
              <w:rPr>
                <w:rFonts w:hint="eastAsia" w:ascii="宋体" w:hAnsi="宋体" w:eastAsia="宋体"/>
                <w:sz w:val="18"/>
                <w:szCs w:val="18"/>
              </w:rPr>
            </w:pPr>
          </w:p>
        </w:tc>
        <w:tc>
          <w:tcPr>
            <w:tcW w:w="420" w:type="dxa"/>
            <w:tcBorders>
              <w:left w:val="single" w:color="000000" w:sz="2" w:space="0"/>
              <w:right w:val="single" w:color="000000" w:sz="2" w:space="0"/>
            </w:tcBorders>
          </w:tcPr>
          <w:p w14:paraId="738BA2E6">
            <w:pPr>
              <w:spacing w:line="320" w:lineRule="auto"/>
              <w:jc w:val="center"/>
              <w:rPr>
                <w:rFonts w:hint="eastAsia" w:ascii="宋体" w:hAnsi="宋体" w:eastAsia="宋体"/>
                <w:sz w:val="18"/>
                <w:szCs w:val="18"/>
              </w:rPr>
            </w:pPr>
          </w:p>
        </w:tc>
        <w:tc>
          <w:tcPr>
            <w:tcW w:w="734" w:type="dxa"/>
            <w:tcBorders>
              <w:left w:val="single" w:color="000000" w:sz="2" w:space="0"/>
            </w:tcBorders>
          </w:tcPr>
          <w:p w14:paraId="4EF541DF">
            <w:pPr>
              <w:spacing w:line="320" w:lineRule="auto"/>
              <w:jc w:val="center"/>
              <w:rPr>
                <w:rFonts w:hint="eastAsia" w:ascii="宋体" w:hAnsi="宋体" w:eastAsia="宋体"/>
                <w:sz w:val="18"/>
                <w:szCs w:val="18"/>
              </w:rPr>
            </w:pPr>
          </w:p>
        </w:tc>
        <w:tc>
          <w:tcPr>
            <w:tcW w:w="586" w:type="dxa"/>
          </w:tcPr>
          <w:p w14:paraId="31ECECA4">
            <w:pPr>
              <w:spacing w:line="320" w:lineRule="auto"/>
              <w:jc w:val="center"/>
              <w:rPr>
                <w:rFonts w:hint="eastAsia" w:ascii="宋体" w:hAnsi="宋体" w:eastAsia="宋体"/>
                <w:sz w:val="18"/>
                <w:szCs w:val="18"/>
              </w:rPr>
            </w:pPr>
          </w:p>
        </w:tc>
        <w:tc>
          <w:tcPr>
            <w:tcW w:w="589" w:type="dxa"/>
          </w:tcPr>
          <w:p w14:paraId="693F273E">
            <w:pPr>
              <w:spacing w:line="320" w:lineRule="auto"/>
              <w:jc w:val="center"/>
              <w:rPr>
                <w:rFonts w:hint="eastAsia" w:ascii="宋体" w:hAnsi="宋体" w:eastAsia="宋体"/>
                <w:sz w:val="18"/>
                <w:szCs w:val="18"/>
              </w:rPr>
            </w:pPr>
          </w:p>
        </w:tc>
        <w:tc>
          <w:tcPr>
            <w:tcW w:w="611" w:type="dxa"/>
            <w:tcBorders>
              <w:right w:val="single" w:color="000000" w:sz="2" w:space="0"/>
            </w:tcBorders>
          </w:tcPr>
          <w:p w14:paraId="36D1634B">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2/18</w:t>
            </w:r>
          </w:p>
        </w:tc>
        <w:tc>
          <w:tcPr>
            <w:tcW w:w="525" w:type="dxa"/>
            <w:tcBorders>
              <w:left w:val="single" w:color="000000" w:sz="2" w:space="0"/>
              <w:right w:val="single" w:color="000000" w:sz="2" w:space="0"/>
            </w:tcBorders>
          </w:tcPr>
          <w:p w14:paraId="19DB120F">
            <w:pPr>
              <w:spacing w:line="320" w:lineRule="auto"/>
              <w:jc w:val="center"/>
              <w:rPr>
                <w:rFonts w:hint="eastAsia" w:ascii="宋体" w:hAnsi="宋体" w:eastAsia="宋体"/>
                <w:sz w:val="18"/>
                <w:szCs w:val="18"/>
              </w:rPr>
            </w:pPr>
          </w:p>
        </w:tc>
        <w:tc>
          <w:tcPr>
            <w:tcW w:w="645" w:type="dxa"/>
            <w:tcBorders>
              <w:left w:val="single" w:color="000000" w:sz="2" w:space="0"/>
            </w:tcBorders>
          </w:tcPr>
          <w:p w14:paraId="04508CD0">
            <w:pPr>
              <w:spacing w:line="320" w:lineRule="auto"/>
            </w:pPr>
          </w:p>
        </w:tc>
      </w:tr>
      <w:tr w14:paraId="45C23A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035" w:type="dxa"/>
            <w:vMerge w:val="continue"/>
          </w:tcPr>
          <w:p w14:paraId="4D644CC7">
            <w:pPr>
              <w:spacing w:line="320" w:lineRule="auto"/>
            </w:pPr>
          </w:p>
        </w:tc>
        <w:tc>
          <w:tcPr>
            <w:tcW w:w="768" w:type="dxa"/>
          </w:tcPr>
          <w:p w14:paraId="1BE23F38">
            <w:pPr>
              <w:spacing w:line="320" w:lineRule="auto"/>
              <w:jc w:val="center"/>
              <w:rPr>
                <w:rFonts w:hint="eastAsia" w:ascii="宋体" w:hAnsi="宋体" w:eastAsia="宋体" w:cs="宋体"/>
                <w:lang w:eastAsia="zh-CN"/>
              </w:rPr>
            </w:pPr>
            <w:r>
              <w:rPr>
                <w:rFonts w:hint="eastAsia" w:ascii="宋体" w:hAnsi="宋体" w:eastAsia="宋体" w:cs="宋体"/>
                <w:lang w:eastAsia="zh-CN"/>
              </w:rPr>
              <w:t>10</w:t>
            </w:r>
          </w:p>
        </w:tc>
        <w:tc>
          <w:tcPr>
            <w:tcW w:w="1032" w:type="dxa"/>
          </w:tcPr>
          <w:p w14:paraId="51A0016A">
            <w:pPr>
              <w:spacing w:line="320" w:lineRule="auto"/>
              <w:jc w:val="center"/>
              <w:rPr>
                <w:rFonts w:hint="eastAsia" w:ascii="宋体" w:hAnsi="宋体" w:eastAsia="宋体"/>
                <w:lang w:eastAsia="zh-CN"/>
              </w:rPr>
            </w:pPr>
            <w:r>
              <w:rPr>
                <w:rFonts w:hint="eastAsia" w:ascii="宋体" w:hAnsi="宋体" w:eastAsia="宋体"/>
                <w:lang w:eastAsia="zh-CN"/>
              </w:rPr>
              <w:t>5030810</w:t>
            </w:r>
          </w:p>
        </w:tc>
        <w:tc>
          <w:tcPr>
            <w:tcW w:w="2955" w:type="dxa"/>
          </w:tcPr>
          <w:p w14:paraId="02631096">
            <w:pPr>
              <w:spacing w:line="320" w:lineRule="auto"/>
              <w:ind w:firstLine="187" w:firstLineChars="104"/>
              <w:jc w:val="center"/>
              <w:rPr>
                <w:rFonts w:hint="eastAsia" w:ascii="宋体" w:hAnsi="宋体" w:eastAsia="宋体"/>
                <w:sz w:val="18"/>
                <w:szCs w:val="18"/>
                <w:highlight w:val="yellow"/>
                <w:lang w:eastAsia="zh-CN"/>
              </w:rPr>
            </w:pPr>
            <w:r>
              <w:rPr>
                <w:rFonts w:hint="eastAsia" w:ascii="宋体" w:hAnsi="宋体" w:eastAsia="宋体"/>
                <w:sz w:val="18"/>
                <w:szCs w:val="18"/>
                <w:lang w:eastAsia="zh-CN"/>
              </w:rPr>
              <w:t>形体训练</w:t>
            </w:r>
          </w:p>
        </w:tc>
        <w:tc>
          <w:tcPr>
            <w:tcW w:w="570" w:type="dxa"/>
          </w:tcPr>
          <w:p w14:paraId="2D7FEC23">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B</w:t>
            </w:r>
          </w:p>
        </w:tc>
        <w:tc>
          <w:tcPr>
            <w:tcW w:w="480" w:type="dxa"/>
          </w:tcPr>
          <w:p w14:paraId="1F92C38D">
            <w:pPr>
              <w:spacing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必修</w:t>
            </w:r>
          </w:p>
        </w:tc>
        <w:tc>
          <w:tcPr>
            <w:tcW w:w="450" w:type="dxa"/>
          </w:tcPr>
          <w:p w14:paraId="5C64B19E">
            <w:pPr>
              <w:spacing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查</w:t>
            </w:r>
          </w:p>
        </w:tc>
        <w:tc>
          <w:tcPr>
            <w:tcW w:w="420" w:type="dxa"/>
          </w:tcPr>
          <w:p w14:paraId="1DFED97C">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4</w:t>
            </w:r>
          </w:p>
        </w:tc>
        <w:tc>
          <w:tcPr>
            <w:tcW w:w="450" w:type="dxa"/>
          </w:tcPr>
          <w:p w14:paraId="54EA30C7">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2</w:t>
            </w:r>
          </w:p>
        </w:tc>
        <w:tc>
          <w:tcPr>
            <w:tcW w:w="525" w:type="dxa"/>
          </w:tcPr>
          <w:p w14:paraId="375E2E1E">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36</w:t>
            </w:r>
          </w:p>
        </w:tc>
        <w:tc>
          <w:tcPr>
            <w:tcW w:w="540" w:type="dxa"/>
          </w:tcPr>
          <w:p w14:paraId="331BF6FC">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27</w:t>
            </w:r>
          </w:p>
        </w:tc>
        <w:tc>
          <w:tcPr>
            <w:tcW w:w="516" w:type="dxa"/>
            <w:tcBorders>
              <w:right w:val="single" w:color="000000" w:sz="2" w:space="0"/>
            </w:tcBorders>
          </w:tcPr>
          <w:p w14:paraId="52DF0354">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9</w:t>
            </w:r>
          </w:p>
        </w:tc>
        <w:tc>
          <w:tcPr>
            <w:tcW w:w="410" w:type="dxa"/>
            <w:tcBorders>
              <w:left w:val="single" w:color="000000" w:sz="2" w:space="0"/>
              <w:right w:val="single" w:color="000000" w:sz="2" w:space="0"/>
            </w:tcBorders>
          </w:tcPr>
          <w:p w14:paraId="508F88ED">
            <w:pPr>
              <w:spacing w:line="320" w:lineRule="auto"/>
              <w:jc w:val="center"/>
              <w:rPr>
                <w:rFonts w:hint="eastAsia" w:ascii="宋体" w:hAnsi="宋体" w:eastAsia="宋体"/>
                <w:sz w:val="18"/>
                <w:szCs w:val="18"/>
              </w:rPr>
            </w:pPr>
          </w:p>
        </w:tc>
        <w:tc>
          <w:tcPr>
            <w:tcW w:w="544" w:type="dxa"/>
            <w:tcBorders>
              <w:left w:val="single" w:color="000000" w:sz="2" w:space="0"/>
              <w:right w:val="single" w:color="000000" w:sz="2" w:space="0"/>
            </w:tcBorders>
          </w:tcPr>
          <w:p w14:paraId="2D84DD04">
            <w:pPr>
              <w:spacing w:line="320" w:lineRule="auto"/>
              <w:jc w:val="center"/>
              <w:rPr>
                <w:rFonts w:hint="eastAsia" w:ascii="宋体" w:hAnsi="宋体" w:eastAsia="宋体"/>
                <w:sz w:val="18"/>
                <w:szCs w:val="18"/>
              </w:rPr>
            </w:pPr>
          </w:p>
        </w:tc>
        <w:tc>
          <w:tcPr>
            <w:tcW w:w="420" w:type="dxa"/>
            <w:tcBorders>
              <w:left w:val="single" w:color="000000" w:sz="2" w:space="0"/>
              <w:right w:val="single" w:color="000000" w:sz="2" w:space="0"/>
            </w:tcBorders>
          </w:tcPr>
          <w:p w14:paraId="5D1FB207">
            <w:pPr>
              <w:spacing w:line="320" w:lineRule="auto"/>
              <w:jc w:val="center"/>
              <w:rPr>
                <w:rFonts w:hint="eastAsia" w:ascii="宋体" w:hAnsi="宋体" w:eastAsia="宋体"/>
                <w:sz w:val="18"/>
                <w:szCs w:val="18"/>
              </w:rPr>
            </w:pPr>
          </w:p>
        </w:tc>
        <w:tc>
          <w:tcPr>
            <w:tcW w:w="734" w:type="dxa"/>
            <w:tcBorders>
              <w:left w:val="single" w:color="000000" w:sz="2" w:space="0"/>
            </w:tcBorders>
          </w:tcPr>
          <w:p w14:paraId="23FD8CA3">
            <w:pPr>
              <w:spacing w:line="320" w:lineRule="auto"/>
              <w:jc w:val="center"/>
              <w:rPr>
                <w:rFonts w:hint="eastAsia" w:ascii="宋体" w:hAnsi="宋体" w:eastAsia="宋体"/>
                <w:sz w:val="18"/>
                <w:szCs w:val="18"/>
              </w:rPr>
            </w:pPr>
          </w:p>
        </w:tc>
        <w:tc>
          <w:tcPr>
            <w:tcW w:w="586" w:type="dxa"/>
          </w:tcPr>
          <w:p w14:paraId="510917BD">
            <w:pPr>
              <w:spacing w:line="320" w:lineRule="auto"/>
              <w:jc w:val="center"/>
              <w:rPr>
                <w:rFonts w:hint="eastAsia" w:ascii="宋体" w:hAnsi="宋体" w:eastAsia="宋体"/>
                <w:sz w:val="18"/>
                <w:szCs w:val="18"/>
              </w:rPr>
            </w:pPr>
          </w:p>
        </w:tc>
        <w:tc>
          <w:tcPr>
            <w:tcW w:w="589" w:type="dxa"/>
          </w:tcPr>
          <w:p w14:paraId="64E09549">
            <w:pPr>
              <w:spacing w:line="320" w:lineRule="auto"/>
              <w:jc w:val="center"/>
              <w:rPr>
                <w:rFonts w:hint="eastAsia" w:ascii="宋体" w:hAnsi="宋体" w:eastAsia="宋体"/>
                <w:sz w:val="18"/>
                <w:szCs w:val="18"/>
              </w:rPr>
            </w:pPr>
          </w:p>
        </w:tc>
        <w:tc>
          <w:tcPr>
            <w:tcW w:w="611" w:type="dxa"/>
            <w:tcBorders>
              <w:right w:val="single" w:color="000000" w:sz="2" w:space="0"/>
            </w:tcBorders>
          </w:tcPr>
          <w:p w14:paraId="16CBF361">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4/9</w:t>
            </w:r>
          </w:p>
        </w:tc>
        <w:tc>
          <w:tcPr>
            <w:tcW w:w="525" w:type="dxa"/>
            <w:tcBorders>
              <w:left w:val="single" w:color="000000" w:sz="2" w:space="0"/>
              <w:right w:val="single" w:color="000000" w:sz="2" w:space="0"/>
            </w:tcBorders>
          </w:tcPr>
          <w:p w14:paraId="29448C42">
            <w:pPr>
              <w:spacing w:line="320" w:lineRule="auto"/>
              <w:jc w:val="center"/>
              <w:rPr>
                <w:rFonts w:hint="eastAsia" w:ascii="宋体" w:hAnsi="宋体" w:eastAsia="宋体"/>
                <w:sz w:val="18"/>
                <w:szCs w:val="18"/>
              </w:rPr>
            </w:pPr>
          </w:p>
        </w:tc>
        <w:tc>
          <w:tcPr>
            <w:tcW w:w="645" w:type="dxa"/>
            <w:tcBorders>
              <w:left w:val="single" w:color="000000" w:sz="2" w:space="0"/>
            </w:tcBorders>
          </w:tcPr>
          <w:p w14:paraId="45C58669">
            <w:pPr>
              <w:spacing w:line="320" w:lineRule="auto"/>
            </w:pPr>
          </w:p>
        </w:tc>
      </w:tr>
      <w:tr w14:paraId="61F0F2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035" w:type="dxa"/>
            <w:vMerge w:val="continue"/>
          </w:tcPr>
          <w:p w14:paraId="473B7D4A">
            <w:pPr>
              <w:spacing w:line="320" w:lineRule="auto"/>
            </w:pPr>
          </w:p>
        </w:tc>
        <w:tc>
          <w:tcPr>
            <w:tcW w:w="768" w:type="dxa"/>
          </w:tcPr>
          <w:p w14:paraId="5042602A">
            <w:pPr>
              <w:spacing w:line="320" w:lineRule="auto"/>
              <w:jc w:val="center"/>
              <w:rPr>
                <w:rFonts w:hint="eastAsia" w:ascii="宋体" w:hAnsi="宋体" w:eastAsia="宋体" w:cs="宋体"/>
                <w:lang w:eastAsia="zh-CN"/>
              </w:rPr>
            </w:pPr>
            <w:r>
              <w:rPr>
                <w:rFonts w:hint="eastAsia" w:ascii="宋体" w:hAnsi="宋体" w:eastAsia="宋体" w:cs="宋体"/>
                <w:lang w:eastAsia="zh-CN"/>
              </w:rPr>
              <w:t>11</w:t>
            </w:r>
          </w:p>
        </w:tc>
        <w:tc>
          <w:tcPr>
            <w:tcW w:w="1032" w:type="dxa"/>
          </w:tcPr>
          <w:p w14:paraId="1D7014C2">
            <w:pPr>
              <w:spacing w:line="320" w:lineRule="auto"/>
              <w:jc w:val="center"/>
              <w:rPr>
                <w:rFonts w:hint="eastAsia" w:ascii="宋体" w:hAnsi="宋体" w:eastAsia="宋体"/>
                <w:lang w:eastAsia="zh-CN"/>
              </w:rPr>
            </w:pPr>
            <w:r>
              <w:rPr>
                <w:rFonts w:hint="eastAsia" w:ascii="宋体" w:hAnsi="宋体" w:eastAsia="宋体"/>
                <w:lang w:eastAsia="zh-CN"/>
              </w:rPr>
              <w:t>5030811</w:t>
            </w:r>
          </w:p>
        </w:tc>
        <w:tc>
          <w:tcPr>
            <w:tcW w:w="2955" w:type="dxa"/>
          </w:tcPr>
          <w:p w14:paraId="6FD926B9">
            <w:pPr>
              <w:spacing w:line="320" w:lineRule="auto"/>
              <w:ind w:firstLine="187" w:firstLineChars="104"/>
              <w:jc w:val="center"/>
              <w:rPr>
                <w:rFonts w:hint="eastAsia" w:ascii="宋体" w:hAnsi="宋体" w:eastAsia="宋体"/>
                <w:sz w:val="18"/>
                <w:szCs w:val="18"/>
                <w:lang w:eastAsia="zh-CN"/>
              </w:rPr>
            </w:pPr>
            <w:r>
              <w:rPr>
                <w:rFonts w:hint="eastAsia" w:ascii="宋体" w:hAnsi="宋体" w:eastAsia="宋体"/>
                <w:sz w:val="18"/>
                <w:szCs w:val="18"/>
                <w:lang w:eastAsia="zh-CN"/>
              </w:rPr>
              <w:t>普通话</w:t>
            </w:r>
          </w:p>
        </w:tc>
        <w:tc>
          <w:tcPr>
            <w:tcW w:w="570" w:type="dxa"/>
          </w:tcPr>
          <w:p w14:paraId="78AF75A6">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B</w:t>
            </w:r>
          </w:p>
        </w:tc>
        <w:tc>
          <w:tcPr>
            <w:tcW w:w="480" w:type="dxa"/>
          </w:tcPr>
          <w:p w14:paraId="7E41579D">
            <w:pPr>
              <w:spacing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必修</w:t>
            </w:r>
          </w:p>
        </w:tc>
        <w:tc>
          <w:tcPr>
            <w:tcW w:w="450" w:type="dxa"/>
          </w:tcPr>
          <w:p w14:paraId="2BCB1B0C">
            <w:pPr>
              <w:spacing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查</w:t>
            </w:r>
          </w:p>
        </w:tc>
        <w:tc>
          <w:tcPr>
            <w:tcW w:w="420" w:type="dxa"/>
          </w:tcPr>
          <w:p w14:paraId="29D95C53">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3</w:t>
            </w:r>
          </w:p>
        </w:tc>
        <w:tc>
          <w:tcPr>
            <w:tcW w:w="450" w:type="dxa"/>
          </w:tcPr>
          <w:p w14:paraId="12B7A223">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2</w:t>
            </w:r>
          </w:p>
        </w:tc>
        <w:tc>
          <w:tcPr>
            <w:tcW w:w="525" w:type="dxa"/>
          </w:tcPr>
          <w:p w14:paraId="29D3E538">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36</w:t>
            </w:r>
          </w:p>
        </w:tc>
        <w:tc>
          <w:tcPr>
            <w:tcW w:w="540" w:type="dxa"/>
          </w:tcPr>
          <w:p w14:paraId="410D5A47">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27</w:t>
            </w:r>
          </w:p>
        </w:tc>
        <w:tc>
          <w:tcPr>
            <w:tcW w:w="516" w:type="dxa"/>
            <w:tcBorders>
              <w:right w:val="single" w:color="000000" w:sz="2" w:space="0"/>
            </w:tcBorders>
          </w:tcPr>
          <w:p w14:paraId="384D33D4">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9</w:t>
            </w:r>
          </w:p>
        </w:tc>
        <w:tc>
          <w:tcPr>
            <w:tcW w:w="410" w:type="dxa"/>
            <w:tcBorders>
              <w:left w:val="single" w:color="000000" w:sz="2" w:space="0"/>
              <w:right w:val="single" w:color="000000" w:sz="2" w:space="0"/>
            </w:tcBorders>
          </w:tcPr>
          <w:p w14:paraId="04CA2449">
            <w:pPr>
              <w:spacing w:line="320" w:lineRule="auto"/>
              <w:jc w:val="center"/>
              <w:rPr>
                <w:rFonts w:hint="eastAsia" w:ascii="宋体" w:hAnsi="宋体" w:eastAsia="宋体"/>
                <w:sz w:val="18"/>
                <w:szCs w:val="18"/>
                <w:highlight w:val="yellow"/>
              </w:rPr>
            </w:pPr>
          </w:p>
        </w:tc>
        <w:tc>
          <w:tcPr>
            <w:tcW w:w="544" w:type="dxa"/>
            <w:tcBorders>
              <w:left w:val="single" w:color="000000" w:sz="2" w:space="0"/>
              <w:right w:val="single" w:color="000000" w:sz="2" w:space="0"/>
            </w:tcBorders>
          </w:tcPr>
          <w:p w14:paraId="59DEB6F2">
            <w:pPr>
              <w:spacing w:line="320" w:lineRule="auto"/>
              <w:jc w:val="center"/>
              <w:rPr>
                <w:rFonts w:hint="eastAsia" w:ascii="宋体" w:hAnsi="宋体" w:eastAsia="宋体"/>
                <w:sz w:val="18"/>
                <w:szCs w:val="18"/>
                <w:highlight w:val="yellow"/>
              </w:rPr>
            </w:pPr>
          </w:p>
        </w:tc>
        <w:tc>
          <w:tcPr>
            <w:tcW w:w="420" w:type="dxa"/>
            <w:tcBorders>
              <w:left w:val="single" w:color="000000" w:sz="2" w:space="0"/>
              <w:right w:val="single" w:color="000000" w:sz="2" w:space="0"/>
            </w:tcBorders>
          </w:tcPr>
          <w:p w14:paraId="501D451E">
            <w:pPr>
              <w:spacing w:line="320" w:lineRule="auto"/>
              <w:jc w:val="center"/>
              <w:rPr>
                <w:rFonts w:hint="eastAsia" w:ascii="宋体" w:hAnsi="宋体" w:eastAsia="宋体"/>
                <w:sz w:val="18"/>
                <w:szCs w:val="18"/>
                <w:highlight w:val="yellow"/>
              </w:rPr>
            </w:pPr>
          </w:p>
        </w:tc>
        <w:tc>
          <w:tcPr>
            <w:tcW w:w="734" w:type="dxa"/>
            <w:tcBorders>
              <w:left w:val="single" w:color="000000" w:sz="2" w:space="0"/>
            </w:tcBorders>
          </w:tcPr>
          <w:p w14:paraId="0DF17C9F">
            <w:pPr>
              <w:spacing w:line="320" w:lineRule="auto"/>
              <w:jc w:val="center"/>
              <w:rPr>
                <w:rFonts w:hint="eastAsia" w:ascii="宋体" w:hAnsi="宋体" w:eastAsia="宋体"/>
                <w:sz w:val="18"/>
                <w:szCs w:val="18"/>
                <w:highlight w:val="yellow"/>
                <w:lang w:eastAsia="zh-CN"/>
              </w:rPr>
            </w:pPr>
          </w:p>
        </w:tc>
        <w:tc>
          <w:tcPr>
            <w:tcW w:w="586" w:type="dxa"/>
          </w:tcPr>
          <w:p w14:paraId="0446A8BF">
            <w:pPr>
              <w:spacing w:line="320" w:lineRule="auto"/>
              <w:jc w:val="center"/>
              <w:rPr>
                <w:rFonts w:hint="eastAsia" w:ascii="宋体" w:hAnsi="宋体" w:eastAsia="宋体"/>
                <w:sz w:val="18"/>
                <w:szCs w:val="18"/>
                <w:highlight w:val="yellow"/>
              </w:rPr>
            </w:pPr>
          </w:p>
        </w:tc>
        <w:tc>
          <w:tcPr>
            <w:tcW w:w="589" w:type="dxa"/>
          </w:tcPr>
          <w:p w14:paraId="25C457B8">
            <w:pPr>
              <w:spacing w:line="320" w:lineRule="auto"/>
              <w:jc w:val="center"/>
              <w:rPr>
                <w:rFonts w:hint="eastAsia" w:ascii="宋体" w:hAnsi="宋体" w:eastAsia="宋体"/>
                <w:sz w:val="18"/>
                <w:szCs w:val="18"/>
                <w:highlight w:val="yellow"/>
                <w:lang w:eastAsia="zh-CN"/>
              </w:rPr>
            </w:pPr>
            <w:r>
              <w:rPr>
                <w:rFonts w:hint="eastAsia" w:ascii="宋体" w:hAnsi="宋体" w:eastAsia="宋体"/>
                <w:color w:val="0C0C0C"/>
                <w:sz w:val="18"/>
                <w:szCs w:val="18"/>
                <w:lang w:eastAsia="zh-CN"/>
              </w:rPr>
              <w:t>2/18</w:t>
            </w:r>
          </w:p>
        </w:tc>
        <w:tc>
          <w:tcPr>
            <w:tcW w:w="611" w:type="dxa"/>
            <w:tcBorders>
              <w:right w:val="single" w:color="000000" w:sz="2" w:space="0"/>
            </w:tcBorders>
          </w:tcPr>
          <w:p w14:paraId="7865E763">
            <w:pPr>
              <w:spacing w:line="320" w:lineRule="auto"/>
              <w:jc w:val="center"/>
              <w:rPr>
                <w:rFonts w:hint="eastAsia" w:ascii="宋体" w:hAnsi="宋体" w:eastAsia="宋体"/>
                <w:sz w:val="18"/>
                <w:szCs w:val="18"/>
                <w:lang w:eastAsia="zh-CN"/>
              </w:rPr>
            </w:pPr>
          </w:p>
        </w:tc>
        <w:tc>
          <w:tcPr>
            <w:tcW w:w="525" w:type="dxa"/>
            <w:tcBorders>
              <w:left w:val="single" w:color="000000" w:sz="2" w:space="0"/>
              <w:right w:val="single" w:color="000000" w:sz="2" w:space="0"/>
            </w:tcBorders>
          </w:tcPr>
          <w:p w14:paraId="786AADFB">
            <w:pPr>
              <w:spacing w:line="320" w:lineRule="auto"/>
              <w:jc w:val="center"/>
              <w:rPr>
                <w:rFonts w:hint="eastAsia" w:ascii="宋体" w:hAnsi="宋体" w:eastAsia="宋体"/>
                <w:sz w:val="18"/>
                <w:szCs w:val="18"/>
                <w:lang w:eastAsia="zh-CN"/>
              </w:rPr>
            </w:pPr>
          </w:p>
        </w:tc>
        <w:tc>
          <w:tcPr>
            <w:tcW w:w="645" w:type="dxa"/>
            <w:tcBorders>
              <w:left w:val="single" w:color="000000" w:sz="2" w:space="0"/>
            </w:tcBorders>
          </w:tcPr>
          <w:p w14:paraId="2FA1817A">
            <w:pPr>
              <w:spacing w:line="320" w:lineRule="auto"/>
            </w:pPr>
          </w:p>
        </w:tc>
      </w:tr>
      <w:tr w14:paraId="6A6863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1035" w:type="dxa"/>
            <w:vMerge w:val="continue"/>
          </w:tcPr>
          <w:p w14:paraId="7396AF4A">
            <w:pPr>
              <w:spacing w:line="320" w:lineRule="auto"/>
            </w:pPr>
          </w:p>
        </w:tc>
        <w:tc>
          <w:tcPr>
            <w:tcW w:w="768" w:type="dxa"/>
          </w:tcPr>
          <w:p w14:paraId="76CFAB6E">
            <w:pPr>
              <w:spacing w:line="320" w:lineRule="auto"/>
              <w:jc w:val="center"/>
              <w:rPr>
                <w:rFonts w:hint="eastAsia" w:ascii="宋体" w:hAnsi="宋体" w:eastAsia="宋体" w:cs="宋体"/>
                <w:lang w:eastAsia="zh-CN"/>
              </w:rPr>
            </w:pPr>
            <w:r>
              <w:rPr>
                <w:rFonts w:hint="eastAsia" w:ascii="宋体" w:hAnsi="宋体" w:eastAsia="宋体" w:cs="宋体"/>
                <w:lang w:eastAsia="zh-CN"/>
              </w:rPr>
              <w:t>12</w:t>
            </w:r>
          </w:p>
        </w:tc>
        <w:tc>
          <w:tcPr>
            <w:tcW w:w="1032" w:type="dxa"/>
          </w:tcPr>
          <w:p w14:paraId="17F09D6A">
            <w:pPr>
              <w:spacing w:line="320" w:lineRule="auto"/>
              <w:jc w:val="center"/>
              <w:rPr>
                <w:rFonts w:hint="eastAsia" w:ascii="宋体" w:hAnsi="宋体" w:eastAsia="宋体" w:cs="宋体"/>
                <w:lang w:eastAsia="zh-CN"/>
              </w:rPr>
            </w:pPr>
            <w:r>
              <w:rPr>
                <w:rFonts w:hint="eastAsia" w:ascii="宋体" w:hAnsi="宋体" w:eastAsia="宋体" w:cs="宋体"/>
                <w:lang w:eastAsia="zh-CN"/>
              </w:rPr>
              <w:t>5100001</w:t>
            </w:r>
          </w:p>
        </w:tc>
        <w:tc>
          <w:tcPr>
            <w:tcW w:w="2955" w:type="dxa"/>
          </w:tcPr>
          <w:p w14:paraId="04D3A821">
            <w:pPr>
              <w:kinsoku/>
              <w:overflowPunct w:val="0"/>
              <w:spacing w:before="90" w:line="320" w:lineRule="auto"/>
              <w:ind w:firstLine="187" w:firstLineChars="104"/>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技能考试周</w:t>
            </w:r>
          </w:p>
        </w:tc>
        <w:tc>
          <w:tcPr>
            <w:tcW w:w="570" w:type="dxa"/>
          </w:tcPr>
          <w:p w14:paraId="46E5AB71">
            <w:pPr>
              <w:kinsoku/>
              <w:overflowPunct w:val="0"/>
              <w:spacing w:before="90" w:line="320" w:lineRule="auto"/>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C</w:t>
            </w:r>
          </w:p>
        </w:tc>
        <w:tc>
          <w:tcPr>
            <w:tcW w:w="480" w:type="dxa"/>
          </w:tcPr>
          <w:p w14:paraId="73EEE364">
            <w:pPr>
              <w:kinsoku/>
              <w:overflowPunct w:val="0"/>
              <w:spacing w:before="90" w:line="320" w:lineRule="auto"/>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必修</w:t>
            </w:r>
          </w:p>
        </w:tc>
        <w:tc>
          <w:tcPr>
            <w:tcW w:w="450" w:type="dxa"/>
          </w:tcPr>
          <w:p w14:paraId="2E966F43">
            <w:pPr>
              <w:kinsoku/>
              <w:overflowPunct w:val="0"/>
              <w:spacing w:before="90" w:line="320" w:lineRule="auto"/>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查</w:t>
            </w:r>
          </w:p>
        </w:tc>
        <w:tc>
          <w:tcPr>
            <w:tcW w:w="420" w:type="dxa"/>
          </w:tcPr>
          <w:p w14:paraId="5C372199">
            <w:pPr>
              <w:kinsoku/>
              <w:overflowPunct w:val="0"/>
              <w:spacing w:before="90" w:line="320" w:lineRule="auto"/>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3-4</w:t>
            </w:r>
          </w:p>
        </w:tc>
        <w:tc>
          <w:tcPr>
            <w:tcW w:w="450" w:type="dxa"/>
          </w:tcPr>
          <w:p w14:paraId="4A10D6A1">
            <w:pPr>
              <w:kinsoku/>
              <w:overflowPunct w:val="0"/>
              <w:spacing w:before="90" w:line="320" w:lineRule="auto"/>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2</w:t>
            </w:r>
          </w:p>
        </w:tc>
        <w:tc>
          <w:tcPr>
            <w:tcW w:w="525" w:type="dxa"/>
          </w:tcPr>
          <w:p w14:paraId="0306B57C">
            <w:pPr>
              <w:kinsoku/>
              <w:overflowPunct w:val="0"/>
              <w:spacing w:before="90" w:line="320" w:lineRule="auto"/>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60</w:t>
            </w:r>
          </w:p>
        </w:tc>
        <w:tc>
          <w:tcPr>
            <w:tcW w:w="540" w:type="dxa"/>
          </w:tcPr>
          <w:p w14:paraId="336D051A">
            <w:pPr>
              <w:kinsoku/>
              <w:overflowPunct w:val="0"/>
              <w:spacing w:before="90" w:line="320" w:lineRule="auto"/>
              <w:jc w:val="center"/>
              <w:rPr>
                <w:rFonts w:hint="eastAsia" w:ascii="宋体" w:hAnsi="宋体" w:eastAsia="宋体" w:cs="宋体"/>
                <w:color w:val="auto"/>
                <w:sz w:val="18"/>
                <w:szCs w:val="18"/>
                <w:lang w:eastAsia="zh-CN"/>
              </w:rPr>
            </w:pPr>
          </w:p>
        </w:tc>
        <w:tc>
          <w:tcPr>
            <w:tcW w:w="516" w:type="dxa"/>
            <w:tcBorders>
              <w:right w:val="single" w:color="000000" w:sz="2" w:space="0"/>
            </w:tcBorders>
          </w:tcPr>
          <w:p w14:paraId="786992FB">
            <w:pPr>
              <w:kinsoku/>
              <w:overflowPunct w:val="0"/>
              <w:spacing w:before="90" w:line="320" w:lineRule="auto"/>
              <w:jc w:val="center"/>
              <w:rPr>
                <w:rFonts w:hint="eastAsia" w:ascii="宋体" w:hAnsi="宋体" w:eastAsia="宋体" w:cs="宋体"/>
                <w:color w:val="auto"/>
                <w:sz w:val="18"/>
                <w:szCs w:val="18"/>
                <w:lang w:eastAsia="zh-CN"/>
              </w:rPr>
            </w:pPr>
          </w:p>
        </w:tc>
        <w:tc>
          <w:tcPr>
            <w:tcW w:w="410" w:type="dxa"/>
            <w:tcBorders>
              <w:left w:val="single" w:color="000000" w:sz="2" w:space="0"/>
              <w:right w:val="single" w:color="000000" w:sz="2" w:space="0"/>
            </w:tcBorders>
          </w:tcPr>
          <w:p w14:paraId="0538A48B">
            <w:pPr>
              <w:kinsoku/>
              <w:overflowPunct w:val="0"/>
              <w:spacing w:before="90" w:line="320" w:lineRule="auto"/>
              <w:jc w:val="center"/>
              <w:rPr>
                <w:rFonts w:hint="eastAsia" w:ascii="宋体" w:hAnsi="宋体" w:eastAsia="宋体" w:cs="宋体"/>
                <w:color w:val="auto"/>
                <w:sz w:val="18"/>
                <w:szCs w:val="18"/>
                <w:lang w:eastAsia="zh-CN"/>
              </w:rPr>
            </w:pPr>
          </w:p>
        </w:tc>
        <w:tc>
          <w:tcPr>
            <w:tcW w:w="544" w:type="dxa"/>
            <w:tcBorders>
              <w:left w:val="single" w:color="000000" w:sz="2" w:space="0"/>
              <w:right w:val="single" w:color="000000" w:sz="2" w:space="0"/>
            </w:tcBorders>
          </w:tcPr>
          <w:p w14:paraId="690D17A0">
            <w:pPr>
              <w:kinsoku/>
              <w:overflowPunct w:val="0"/>
              <w:spacing w:before="90" w:line="320" w:lineRule="auto"/>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60</w:t>
            </w:r>
          </w:p>
        </w:tc>
        <w:tc>
          <w:tcPr>
            <w:tcW w:w="420" w:type="dxa"/>
            <w:tcBorders>
              <w:left w:val="single" w:color="000000" w:sz="2" w:space="0"/>
              <w:right w:val="single" w:color="000000" w:sz="2" w:space="0"/>
            </w:tcBorders>
          </w:tcPr>
          <w:p w14:paraId="365038A1">
            <w:pPr>
              <w:spacing w:line="320" w:lineRule="auto"/>
            </w:pPr>
          </w:p>
        </w:tc>
        <w:tc>
          <w:tcPr>
            <w:tcW w:w="734" w:type="dxa"/>
            <w:tcBorders>
              <w:left w:val="single" w:color="000000" w:sz="2" w:space="0"/>
            </w:tcBorders>
          </w:tcPr>
          <w:p w14:paraId="3E995AB8">
            <w:pPr>
              <w:spacing w:line="320" w:lineRule="auto"/>
            </w:pPr>
          </w:p>
        </w:tc>
        <w:tc>
          <w:tcPr>
            <w:tcW w:w="586" w:type="dxa"/>
          </w:tcPr>
          <w:p w14:paraId="1C3A23B5">
            <w:pPr>
              <w:spacing w:line="320" w:lineRule="auto"/>
            </w:pPr>
          </w:p>
        </w:tc>
        <w:tc>
          <w:tcPr>
            <w:tcW w:w="589" w:type="dxa"/>
          </w:tcPr>
          <w:p w14:paraId="7D788894">
            <w:pPr>
              <w:spacing w:line="320" w:lineRule="auto"/>
              <w:jc w:val="center"/>
            </w:pPr>
            <w:r>
              <w:rPr>
                <w:rFonts w:hint="eastAsia" w:ascii="宋体" w:hAnsi="宋体" w:eastAsia="宋体" w:cs="宋体"/>
                <w:sz w:val="18"/>
                <w:szCs w:val="18"/>
                <w:lang w:eastAsia="zh-CN"/>
              </w:rPr>
              <w:t>1w</w:t>
            </w:r>
          </w:p>
        </w:tc>
        <w:tc>
          <w:tcPr>
            <w:tcW w:w="611" w:type="dxa"/>
            <w:tcBorders>
              <w:right w:val="single" w:color="000000" w:sz="2" w:space="0"/>
            </w:tcBorders>
          </w:tcPr>
          <w:p w14:paraId="141C8DF4">
            <w:pPr>
              <w:spacing w:line="320" w:lineRule="auto"/>
              <w:jc w:val="center"/>
            </w:pPr>
            <w:r>
              <w:rPr>
                <w:rFonts w:hint="eastAsia" w:ascii="宋体" w:hAnsi="宋体" w:eastAsia="宋体" w:cs="宋体"/>
                <w:sz w:val="18"/>
                <w:szCs w:val="18"/>
                <w:lang w:eastAsia="zh-CN"/>
              </w:rPr>
              <w:t>1w</w:t>
            </w:r>
          </w:p>
        </w:tc>
        <w:tc>
          <w:tcPr>
            <w:tcW w:w="525" w:type="dxa"/>
            <w:tcBorders>
              <w:left w:val="single" w:color="000000" w:sz="2" w:space="0"/>
              <w:right w:val="single" w:color="000000" w:sz="2" w:space="0"/>
            </w:tcBorders>
          </w:tcPr>
          <w:p w14:paraId="267E8A9B">
            <w:pPr>
              <w:spacing w:line="320" w:lineRule="auto"/>
              <w:rPr>
                <w:rFonts w:eastAsia="宋体"/>
                <w:lang w:eastAsia="zh-CN"/>
              </w:rPr>
            </w:pPr>
          </w:p>
        </w:tc>
        <w:tc>
          <w:tcPr>
            <w:tcW w:w="645" w:type="dxa"/>
            <w:tcBorders>
              <w:left w:val="single" w:color="000000" w:sz="2" w:space="0"/>
            </w:tcBorders>
          </w:tcPr>
          <w:p w14:paraId="5F98224A">
            <w:pPr>
              <w:spacing w:line="320" w:lineRule="auto"/>
            </w:pPr>
          </w:p>
        </w:tc>
      </w:tr>
      <w:tr w14:paraId="6DCC87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035" w:type="dxa"/>
            <w:vMerge w:val="continue"/>
          </w:tcPr>
          <w:p w14:paraId="41C781AF">
            <w:pPr>
              <w:spacing w:line="320" w:lineRule="auto"/>
            </w:pPr>
          </w:p>
        </w:tc>
        <w:tc>
          <w:tcPr>
            <w:tcW w:w="6675" w:type="dxa"/>
            <w:gridSpan w:val="7"/>
            <w:shd w:val="clear" w:color="auto" w:fill="DBE5F1"/>
          </w:tcPr>
          <w:p w14:paraId="1DC6F49D">
            <w:pPr>
              <w:spacing w:before="60" w:line="320" w:lineRule="auto"/>
              <w:ind w:left="3017"/>
              <w:rPr>
                <w:rFonts w:hint="eastAsia" w:ascii="宋体" w:hAnsi="宋体" w:eastAsia="宋体" w:cs="宋体"/>
                <w:sz w:val="18"/>
                <w:szCs w:val="18"/>
              </w:rPr>
            </w:pPr>
            <w:r>
              <w:rPr>
                <w:rFonts w:ascii="宋体" w:hAnsi="宋体" w:eastAsia="宋体" w:cs="宋体"/>
                <w:b/>
                <w:bCs/>
                <w:spacing w:val="-8"/>
                <w:sz w:val="18"/>
                <w:szCs w:val="18"/>
              </w:rPr>
              <w:t>小</w:t>
            </w:r>
            <w:r>
              <w:rPr>
                <w:rFonts w:ascii="宋体" w:hAnsi="宋体" w:eastAsia="宋体" w:cs="宋体"/>
                <w:spacing w:val="3"/>
                <w:sz w:val="18"/>
                <w:szCs w:val="18"/>
              </w:rPr>
              <w:t xml:space="preserve">   </w:t>
            </w:r>
            <w:r>
              <w:rPr>
                <w:rFonts w:ascii="宋体" w:hAnsi="宋体" w:eastAsia="宋体" w:cs="宋体"/>
                <w:b/>
                <w:bCs/>
                <w:spacing w:val="-8"/>
                <w:sz w:val="18"/>
                <w:szCs w:val="18"/>
              </w:rPr>
              <w:t>计</w:t>
            </w:r>
          </w:p>
        </w:tc>
        <w:tc>
          <w:tcPr>
            <w:tcW w:w="450" w:type="dxa"/>
            <w:tcBorders>
              <w:top w:val="single" w:color="auto" w:sz="4" w:space="0"/>
              <w:left w:val="single" w:color="auto" w:sz="4" w:space="0"/>
              <w:bottom w:val="single" w:color="auto" w:sz="4" w:space="0"/>
              <w:right w:val="single" w:color="auto" w:sz="4" w:space="0"/>
            </w:tcBorders>
            <w:shd w:val="clear" w:color="auto" w:fill="DBE5F1"/>
            <w:vAlign w:val="center"/>
          </w:tcPr>
          <w:p w14:paraId="74A2DCEF">
            <w:pPr>
              <w:spacing w:line="320" w:lineRule="auto"/>
              <w:jc w:val="center"/>
              <w:rPr>
                <w:rFonts w:hint="eastAsia" w:ascii="宋体" w:hAnsi="宋体" w:eastAsia="宋体"/>
                <w:sz w:val="18"/>
                <w:szCs w:val="18"/>
                <w:lang w:eastAsia="zh-CN"/>
              </w:rPr>
            </w:pPr>
            <w:r>
              <w:rPr>
                <w:rFonts w:hint="eastAsia" w:ascii="宋体" w:hAnsi="宋体" w:eastAsia="宋体"/>
                <w:sz w:val="18"/>
                <w:szCs w:val="18"/>
              </w:rPr>
              <w:t>2</w:t>
            </w:r>
            <w:r>
              <w:rPr>
                <w:rFonts w:hint="eastAsia" w:ascii="宋体" w:hAnsi="宋体" w:eastAsia="宋体"/>
                <w:sz w:val="18"/>
                <w:szCs w:val="18"/>
                <w:lang w:eastAsia="zh-CN"/>
              </w:rPr>
              <w:t>7</w:t>
            </w:r>
          </w:p>
        </w:tc>
        <w:tc>
          <w:tcPr>
            <w:tcW w:w="525" w:type="dxa"/>
            <w:tcBorders>
              <w:top w:val="single" w:color="auto" w:sz="4" w:space="0"/>
              <w:left w:val="nil"/>
              <w:bottom w:val="single" w:color="auto" w:sz="4" w:space="0"/>
              <w:right w:val="single" w:color="auto" w:sz="4" w:space="0"/>
            </w:tcBorders>
            <w:shd w:val="clear" w:color="auto" w:fill="DBE5F1"/>
            <w:vAlign w:val="center"/>
          </w:tcPr>
          <w:p w14:paraId="2702BBFB">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474</w:t>
            </w:r>
          </w:p>
        </w:tc>
        <w:tc>
          <w:tcPr>
            <w:tcW w:w="540" w:type="dxa"/>
            <w:tcBorders>
              <w:top w:val="single" w:color="auto" w:sz="4" w:space="0"/>
              <w:left w:val="nil"/>
              <w:bottom w:val="single" w:color="auto" w:sz="4" w:space="0"/>
              <w:right w:val="single" w:color="auto" w:sz="4" w:space="0"/>
            </w:tcBorders>
            <w:shd w:val="clear" w:color="auto" w:fill="DBE5F1"/>
            <w:vAlign w:val="center"/>
          </w:tcPr>
          <w:p w14:paraId="2EF2491A">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315</w:t>
            </w:r>
          </w:p>
        </w:tc>
        <w:tc>
          <w:tcPr>
            <w:tcW w:w="516" w:type="dxa"/>
            <w:tcBorders>
              <w:top w:val="single" w:color="auto" w:sz="4" w:space="0"/>
              <w:left w:val="nil"/>
              <w:bottom w:val="single" w:color="auto" w:sz="4" w:space="0"/>
              <w:right w:val="single" w:color="auto" w:sz="4" w:space="0"/>
            </w:tcBorders>
            <w:shd w:val="clear" w:color="auto" w:fill="DBE5F1"/>
            <w:vAlign w:val="center"/>
          </w:tcPr>
          <w:p w14:paraId="1FEB37C6">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99</w:t>
            </w:r>
          </w:p>
        </w:tc>
        <w:tc>
          <w:tcPr>
            <w:tcW w:w="410" w:type="dxa"/>
            <w:tcBorders>
              <w:top w:val="single" w:color="auto" w:sz="4" w:space="0"/>
              <w:left w:val="nil"/>
              <w:bottom w:val="single" w:color="auto" w:sz="4" w:space="0"/>
              <w:right w:val="single" w:color="auto" w:sz="4" w:space="0"/>
            </w:tcBorders>
            <w:shd w:val="clear" w:color="auto" w:fill="DBE5F1"/>
            <w:vAlign w:val="center"/>
          </w:tcPr>
          <w:p w14:paraId="1DC76BCB">
            <w:pPr>
              <w:spacing w:line="320" w:lineRule="auto"/>
              <w:jc w:val="center"/>
              <w:rPr>
                <w:rFonts w:hint="eastAsia" w:ascii="宋体" w:hAnsi="宋体" w:eastAsia="宋体"/>
                <w:sz w:val="18"/>
                <w:szCs w:val="18"/>
                <w:lang w:eastAsia="zh-CN"/>
              </w:rPr>
            </w:pPr>
          </w:p>
        </w:tc>
        <w:tc>
          <w:tcPr>
            <w:tcW w:w="544" w:type="dxa"/>
            <w:tcBorders>
              <w:top w:val="single" w:color="auto" w:sz="4" w:space="0"/>
              <w:left w:val="nil"/>
              <w:bottom w:val="single" w:color="auto" w:sz="4" w:space="0"/>
              <w:right w:val="single" w:color="auto" w:sz="4" w:space="0"/>
            </w:tcBorders>
            <w:shd w:val="clear" w:color="auto" w:fill="DBE5F1"/>
            <w:vAlign w:val="center"/>
          </w:tcPr>
          <w:p w14:paraId="067EFB74">
            <w:pPr>
              <w:spacing w:line="320" w:lineRule="auto"/>
              <w:jc w:val="center"/>
              <w:rPr>
                <w:rFonts w:hint="eastAsia" w:ascii="宋体" w:hAnsi="宋体" w:eastAsia="宋体"/>
                <w:sz w:val="18"/>
                <w:szCs w:val="18"/>
                <w:lang w:eastAsia="zh-CN"/>
              </w:rPr>
            </w:pPr>
            <w:r>
              <w:rPr>
                <w:rFonts w:hint="eastAsia" w:ascii="宋体" w:hAnsi="宋体" w:eastAsia="宋体"/>
                <w:sz w:val="18"/>
                <w:szCs w:val="18"/>
              </w:rPr>
              <w:t>60</w:t>
            </w:r>
          </w:p>
        </w:tc>
        <w:tc>
          <w:tcPr>
            <w:tcW w:w="420" w:type="dxa"/>
            <w:tcBorders>
              <w:top w:val="single" w:color="auto" w:sz="4" w:space="0"/>
              <w:left w:val="nil"/>
              <w:bottom w:val="single" w:color="auto" w:sz="4" w:space="0"/>
              <w:right w:val="single" w:color="auto" w:sz="4" w:space="0"/>
            </w:tcBorders>
            <w:shd w:val="clear" w:color="auto" w:fill="DBE5F1"/>
            <w:vAlign w:val="center"/>
          </w:tcPr>
          <w:p w14:paraId="5081472A">
            <w:pPr>
              <w:spacing w:line="320" w:lineRule="auto"/>
              <w:jc w:val="center"/>
              <w:rPr>
                <w:rFonts w:hint="eastAsia" w:ascii="宋体" w:hAnsi="宋体" w:eastAsia="宋体"/>
                <w:sz w:val="18"/>
                <w:szCs w:val="18"/>
                <w:lang w:eastAsia="zh-CN"/>
              </w:rPr>
            </w:pPr>
          </w:p>
        </w:tc>
        <w:tc>
          <w:tcPr>
            <w:tcW w:w="734" w:type="dxa"/>
            <w:tcBorders>
              <w:top w:val="single" w:color="auto" w:sz="4" w:space="0"/>
              <w:left w:val="nil"/>
              <w:bottom w:val="single" w:color="auto" w:sz="4" w:space="0"/>
              <w:right w:val="single" w:color="auto" w:sz="4" w:space="0"/>
            </w:tcBorders>
            <w:shd w:val="clear" w:color="auto" w:fill="DBE5F1"/>
            <w:vAlign w:val="center"/>
          </w:tcPr>
          <w:p w14:paraId="0A93EEAD">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0</w:t>
            </w:r>
          </w:p>
        </w:tc>
        <w:tc>
          <w:tcPr>
            <w:tcW w:w="586" w:type="dxa"/>
            <w:tcBorders>
              <w:top w:val="single" w:color="auto" w:sz="4" w:space="0"/>
              <w:left w:val="nil"/>
              <w:bottom w:val="single" w:color="auto" w:sz="4" w:space="0"/>
              <w:right w:val="single" w:color="auto" w:sz="4" w:space="0"/>
            </w:tcBorders>
            <w:shd w:val="clear" w:color="auto" w:fill="DBE5F1"/>
            <w:vAlign w:val="center"/>
          </w:tcPr>
          <w:p w14:paraId="68382335">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4</w:t>
            </w:r>
          </w:p>
        </w:tc>
        <w:tc>
          <w:tcPr>
            <w:tcW w:w="589" w:type="dxa"/>
            <w:tcBorders>
              <w:top w:val="single" w:color="auto" w:sz="4" w:space="0"/>
              <w:left w:val="nil"/>
              <w:bottom w:val="single" w:color="auto" w:sz="4" w:space="0"/>
              <w:right w:val="single" w:color="auto" w:sz="4" w:space="0"/>
            </w:tcBorders>
            <w:shd w:val="clear" w:color="auto" w:fill="DBE5F1"/>
            <w:vAlign w:val="center"/>
          </w:tcPr>
          <w:p w14:paraId="4CABA994">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8</w:t>
            </w:r>
          </w:p>
        </w:tc>
        <w:tc>
          <w:tcPr>
            <w:tcW w:w="611" w:type="dxa"/>
            <w:tcBorders>
              <w:top w:val="single" w:color="auto" w:sz="4" w:space="0"/>
              <w:left w:val="nil"/>
              <w:bottom w:val="single" w:color="auto" w:sz="4" w:space="0"/>
              <w:right w:val="single" w:color="auto" w:sz="4" w:space="0"/>
            </w:tcBorders>
            <w:shd w:val="clear" w:color="auto" w:fill="DBE5F1"/>
            <w:vAlign w:val="center"/>
          </w:tcPr>
          <w:p w14:paraId="7095803C">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13</w:t>
            </w:r>
          </w:p>
        </w:tc>
        <w:tc>
          <w:tcPr>
            <w:tcW w:w="525" w:type="dxa"/>
            <w:tcBorders>
              <w:left w:val="single" w:color="000000" w:sz="2" w:space="0"/>
              <w:right w:val="single" w:color="000000" w:sz="2" w:space="0"/>
            </w:tcBorders>
            <w:shd w:val="clear" w:color="auto" w:fill="DBE5F1"/>
          </w:tcPr>
          <w:p w14:paraId="32656619">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0</w:t>
            </w:r>
          </w:p>
        </w:tc>
        <w:tc>
          <w:tcPr>
            <w:tcW w:w="645" w:type="dxa"/>
            <w:tcBorders>
              <w:left w:val="single" w:color="000000" w:sz="2" w:space="0"/>
            </w:tcBorders>
            <w:shd w:val="clear" w:color="auto" w:fill="DBE5F1"/>
          </w:tcPr>
          <w:p w14:paraId="770AA0EC">
            <w:pPr>
              <w:spacing w:line="320" w:lineRule="auto"/>
              <w:jc w:val="center"/>
              <w:rPr>
                <w:rFonts w:hint="eastAsia" w:ascii="宋体" w:hAnsi="宋体" w:eastAsia="宋体"/>
                <w:sz w:val="18"/>
                <w:szCs w:val="18"/>
                <w:lang w:eastAsia="zh-CN"/>
              </w:rPr>
            </w:pPr>
            <w:r>
              <w:rPr>
                <w:rFonts w:hint="eastAsia" w:ascii="宋体" w:hAnsi="宋体" w:eastAsia="宋体"/>
                <w:sz w:val="18"/>
                <w:szCs w:val="18"/>
                <w:lang w:eastAsia="zh-CN"/>
              </w:rPr>
              <w:t>0</w:t>
            </w:r>
          </w:p>
        </w:tc>
      </w:tr>
      <w:tr w14:paraId="3EA4F4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1035" w:type="dxa"/>
            <w:vMerge w:val="restart"/>
            <w:shd w:val="clear" w:color="auto" w:fill="DCEAF7"/>
            <w:vAlign w:val="center"/>
          </w:tcPr>
          <w:p w14:paraId="5A80C111">
            <w:pPr>
              <w:spacing w:before="204" w:line="200" w:lineRule="exact"/>
              <w:ind w:right="-35"/>
              <w:jc w:val="center"/>
              <w:rPr>
                <w:rFonts w:hint="eastAsia" w:ascii="宋体" w:hAnsi="宋体" w:eastAsia="宋体" w:cs="宋体"/>
                <w:spacing w:val="-5"/>
                <w:sz w:val="18"/>
                <w:szCs w:val="18"/>
              </w:rPr>
            </w:pPr>
            <w:r>
              <w:rPr>
                <w:rFonts w:ascii="宋体" w:hAnsi="宋体" w:eastAsia="宋体" w:cs="宋体"/>
                <w:b/>
                <w:bCs/>
                <w:spacing w:val="-3"/>
                <w:sz w:val="18"/>
                <w:szCs w:val="18"/>
              </w:rPr>
              <w:t>课程属性</w:t>
            </w:r>
          </w:p>
        </w:tc>
        <w:tc>
          <w:tcPr>
            <w:tcW w:w="768" w:type="dxa"/>
            <w:vMerge w:val="restart"/>
            <w:shd w:val="clear" w:color="auto" w:fill="DCEAF7"/>
            <w:vAlign w:val="center"/>
          </w:tcPr>
          <w:p w14:paraId="187B8DCF">
            <w:pPr>
              <w:spacing w:line="200" w:lineRule="exact"/>
              <w:jc w:val="center"/>
            </w:pPr>
          </w:p>
          <w:p w14:paraId="56FBEF80">
            <w:pPr>
              <w:spacing w:before="58" w:line="200" w:lineRule="exact"/>
              <w:ind w:left="92"/>
              <w:jc w:val="center"/>
              <w:rPr>
                <w:rFonts w:hint="eastAsia" w:ascii="宋体" w:hAnsi="宋体" w:eastAsia="宋体" w:cs="宋体"/>
                <w:sz w:val="18"/>
                <w:szCs w:val="18"/>
              </w:rPr>
            </w:pPr>
            <w:r>
              <w:rPr>
                <w:rFonts w:ascii="宋体" w:hAnsi="宋体" w:eastAsia="宋体" w:cs="宋体"/>
                <w:b/>
                <w:bCs/>
                <w:spacing w:val="-3"/>
                <w:sz w:val="18"/>
                <w:szCs w:val="18"/>
              </w:rPr>
              <w:t>序号</w:t>
            </w:r>
          </w:p>
        </w:tc>
        <w:tc>
          <w:tcPr>
            <w:tcW w:w="1032" w:type="dxa"/>
            <w:vMerge w:val="restart"/>
            <w:shd w:val="clear" w:color="auto" w:fill="DCEAF7"/>
            <w:vAlign w:val="center"/>
          </w:tcPr>
          <w:p w14:paraId="1A1FEF46">
            <w:pPr>
              <w:spacing w:line="200" w:lineRule="exact"/>
              <w:jc w:val="center"/>
            </w:pPr>
          </w:p>
          <w:p w14:paraId="562B07E0">
            <w:pPr>
              <w:spacing w:before="58" w:line="200" w:lineRule="exact"/>
              <w:ind w:left="251"/>
              <w:jc w:val="center"/>
              <w:rPr>
                <w:rFonts w:hint="eastAsia" w:ascii="宋体" w:hAnsi="宋体" w:eastAsia="宋体" w:cs="宋体"/>
                <w:sz w:val="18"/>
                <w:szCs w:val="18"/>
              </w:rPr>
            </w:pPr>
            <w:r>
              <w:rPr>
                <w:rFonts w:ascii="宋体" w:hAnsi="宋体" w:eastAsia="宋体" w:cs="宋体"/>
                <w:b/>
                <w:bCs/>
                <w:spacing w:val="-3"/>
                <w:sz w:val="18"/>
                <w:szCs w:val="18"/>
              </w:rPr>
              <w:t>课程编号</w:t>
            </w:r>
          </w:p>
        </w:tc>
        <w:tc>
          <w:tcPr>
            <w:tcW w:w="2955" w:type="dxa"/>
            <w:vMerge w:val="restart"/>
            <w:shd w:val="clear" w:color="auto" w:fill="DCEAF7"/>
            <w:vAlign w:val="center"/>
          </w:tcPr>
          <w:p w14:paraId="4BDA0619">
            <w:pPr>
              <w:spacing w:line="200" w:lineRule="exact"/>
              <w:jc w:val="center"/>
            </w:pPr>
          </w:p>
          <w:p w14:paraId="0628D23D">
            <w:pPr>
              <w:spacing w:before="59" w:line="200" w:lineRule="exact"/>
              <w:ind w:left="1123"/>
              <w:jc w:val="center"/>
              <w:rPr>
                <w:rFonts w:hint="eastAsia" w:ascii="宋体" w:hAnsi="宋体" w:eastAsia="宋体" w:cs="宋体"/>
                <w:sz w:val="18"/>
                <w:szCs w:val="18"/>
                <w:lang w:eastAsia="zh-CN"/>
              </w:rPr>
            </w:pPr>
            <w:r>
              <w:rPr>
                <w:rFonts w:ascii="宋体" w:hAnsi="宋体" w:eastAsia="宋体" w:cs="宋体"/>
                <w:b/>
                <w:bCs/>
                <w:spacing w:val="-3"/>
                <w:sz w:val="18"/>
                <w:szCs w:val="18"/>
              </w:rPr>
              <w:t>课程名称</w:t>
            </w:r>
          </w:p>
        </w:tc>
        <w:tc>
          <w:tcPr>
            <w:tcW w:w="570" w:type="dxa"/>
            <w:vMerge w:val="restart"/>
            <w:shd w:val="clear" w:color="auto" w:fill="DCEAF7"/>
            <w:textDirection w:val="tbRlV"/>
            <w:vAlign w:val="center"/>
          </w:tcPr>
          <w:p w14:paraId="671629E0">
            <w:pPr>
              <w:spacing w:before="149" w:line="200" w:lineRule="exact"/>
              <w:ind w:left="147"/>
              <w:jc w:val="center"/>
              <w:rPr>
                <w:rFonts w:hint="eastAsia" w:ascii="宋体" w:hAnsi="宋体" w:eastAsia="宋体" w:cs="宋体"/>
                <w:b/>
                <w:bCs/>
                <w:sz w:val="18"/>
                <w:szCs w:val="18"/>
                <w:lang w:eastAsia="zh-CN"/>
              </w:rPr>
            </w:pPr>
            <w:r>
              <w:rPr>
                <w:rFonts w:ascii="宋体" w:hAnsi="宋体" w:eastAsia="宋体" w:cs="宋体"/>
                <w:b/>
                <w:bCs/>
                <w:spacing w:val="-2"/>
                <w:sz w:val="18"/>
                <w:szCs w:val="18"/>
              </w:rPr>
              <w:t>课</w:t>
            </w:r>
            <w:r>
              <w:rPr>
                <w:rFonts w:ascii="宋体" w:hAnsi="宋体" w:eastAsia="宋体" w:cs="宋体"/>
                <w:b/>
                <w:bCs/>
                <w:spacing w:val="-30"/>
                <w:sz w:val="18"/>
                <w:szCs w:val="18"/>
              </w:rPr>
              <w:t xml:space="preserve"> </w:t>
            </w:r>
            <w:r>
              <w:rPr>
                <w:rFonts w:ascii="宋体" w:hAnsi="宋体" w:eastAsia="宋体" w:cs="宋体"/>
                <w:b/>
                <w:bCs/>
                <w:spacing w:val="-2"/>
                <w:sz w:val="18"/>
                <w:szCs w:val="18"/>
              </w:rPr>
              <w:t>程</w:t>
            </w:r>
            <w:r>
              <w:rPr>
                <w:rFonts w:ascii="宋体" w:hAnsi="宋体" w:eastAsia="宋体" w:cs="宋体"/>
                <w:b/>
                <w:bCs/>
                <w:spacing w:val="-30"/>
                <w:sz w:val="18"/>
                <w:szCs w:val="18"/>
              </w:rPr>
              <w:t xml:space="preserve"> </w:t>
            </w:r>
            <w:r>
              <w:rPr>
                <w:rFonts w:ascii="宋体" w:hAnsi="宋体" w:eastAsia="宋体" w:cs="宋体"/>
                <w:b/>
                <w:bCs/>
                <w:spacing w:val="-2"/>
                <w:sz w:val="18"/>
                <w:szCs w:val="18"/>
              </w:rPr>
              <w:t>类</w:t>
            </w:r>
            <w:r>
              <w:rPr>
                <w:rFonts w:ascii="宋体" w:hAnsi="宋体" w:eastAsia="宋体" w:cs="宋体"/>
                <w:b/>
                <w:bCs/>
                <w:spacing w:val="-30"/>
                <w:sz w:val="18"/>
                <w:szCs w:val="18"/>
              </w:rPr>
              <w:t xml:space="preserve"> </w:t>
            </w:r>
            <w:r>
              <w:rPr>
                <w:rFonts w:ascii="宋体" w:hAnsi="宋体" w:eastAsia="宋体" w:cs="宋体"/>
                <w:b/>
                <w:bCs/>
                <w:spacing w:val="-2"/>
                <w:sz w:val="18"/>
                <w:szCs w:val="18"/>
              </w:rPr>
              <w:t>型</w:t>
            </w:r>
          </w:p>
        </w:tc>
        <w:tc>
          <w:tcPr>
            <w:tcW w:w="480" w:type="dxa"/>
            <w:vMerge w:val="restart"/>
            <w:shd w:val="clear" w:color="auto" w:fill="DCEAF7"/>
            <w:textDirection w:val="tbRlV"/>
            <w:vAlign w:val="center"/>
          </w:tcPr>
          <w:p w14:paraId="58516DA9">
            <w:pPr>
              <w:spacing w:before="149" w:line="200" w:lineRule="exact"/>
              <w:ind w:left="147"/>
              <w:jc w:val="center"/>
              <w:rPr>
                <w:rFonts w:hint="eastAsia" w:ascii="宋体" w:hAnsi="宋体" w:eastAsia="宋体" w:cs="宋体"/>
                <w:b/>
                <w:bCs/>
                <w:sz w:val="18"/>
                <w:szCs w:val="18"/>
                <w:lang w:eastAsia="zh-CN"/>
              </w:rPr>
            </w:pPr>
            <w:r>
              <w:rPr>
                <w:rFonts w:ascii="宋体" w:hAnsi="宋体" w:eastAsia="宋体" w:cs="宋体"/>
                <w:b/>
                <w:bCs/>
                <w:spacing w:val="-2"/>
                <w:sz w:val="18"/>
                <w:szCs w:val="18"/>
              </w:rPr>
              <w:t>课</w:t>
            </w:r>
            <w:r>
              <w:rPr>
                <w:rFonts w:ascii="宋体" w:hAnsi="宋体" w:eastAsia="宋体" w:cs="宋体"/>
                <w:b/>
                <w:bCs/>
                <w:spacing w:val="-30"/>
                <w:sz w:val="18"/>
                <w:szCs w:val="18"/>
              </w:rPr>
              <w:t xml:space="preserve"> </w:t>
            </w:r>
            <w:r>
              <w:rPr>
                <w:rFonts w:ascii="宋体" w:hAnsi="宋体" w:eastAsia="宋体" w:cs="宋体"/>
                <w:b/>
                <w:bCs/>
                <w:spacing w:val="-2"/>
                <w:sz w:val="18"/>
                <w:szCs w:val="18"/>
              </w:rPr>
              <w:t>程</w:t>
            </w:r>
            <w:r>
              <w:rPr>
                <w:rFonts w:ascii="宋体" w:hAnsi="宋体" w:eastAsia="宋体" w:cs="宋体"/>
                <w:b/>
                <w:bCs/>
                <w:spacing w:val="-30"/>
                <w:sz w:val="18"/>
                <w:szCs w:val="18"/>
              </w:rPr>
              <w:t xml:space="preserve"> </w:t>
            </w:r>
            <w:r>
              <w:rPr>
                <w:rFonts w:ascii="宋体" w:hAnsi="宋体" w:eastAsia="宋体" w:cs="宋体"/>
                <w:b/>
                <w:bCs/>
                <w:spacing w:val="-2"/>
                <w:sz w:val="18"/>
                <w:szCs w:val="18"/>
              </w:rPr>
              <w:t>性</w:t>
            </w:r>
            <w:r>
              <w:rPr>
                <w:rFonts w:ascii="宋体" w:hAnsi="宋体" w:eastAsia="宋体" w:cs="宋体"/>
                <w:b/>
                <w:bCs/>
                <w:spacing w:val="-30"/>
                <w:sz w:val="18"/>
                <w:szCs w:val="18"/>
              </w:rPr>
              <w:t xml:space="preserve"> </w:t>
            </w:r>
            <w:r>
              <w:rPr>
                <w:rFonts w:ascii="宋体" w:hAnsi="宋体" w:eastAsia="宋体" w:cs="宋体"/>
                <w:b/>
                <w:bCs/>
                <w:spacing w:val="-2"/>
                <w:sz w:val="18"/>
                <w:szCs w:val="18"/>
              </w:rPr>
              <w:t>质</w:t>
            </w:r>
          </w:p>
        </w:tc>
        <w:tc>
          <w:tcPr>
            <w:tcW w:w="450" w:type="dxa"/>
            <w:vMerge w:val="restart"/>
            <w:shd w:val="clear" w:color="auto" w:fill="DCEAF7"/>
            <w:textDirection w:val="tbRlV"/>
            <w:vAlign w:val="center"/>
          </w:tcPr>
          <w:p w14:paraId="46E8CCD4">
            <w:pPr>
              <w:spacing w:before="114" w:line="200" w:lineRule="exact"/>
              <w:ind w:left="147"/>
              <w:jc w:val="center"/>
              <w:rPr>
                <w:rFonts w:hint="eastAsia" w:ascii="宋体" w:hAnsi="宋体" w:eastAsia="宋体" w:cs="宋体"/>
                <w:b/>
                <w:bCs/>
                <w:sz w:val="18"/>
                <w:szCs w:val="18"/>
                <w:lang w:eastAsia="zh-CN"/>
              </w:rPr>
            </w:pPr>
            <w:r>
              <w:rPr>
                <w:rFonts w:ascii="宋体" w:hAnsi="宋体" w:eastAsia="宋体" w:cs="宋体"/>
                <w:b/>
                <w:bCs/>
                <w:spacing w:val="-2"/>
                <w:sz w:val="18"/>
                <w:szCs w:val="18"/>
              </w:rPr>
              <w:t>考</w:t>
            </w:r>
            <w:r>
              <w:rPr>
                <w:rFonts w:ascii="宋体" w:hAnsi="宋体" w:eastAsia="宋体" w:cs="宋体"/>
                <w:b/>
                <w:bCs/>
                <w:spacing w:val="-30"/>
                <w:sz w:val="18"/>
                <w:szCs w:val="18"/>
              </w:rPr>
              <w:t xml:space="preserve"> </w:t>
            </w:r>
            <w:r>
              <w:rPr>
                <w:rFonts w:ascii="宋体" w:hAnsi="宋体" w:eastAsia="宋体" w:cs="宋体"/>
                <w:b/>
                <w:bCs/>
                <w:spacing w:val="-2"/>
                <w:sz w:val="18"/>
                <w:szCs w:val="18"/>
              </w:rPr>
              <w:t>核</w:t>
            </w:r>
            <w:r>
              <w:rPr>
                <w:rFonts w:ascii="宋体" w:hAnsi="宋体" w:eastAsia="宋体" w:cs="宋体"/>
                <w:b/>
                <w:bCs/>
                <w:spacing w:val="-30"/>
                <w:sz w:val="18"/>
                <w:szCs w:val="18"/>
              </w:rPr>
              <w:t xml:space="preserve"> </w:t>
            </w:r>
            <w:r>
              <w:rPr>
                <w:rFonts w:ascii="宋体" w:hAnsi="宋体" w:eastAsia="宋体" w:cs="宋体"/>
                <w:b/>
                <w:bCs/>
                <w:spacing w:val="-2"/>
                <w:sz w:val="18"/>
                <w:szCs w:val="18"/>
              </w:rPr>
              <w:t>类</w:t>
            </w:r>
            <w:r>
              <w:rPr>
                <w:rFonts w:ascii="宋体" w:hAnsi="宋体" w:eastAsia="宋体" w:cs="宋体"/>
                <w:b/>
                <w:bCs/>
                <w:spacing w:val="-30"/>
                <w:sz w:val="18"/>
                <w:szCs w:val="18"/>
              </w:rPr>
              <w:t xml:space="preserve"> </w:t>
            </w:r>
            <w:r>
              <w:rPr>
                <w:rFonts w:ascii="宋体" w:hAnsi="宋体" w:eastAsia="宋体" w:cs="宋体"/>
                <w:b/>
                <w:bCs/>
                <w:spacing w:val="-2"/>
                <w:sz w:val="18"/>
                <w:szCs w:val="18"/>
              </w:rPr>
              <w:t>型</w:t>
            </w:r>
          </w:p>
        </w:tc>
        <w:tc>
          <w:tcPr>
            <w:tcW w:w="420" w:type="dxa"/>
            <w:vMerge w:val="restart"/>
            <w:shd w:val="clear" w:color="auto" w:fill="DCEAF7"/>
            <w:textDirection w:val="tbRlV"/>
            <w:vAlign w:val="center"/>
          </w:tcPr>
          <w:p w14:paraId="6C06B216">
            <w:pPr>
              <w:spacing w:before="129" w:line="200" w:lineRule="exact"/>
              <w:ind w:left="147"/>
              <w:jc w:val="center"/>
              <w:rPr>
                <w:rFonts w:hint="eastAsia" w:ascii="宋体" w:hAnsi="宋体" w:eastAsia="宋体" w:cs="宋体"/>
                <w:b/>
                <w:bCs/>
                <w:sz w:val="18"/>
                <w:szCs w:val="18"/>
                <w:lang w:eastAsia="zh-CN"/>
              </w:rPr>
            </w:pPr>
            <w:r>
              <w:rPr>
                <w:rFonts w:ascii="宋体" w:hAnsi="宋体" w:eastAsia="宋体" w:cs="宋体"/>
                <w:b/>
                <w:bCs/>
                <w:spacing w:val="-2"/>
                <w:sz w:val="18"/>
                <w:szCs w:val="18"/>
              </w:rPr>
              <w:t>考</w:t>
            </w:r>
            <w:r>
              <w:rPr>
                <w:rFonts w:ascii="宋体" w:hAnsi="宋体" w:eastAsia="宋体" w:cs="宋体"/>
                <w:b/>
                <w:bCs/>
                <w:spacing w:val="-30"/>
                <w:sz w:val="18"/>
                <w:szCs w:val="18"/>
              </w:rPr>
              <w:t xml:space="preserve"> </w:t>
            </w:r>
            <w:r>
              <w:rPr>
                <w:rFonts w:ascii="宋体" w:hAnsi="宋体" w:eastAsia="宋体" w:cs="宋体"/>
                <w:b/>
                <w:bCs/>
                <w:spacing w:val="-2"/>
                <w:sz w:val="18"/>
                <w:szCs w:val="18"/>
              </w:rPr>
              <w:t>核</w:t>
            </w:r>
            <w:r>
              <w:rPr>
                <w:rFonts w:ascii="宋体" w:hAnsi="宋体" w:eastAsia="宋体" w:cs="宋体"/>
                <w:b/>
                <w:bCs/>
                <w:spacing w:val="-30"/>
                <w:sz w:val="18"/>
                <w:szCs w:val="18"/>
              </w:rPr>
              <w:t xml:space="preserve"> </w:t>
            </w:r>
            <w:r>
              <w:rPr>
                <w:rFonts w:ascii="宋体" w:hAnsi="宋体" w:eastAsia="宋体" w:cs="宋体"/>
                <w:b/>
                <w:bCs/>
                <w:spacing w:val="-2"/>
                <w:sz w:val="18"/>
                <w:szCs w:val="18"/>
              </w:rPr>
              <w:t>学</w:t>
            </w:r>
            <w:r>
              <w:rPr>
                <w:rFonts w:ascii="宋体" w:hAnsi="宋体" w:eastAsia="宋体" w:cs="宋体"/>
                <w:b/>
                <w:bCs/>
                <w:spacing w:val="-30"/>
                <w:sz w:val="18"/>
                <w:szCs w:val="18"/>
              </w:rPr>
              <w:t xml:space="preserve"> </w:t>
            </w:r>
            <w:r>
              <w:rPr>
                <w:rFonts w:ascii="宋体" w:hAnsi="宋体" w:eastAsia="宋体" w:cs="宋体"/>
                <w:b/>
                <w:bCs/>
                <w:spacing w:val="-2"/>
                <w:sz w:val="18"/>
                <w:szCs w:val="18"/>
              </w:rPr>
              <w:t>期</w:t>
            </w:r>
          </w:p>
        </w:tc>
        <w:tc>
          <w:tcPr>
            <w:tcW w:w="450" w:type="dxa"/>
            <w:vMerge w:val="restart"/>
            <w:shd w:val="clear" w:color="auto" w:fill="DCEAF7"/>
            <w:textDirection w:val="tbRlV"/>
            <w:vAlign w:val="center"/>
          </w:tcPr>
          <w:p w14:paraId="57EAE45C">
            <w:pPr>
              <w:spacing w:before="131" w:line="200" w:lineRule="exact"/>
              <w:ind w:left="387"/>
              <w:jc w:val="center"/>
              <w:rPr>
                <w:rFonts w:hint="eastAsia" w:ascii="宋体" w:hAnsi="宋体" w:eastAsia="宋体" w:cs="宋体"/>
                <w:b/>
                <w:bCs/>
                <w:sz w:val="18"/>
                <w:szCs w:val="18"/>
              </w:rPr>
            </w:pPr>
            <w:r>
              <w:rPr>
                <w:rFonts w:ascii="宋体" w:hAnsi="宋体" w:eastAsia="宋体" w:cs="宋体"/>
                <w:b/>
                <w:bCs/>
                <w:spacing w:val="-2"/>
                <w:sz w:val="18"/>
                <w:szCs w:val="18"/>
              </w:rPr>
              <w:t>学</w:t>
            </w:r>
            <w:r>
              <w:rPr>
                <w:rFonts w:ascii="宋体" w:hAnsi="宋体" w:eastAsia="宋体" w:cs="宋体"/>
                <w:b/>
                <w:bCs/>
                <w:spacing w:val="-30"/>
                <w:sz w:val="18"/>
                <w:szCs w:val="18"/>
              </w:rPr>
              <w:t xml:space="preserve"> </w:t>
            </w:r>
            <w:r>
              <w:rPr>
                <w:rFonts w:ascii="宋体" w:hAnsi="宋体" w:eastAsia="宋体" w:cs="宋体"/>
                <w:b/>
                <w:bCs/>
                <w:spacing w:val="-2"/>
                <w:sz w:val="18"/>
                <w:szCs w:val="18"/>
              </w:rPr>
              <w:t>分</w:t>
            </w:r>
          </w:p>
        </w:tc>
        <w:tc>
          <w:tcPr>
            <w:tcW w:w="2955" w:type="dxa"/>
            <w:gridSpan w:val="6"/>
            <w:tcBorders>
              <w:right w:val="single" w:color="000000" w:sz="2" w:space="0"/>
            </w:tcBorders>
            <w:shd w:val="clear" w:color="auto" w:fill="DCEAF7"/>
            <w:vAlign w:val="center"/>
          </w:tcPr>
          <w:p w14:paraId="69478CB0">
            <w:pPr>
              <w:tabs>
                <w:tab w:val="left" w:pos="342"/>
              </w:tabs>
              <w:spacing w:before="216" w:line="200" w:lineRule="exact"/>
              <w:ind w:left="257"/>
              <w:jc w:val="center"/>
              <w:rPr>
                <w:b/>
                <w:bCs/>
                <w:sz w:val="18"/>
                <w:szCs w:val="18"/>
                <w:u w:val="single"/>
              </w:rPr>
            </w:pPr>
            <w:r>
              <w:rPr>
                <w:rFonts w:ascii="宋体" w:hAnsi="宋体" w:eastAsia="宋体" w:cs="宋体"/>
                <w:b/>
                <w:bCs/>
                <w:spacing w:val="-4"/>
                <w:sz w:val="18"/>
                <w:szCs w:val="18"/>
              </w:rPr>
              <w:t>教学时数</w:t>
            </w:r>
          </w:p>
        </w:tc>
        <w:tc>
          <w:tcPr>
            <w:tcW w:w="3690" w:type="dxa"/>
            <w:gridSpan w:val="6"/>
            <w:tcBorders>
              <w:left w:val="single" w:color="000000" w:sz="2" w:space="0"/>
            </w:tcBorders>
            <w:shd w:val="clear" w:color="auto" w:fill="DCEAF7"/>
            <w:vAlign w:val="center"/>
          </w:tcPr>
          <w:p w14:paraId="78ED3205">
            <w:pPr>
              <w:spacing w:line="200" w:lineRule="exact"/>
              <w:jc w:val="center"/>
              <w:rPr>
                <w:lang w:eastAsia="zh-CN"/>
              </w:rPr>
            </w:pPr>
            <w:r>
              <w:rPr>
                <w:rFonts w:ascii="宋体" w:hAnsi="宋体" w:eastAsia="宋体" w:cs="宋体"/>
                <w:b/>
                <w:bCs/>
                <w:color w:val="auto"/>
                <w:spacing w:val="-3"/>
                <w:sz w:val="18"/>
                <w:szCs w:val="18"/>
                <w:lang w:eastAsia="zh-CN"/>
              </w:rPr>
              <w:t>按学期分配的学</w:t>
            </w:r>
            <w:r>
              <w:rPr>
                <w:rFonts w:hint="eastAsia" w:ascii="宋体" w:hAnsi="宋体" w:eastAsia="宋体" w:cs="宋体"/>
                <w:b/>
                <w:bCs/>
                <w:color w:val="auto"/>
                <w:spacing w:val="-3"/>
                <w:sz w:val="18"/>
                <w:szCs w:val="18"/>
                <w:lang w:eastAsia="zh-CN"/>
              </w:rPr>
              <w:t>分</w:t>
            </w:r>
            <w:r>
              <w:rPr>
                <w:rFonts w:ascii="宋体" w:hAnsi="宋体" w:eastAsia="宋体" w:cs="宋体"/>
                <w:b/>
                <w:bCs/>
                <w:color w:val="auto"/>
                <w:spacing w:val="-3"/>
                <w:sz w:val="18"/>
                <w:szCs w:val="18"/>
                <w:lang w:eastAsia="zh-CN"/>
              </w:rPr>
              <w:t>及</w:t>
            </w:r>
            <w:r>
              <w:rPr>
                <w:rFonts w:hint="eastAsia" w:ascii="宋体" w:hAnsi="宋体" w:eastAsia="宋体" w:cs="宋体"/>
                <w:b/>
                <w:bCs/>
                <w:color w:val="auto"/>
                <w:spacing w:val="-3"/>
                <w:sz w:val="18"/>
                <w:szCs w:val="18"/>
                <w:lang w:eastAsia="zh-CN"/>
              </w:rPr>
              <w:t>学时</w:t>
            </w:r>
          </w:p>
        </w:tc>
      </w:tr>
      <w:tr w14:paraId="197851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 w:hRule="atLeast"/>
        </w:trPr>
        <w:tc>
          <w:tcPr>
            <w:tcW w:w="1035" w:type="dxa"/>
            <w:vMerge w:val="continue"/>
            <w:shd w:val="clear" w:color="auto" w:fill="DCEAF7"/>
            <w:vAlign w:val="center"/>
          </w:tcPr>
          <w:p w14:paraId="593981F9">
            <w:pPr>
              <w:spacing w:before="204" w:line="200" w:lineRule="exact"/>
              <w:ind w:left="349" w:right="258" w:hanging="85"/>
              <w:jc w:val="center"/>
              <w:rPr>
                <w:rFonts w:hint="eastAsia" w:ascii="宋体" w:hAnsi="宋体" w:eastAsia="宋体" w:cs="宋体"/>
                <w:b/>
                <w:bCs/>
                <w:spacing w:val="-3"/>
                <w:sz w:val="18"/>
                <w:szCs w:val="18"/>
                <w:lang w:eastAsia="zh-CN"/>
              </w:rPr>
            </w:pPr>
          </w:p>
        </w:tc>
        <w:tc>
          <w:tcPr>
            <w:tcW w:w="768" w:type="dxa"/>
            <w:vMerge w:val="continue"/>
            <w:shd w:val="clear" w:color="auto" w:fill="DCEAF7"/>
            <w:vAlign w:val="center"/>
          </w:tcPr>
          <w:p w14:paraId="0E3C1CCE">
            <w:pPr>
              <w:spacing w:before="58" w:line="200" w:lineRule="exact"/>
              <w:ind w:left="92"/>
              <w:jc w:val="center"/>
              <w:rPr>
                <w:rFonts w:hint="eastAsia" w:ascii="宋体" w:hAnsi="宋体" w:eastAsia="宋体" w:cs="宋体"/>
                <w:b/>
                <w:bCs/>
                <w:spacing w:val="-3"/>
                <w:sz w:val="18"/>
                <w:szCs w:val="18"/>
                <w:lang w:eastAsia="zh-CN"/>
              </w:rPr>
            </w:pPr>
          </w:p>
        </w:tc>
        <w:tc>
          <w:tcPr>
            <w:tcW w:w="1032" w:type="dxa"/>
            <w:vMerge w:val="continue"/>
            <w:shd w:val="clear" w:color="auto" w:fill="DCEAF7"/>
            <w:vAlign w:val="center"/>
          </w:tcPr>
          <w:p w14:paraId="3329BB2A">
            <w:pPr>
              <w:spacing w:before="58" w:line="200" w:lineRule="exact"/>
              <w:ind w:left="251"/>
              <w:jc w:val="center"/>
              <w:rPr>
                <w:rFonts w:hint="eastAsia" w:ascii="宋体" w:hAnsi="宋体" w:eastAsia="宋体" w:cs="宋体"/>
                <w:b/>
                <w:bCs/>
                <w:spacing w:val="-3"/>
                <w:sz w:val="18"/>
                <w:szCs w:val="18"/>
                <w:lang w:eastAsia="zh-CN"/>
              </w:rPr>
            </w:pPr>
          </w:p>
        </w:tc>
        <w:tc>
          <w:tcPr>
            <w:tcW w:w="2955" w:type="dxa"/>
            <w:vMerge w:val="continue"/>
            <w:shd w:val="clear" w:color="auto" w:fill="DCEAF7"/>
            <w:vAlign w:val="center"/>
          </w:tcPr>
          <w:p w14:paraId="62FE1A2A">
            <w:pPr>
              <w:spacing w:before="59" w:line="200" w:lineRule="exact"/>
              <w:ind w:left="1123"/>
              <w:jc w:val="center"/>
              <w:rPr>
                <w:rFonts w:hint="eastAsia" w:ascii="宋体" w:hAnsi="宋体" w:eastAsia="宋体" w:cs="宋体"/>
                <w:b/>
                <w:bCs/>
                <w:spacing w:val="-3"/>
                <w:sz w:val="18"/>
                <w:szCs w:val="18"/>
                <w:lang w:eastAsia="zh-CN"/>
              </w:rPr>
            </w:pPr>
          </w:p>
        </w:tc>
        <w:tc>
          <w:tcPr>
            <w:tcW w:w="570" w:type="dxa"/>
            <w:vMerge w:val="continue"/>
            <w:shd w:val="clear" w:color="auto" w:fill="DCEAF7"/>
            <w:textDirection w:val="tbRlV"/>
            <w:vAlign w:val="center"/>
          </w:tcPr>
          <w:p w14:paraId="493EAA47">
            <w:pPr>
              <w:spacing w:before="149" w:line="200" w:lineRule="exact"/>
              <w:ind w:left="147"/>
              <w:jc w:val="center"/>
              <w:rPr>
                <w:rFonts w:hint="eastAsia" w:ascii="宋体" w:hAnsi="宋体" w:eastAsia="宋体" w:cs="宋体"/>
                <w:b/>
                <w:bCs/>
                <w:spacing w:val="-2"/>
                <w:sz w:val="18"/>
                <w:szCs w:val="18"/>
                <w:lang w:eastAsia="zh-CN"/>
              </w:rPr>
            </w:pPr>
          </w:p>
        </w:tc>
        <w:tc>
          <w:tcPr>
            <w:tcW w:w="480" w:type="dxa"/>
            <w:vMerge w:val="continue"/>
            <w:shd w:val="clear" w:color="auto" w:fill="DCEAF7"/>
            <w:textDirection w:val="tbRlV"/>
            <w:vAlign w:val="center"/>
          </w:tcPr>
          <w:p w14:paraId="04174AA7">
            <w:pPr>
              <w:spacing w:before="149" w:line="200" w:lineRule="exact"/>
              <w:ind w:left="147"/>
              <w:jc w:val="center"/>
              <w:rPr>
                <w:rFonts w:hint="eastAsia" w:ascii="宋体" w:hAnsi="宋体" w:eastAsia="宋体" w:cs="宋体"/>
                <w:b/>
                <w:bCs/>
                <w:spacing w:val="-2"/>
                <w:sz w:val="18"/>
                <w:szCs w:val="18"/>
                <w:lang w:eastAsia="zh-CN"/>
              </w:rPr>
            </w:pPr>
          </w:p>
        </w:tc>
        <w:tc>
          <w:tcPr>
            <w:tcW w:w="450" w:type="dxa"/>
            <w:vMerge w:val="continue"/>
            <w:shd w:val="clear" w:color="auto" w:fill="DCEAF7"/>
            <w:textDirection w:val="tbRlV"/>
            <w:vAlign w:val="center"/>
          </w:tcPr>
          <w:p w14:paraId="0C978884">
            <w:pPr>
              <w:spacing w:before="114" w:line="200" w:lineRule="exact"/>
              <w:ind w:left="147"/>
              <w:jc w:val="center"/>
              <w:rPr>
                <w:rFonts w:hint="eastAsia" w:ascii="宋体" w:hAnsi="宋体" w:eastAsia="宋体" w:cs="宋体"/>
                <w:b/>
                <w:bCs/>
                <w:spacing w:val="-2"/>
                <w:sz w:val="18"/>
                <w:szCs w:val="18"/>
                <w:lang w:eastAsia="zh-CN"/>
              </w:rPr>
            </w:pPr>
          </w:p>
        </w:tc>
        <w:tc>
          <w:tcPr>
            <w:tcW w:w="420" w:type="dxa"/>
            <w:vMerge w:val="continue"/>
            <w:shd w:val="clear" w:color="auto" w:fill="DCEAF7"/>
            <w:textDirection w:val="tbRlV"/>
            <w:vAlign w:val="center"/>
          </w:tcPr>
          <w:p w14:paraId="2C5CEB00">
            <w:pPr>
              <w:spacing w:before="129" w:line="200" w:lineRule="exact"/>
              <w:ind w:left="147"/>
              <w:jc w:val="center"/>
              <w:rPr>
                <w:rFonts w:hint="eastAsia" w:ascii="宋体" w:hAnsi="宋体" w:eastAsia="宋体" w:cs="宋体"/>
                <w:b/>
                <w:bCs/>
                <w:spacing w:val="-2"/>
                <w:sz w:val="18"/>
                <w:szCs w:val="18"/>
                <w:lang w:eastAsia="zh-CN"/>
              </w:rPr>
            </w:pPr>
          </w:p>
        </w:tc>
        <w:tc>
          <w:tcPr>
            <w:tcW w:w="450" w:type="dxa"/>
            <w:vMerge w:val="continue"/>
            <w:shd w:val="clear" w:color="auto" w:fill="DCEAF7"/>
            <w:textDirection w:val="tbRlV"/>
            <w:vAlign w:val="center"/>
          </w:tcPr>
          <w:p w14:paraId="03B01793">
            <w:pPr>
              <w:spacing w:before="131" w:line="200" w:lineRule="exact"/>
              <w:ind w:left="387"/>
              <w:jc w:val="center"/>
              <w:rPr>
                <w:rFonts w:hint="eastAsia" w:ascii="宋体" w:hAnsi="宋体" w:eastAsia="宋体" w:cs="宋体"/>
                <w:b/>
                <w:bCs/>
                <w:spacing w:val="-2"/>
                <w:sz w:val="18"/>
                <w:szCs w:val="18"/>
                <w:lang w:eastAsia="zh-CN"/>
              </w:rPr>
            </w:pPr>
          </w:p>
        </w:tc>
        <w:tc>
          <w:tcPr>
            <w:tcW w:w="525" w:type="dxa"/>
            <w:vMerge w:val="restart"/>
            <w:shd w:val="clear" w:color="auto" w:fill="DCEAF7"/>
            <w:vAlign w:val="center"/>
          </w:tcPr>
          <w:p w14:paraId="15851B33">
            <w:pPr>
              <w:tabs>
                <w:tab w:val="left" w:pos="302"/>
              </w:tabs>
              <w:spacing w:before="216" w:line="200" w:lineRule="exact"/>
              <w:ind w:left="217"/>
              <w:jc w:val="center"/>
              <w:rPr>
                <w:b/>
                <w:bCs/>
                <w:sz w:val="18"/>
                <w:szCs w:val="18"/>
                <w:u w:val="single"/>
              </w:rPr>
            </w:pPr>
            <w:r>
              <w:rPr>
                <w:rFonts w:hint="eastAsia" w:eastAsia="宋体"/>
                <w:b/>
                <w:bCs/>
                <w:sz w:val="18"/>
                <w:szCs w:val="18"/>
                <w:u w:val="single"/>
                <w:lang w:eastAsia="zh-CN"/>
              </w:rPr>
              <w:t>总学时</w:t>
            </w:r>
          </w:p>
        </w:tc>
        <w:tc>
          <w:tcPr>
            <w:tcW w:w="540" w:type="dxa"/>
            <w:vMerge w:val="restart"/>
            <w:shd w:val="clear" w:color="auto" w:fill="DCEAF7"/>
            <w:vAlign w:val="center"/>
          </w:tcPr>
          <w:p w14:paraId="2E71413B">
            <w:pPr>
              <w:tabs>
                <w:tab w:val="left" w:pos="297"/>
              </w:tabs>
              <w:spacing w:before="216" w:line="200" w:lineRule="exact"/>
              <w:ind w:left="213"/>
              <w:jc w:val="center"/>
              <w:rPr>
                <w:b/>
                <w:bCs/>
                <w:sz w:val="18"/>
                <w:szCs w:val="18"/>
                <w:u w:val="single"/>
              </w:rPr>
            </w:pPr>
            <w:r>
              <w:rPr>
                <w:rFonts w:hint="eastAsia" w:eastAsia="宋体"/>
                <w:b/>
                <w:bCs/>
                <w:sz w:val="18"/>
                <w:szCs w:val="18"/>
                <w:u w:val="single"/>
                <w:lang w:eastAsia="zh-CN"/>
              </w:rPr>
              <w:t>理论学时</w:t>
            </w:r>
          </w:p>
        </w:tc>
        <w:tc>
          <w:tcPr>
            <w:tcW w:w="1890" w:type="dxa"/>
            <w:gridSpan w:val="4"/>
            <w:tcBorders>
              <w:right w:val="single" w:color="000000" w:sz="2" w:space="0"/>
            </w:tcBorders>
            <w:shd w:val="clear" w:color="auto" w:fill="DCEAF7"/>
            <w:vAlign w:val="center"/>
          </w:tcPr>
          <w:p w14:paraId="49E035C5">
            <w:pPr>
              <w:tabs>
                <w:tab w:val="left" w:pos="342"/>
              </w:tabs>
              <w:spacing w:before="216" w:line="200" w:lineRule="exact"/>
              <w:ind w:left="257"/>
              <w:jc w:val="center"/>
              <w:rPr>
                <w:rFonts w:eastAsia="宋体"/>
                <w:b/>
                <w:bCs/>
                <w:sz w:val="18"/>
                <w:szCs w:val="18"/>
                <w:u w:val="single"/>
                <w:lang w:eastAsia="zh-CN"/>
              </w:rPr>
            </w:pPr>
            <w:r>
              <w:rPr>
                <w:rFonts w:hint="eastAsia" w:eastAsia="宋体"/>
                <w:b/>
                <w:bCs/>
                <w:sz w:val="18"/>
                <w:szCs w:val="18"/>
                <w:lang w:eastAsia="zh-CN"/>
              </w:rPr>
              <w:t>实践学时</w:t>
            </w:r>
          </w:p>
        </w:tc>
        <w:tc>
          <w:tcPr>
            <w:tcW w:w="734" w:type="dxa"/>
            <w:tcBorders>
              <w:left w:val="single" w:color="000000" w:sz="2" w:space="0"/>
              <w:right w:val="single" w:color="000000" w:sz="2" w:space="0"/>
            </w:tcBorders>
            <w:shd w:val="clear" w:color="auto" w:fill="DCEAF7"/>
            <w:vAlign w:val="center"/>
          </w:tcPr>
          <w:p w14:paraId="397BAF64">
            <w:pPr>
              <w:spacing w:before="153" w:line="200" w:lineRule="exact"/>
              <w:ind w:left="170"/>
              <w:jc w:val="center"/>
              <w:rPr>
                <w:rFonts w:hint="eastAsia" w:ascii="宋体" w:hAnsi="宋体" w:eastAsia="宋体" w:cs="宋体"/>
                <w:sz w:val="18"/>
                <w:szCs w:val="18"/>
                <w:lang w:eastAsia="zh-CN"/>
              </w:rPr>
            </w:pPr>
            <w:r>
              <w:rPr>
                <w:rFonts w:ascii="宋体" w:hAnsi="宋体" w:eastAsia="宋体" w:cs="宋体"/>
                <w:b/>
                <w:bCs/>
                <w:spacing w:val="-2"/>
                <w:position w:val="-4"/>
                <w:sz w:val="18"/>
                <w:szCs w:val="18"/>
              </w:rPr>
              <w:t>一</w:t>
            </w:r>
          </w:p>
        </w:tc>
        <w:tc>
          <w:tcPr>
            <w:tcW w:w="586" w:type="dxa"/>
            <w:tcBorders>
              <w:left w:val="single" w:color="000000" w:sz="2" w:space="0"/>
              <w:right w:val="single" w:color="000000" w:sz="2" w:space="0"/>
            </w:tcBorders>
            <w:shd w:val="clear" w:color="auto" w:fill="DCEAF7"/>
            <w:vAlign w:val="center"/>
          </w:tcPr>
          <w:p w14:paraId="59046D96">
            <w:pPr>
              <w:spacing w:before="119" w:line="200" w:lineRule="exact"/>
              <w:ind w:left="171"/>
              <w:jc w:val="center"/>
              <w:rPr>
                <w:rFonts w:hint="eastAsia" w:ascii="宋体" w:hAnsi="宋体" w:eastAsia="宋体" w:cs="宋体"/>
                <w:sz w:val="18"/>
                <w:szCs w:val="18"/>
                <w:lang w:eastAsia="zh-CN"/>
              </w:rPr>
            </w:pPr>
            <w:r>
              <w:rPr>
                <w:rFonts w:ascii="宋体" w:hAnsi="宋体" w:eastAsia="宋体" w:cs="宋体"/>
                <w:b/>
                <w:bCs/>
                <w:spacing w:val="-2"/>
                <w:sz w:val="18"/>
                <w:szCs w:val="18"/>
              </w:rPr>
              <w:t>二</w:t>
            </w:r>
          </w:p>
        </w:tc>
        <w:tc>
          <w:tcPr>
            <w:tcW w:w="589" w:type="dxa"/>
            <w:tcBorders>
              <w:left w:val="single" w:color="000000" w:sz="2" w:space="0"/>
              <w:right w:val="single" w:color="000000" w:sz="2" w:space="0"/>
            </w:tcBorders>
            <w:shd w:val="clear" w:color="auto" w:fill="DCEAF7"/>
            <w:vAlign w:val="center"/>
          </w:tcPr>
          <w:p w14:paraId="19ED00AA">
            <w:pPr>
              <w:spacing w:before="85" w:line="200" w:lineRule="exact"/>
              <w:ind w:left="173"/>
              <w:jc w:val="center"/>
              <w:rPr>
                <w:rFonts w:hint="eastAsia" w:ascii="宋体" w:hAnsi="宋体" w:eastAsia="宋体" w:cs="宋体"/>
                <w:sz w:val="18"/>
                <w:szCs w:val="18"/>
                <w:lang w:eastAsia="zh-CN"/>
              </w:rPr>
            </w:pPr>
            <w:r>
              <w:rPr>
                <w:rFonts w:ascii="宋体" w:hAnsi="宋体" w:eastAsia="宋体" w:cs="宋体"/>
                <w:b/>
                <w:bCs/>
                <w:spacing w:val="-2"/>
                <w:sz w:val="18"/>
                <w:szCs w:val="18"/>
              </w:rPr>
              <w:t>三</w:t>
            </w:r>
          </w:p>
        </w:tc>
        <w:tc>
          <w:tcPr>
            <w:tcW w:w="611" w:type="dxa"/>
            <w:tcBorders>
              <w:left w:val="single" w:color="000000" w:sz="2" w:space="0"/>
              <w:right w:val="single" w:color="000000" w:sz="2" w:space="0"/>
            </w:tcBorders>
            <w:shd w:val="clear" w:color="auto" w:fill="DCEAF7"/>
            <w:vAlign w:val="center"/>
          </w:tcPr>
          <w:p w14:paraId="343F4630">
            <w:pPr>
              <w:spacing w:before="86" w:line="200" w:lineRule="exact"/>
              <w:ind w:left="217"/>
              <w:jc w:val="center"/>
              <w:rPr>
                <w:rFonts w:hint="eastAsia" w:ascii="宋体" w:hAnsi="宋体" w:eastAsia="宋体" w:cs="宋体"/>
                <w:sz w:val="18"/>
                <w:szCs w:val="18"/>
                <w:lang w:eastAsia="zh-CN"/>
              </w:rPr>
            </w:pPr>
            <w:r>
              <w:rPr>
                <w:rFonts w:ascii="宋体" w:hAnsi="宋体" w:eastAsia="宋体" w:cs="宋体"/>
                <w:b/>
                <w:bCs/>
                <w:spacing w:val="-2"/>
                <w:sz w:val="18"/>
                <w:szCs w:val="18"/>
              </w:rPr>
              <w:t>四</w:t>
            </w:r>
          </w:p>
        </w:tc>
        <w:tc>
          <w:tcPr>
            <w:tcW w:w="525" w:type="dxa"/>
            <w:tcBorders>
              <w:left w:val="single" w:color="000000" w:sz="2" w:space="0"/>
              <w:right w:val="single" w:color="000000" w:sz="2" w:space="0"/>
            </w:tcBorders>
            <w:shd w:val="clear" w:color="auto" w:fill="DCEAF7"/>
            <w:vAlign w:val="center"/>
          </w:tcPr>
          <w:p w14:paraId="7A745D66">
            <w:pPr>
              <w:spacing w:before="85" w:line="200" w:lineRule="exact"/>
              <w:ind w:left="167"/>
              <w:jc w:val="center"/>
              <w:rPr>
                <w:rFonts w:hint="eastAsia" w:ascii="宋体" w:hAnsi="宋体" w:eastAsia="宋体" w:cs="宋体"/>
                <w:sz w:val="18"/>
                <w:szCs w:val="18"/>
                <w:lang w:eastAsia="zh-CN"/>
              </w:rPr>
            </w:pPr>
            <w:r>
              <w:rPr>
                <w:rFonts w:ascii="宋体" w:hAnsi="宋体" w:eastAsia="宋体" w:cs="宋体"/>
                <w:b/>
                <w:bCs/>
                <w:spacing w:val="-2"/>
                <w:sz w:val="18"/>
                <w:szCs w:val="18"/>
              </w:rPr>
              <w:t>五</w:t>
            </w:r>
          </w:p>
        </w:tc>
        <w:tc>
          <w:tcPr>
            <w:tcW w:w="645" w:type="dxa"/>
            <w:tcBorders>
              <w:left w:val="single" w:color="000000" w:sz="2" w:space="0"/>
            </w:tcBorders>
            <w:shd w:val="clear" w:color="auto" w:fill="DCEAF7"/>
            <w:vAlign w:val="center"/>
          </w:tcPr>
          <w:p w14:paraId="5D301A93">
            <w:pPr>
              <w:spacing w:before="85" w:line="200" w:lineRule="exact"/>
              <w:ind w:left="193"/>
              <w:jc w:val="center"/>
              <w:rPr>
                <w:rFonts w:hint="eastAsia" w:ascii="宋体" w:hAnsi="宋体" w:eastAsia="宋体" w:cs="宋体"/>
                <w:sz w:val="18"/>
                <w:szCs w:val="18"/>
                <w:lang w:eastAsia="zh-CN"/>
              </w:rPr>
            </w:pPr>
            <w:r>
              <w:rPr>
                <w:rFonts w:ascii="宋体" w:hAnsi="宋体" w:eastAsia="宋体" w:cs="宋体"/>
                <w:b/>
                <w:bCs/>
                <w:spacing w:val="-2"/>
                <w:sz w:val="18"/>
                <w:szCs w:val="18"/>
              </w:rPr>
              <w:t>六</w:t>
            </w:r>
          </w:p>
        </w:tc>
      </w:tr>
      <w:tr w14:paraId="742794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3" w:hRule="atLeast"/>
        </w:trPr>
        <w:tc>
          <w:tcPr>
            <w:tcW w:w="1035" w:type="dxa"/>
            <w:vMerge w:val="continue"/>
            <w:shd w:val="clear" w:color="auto" w:fill="DCEAF7"/>
            <w:vAlign w:val="center"/>
          </w:tcPr>
          <w:p w14:paraId="37D9464D">
            <w:pPr>
              <w:spacing w:before="204" w:line="200" w:lineRule="exact"/>
              <w:ind w:left="349" w:right="258" w:hanging="85"/>
              <w:jc w:val="center"/>
              <w:rPr>
                <w:rFonts w:hint="eastAsia" w:ascii="宋体" w:hAnsi="宋体" w:eastAsia="宋体" w:cs="宋体"/>
                <w:spacing w:val="-5"/>
                <w:sz w:val="18"/>
                <w:szCs w:val="18"/>
              </w:rPr>
            </w:pPr>
          </w:p>
        </w:tc>
        <w:tc>
          <w:tcPr>
            <w:tcW w:w="768" w:type="dxa"/>
            <w:vMerge w:val="continue"/>
            <w:shd w:val="clear" w:color="auto" w:fill="DCEAF7"/>
            <w:vAlign w:val="center"/>
          </w:tcPr>
          <w:p w14:paraId="256AC12E">
            <w:pPr>
              <w:tabs>
                <w:tab w:val="left" w:pos="312"/>
              </w:tabs>
              <w:spacing w:before="216" w:line="200" w:lineRule="exact"/>
              <w:ind w:left="229"/>
              <w:jc w:val="center"/>
              <w:rPr>
                <w:u w:val="single"/>
              </w:rPr>
            </w:pPr>
          </w:p>
        </w:tc>
        <w:tc>
          <w:tcPr>
            <w:tcW w:w="1032" w:type="dxa"/>
            <w:vMerge w:val="continue"/>
            <w:shd w:val="clear" w:color="auto" w:fill="DCEAF7"/>
            <w:vAlign w:val="center"/>
          </w:tcPr>
          <w:p w14:paraId="0B81C6F3">
            <w:pPr>
              <w:tabs>
                <w:tab w:val="left" w:pos="650"/>
              </w:tabs>
              <w:spacing w:before="216" w:line="200" w:lineRule="exact"/>
              <w:ind w:left="566"/>
              <w:jc w:val="center"/>
            </w:pPr>
          </w:p>
        </w:tc>
        <w:tc>
          <w:tcPr>
            <w:tcW w:w="2955" w:type="dxa"/>
            <w:vMerge w:val="continue"/>
            <w:shd w:val="clear" w:color="auto" w:fill="DCEAF7"/>
            <w:vAlign w:val="center"/>
          </w:tcPr>
          <w:p w14:paraId="0CBA0576">
            <w:pPr>
              <w:spacing w:before="203" w:line="200" w:lineRule="exact"/>
              <w:ind w:left="28" w:right="262" w:hanging="18"/>
              <w:jc w:val="center"/>
              <w:rPr>
                <w:rFonts w:hint="eastAsia" w:ascii="宋体" w:hAnsi="宋体" w:eastAsia="宋体" w:cs="宋体"/>
                <w:spacing w:val="-1"/>
                <w:sz w:val="18"/>
                <w:szCs w:val="18"/>
                <w:lang w:eastAsia="zh-CN"/>
              </w:rPr>
            </w:pPr>
          </w:p>
        </w:tc>
        <w:tc>
          <w:tcPr>
            <w:tcW w:w="570" w:type="dxa"/>
            <w:vMerge w:val="continue"/>
            <w:shd w:val="clear" w:color="auto" w:fill="DCEAF7"/>
            <w:vAlign w:val="center"/>
          </w:tcPr>
          <w:p w14:paraId="577047A6">
            <w:pPr>
              <w:tabs>
                <w:tab w:val="left" w:pos="300"/>
              </w:tabs>
              <w:spacing w:before="216" w:line="200" w:lineRule="exact"/>
              <w:ind w:left="216"/>
              <w:jc w:val="center"/>
              <w:rPr>
                <w:b/>
                <w:bCs/>
                <w:sz w:val="18"/>
                <w:szCs w:val="18"/>
                <w:u w:val="single"/>
                <w:lang w:eastAsia="zh-CN"/>
              </w:rPr>
            </w:pPr>
          </w:p>
        </w:tc>
        <w:tc>
          <w:tcPr>
            <w:tcW w:w="480" w:type="dxa"/>
            <w:vMerge w:val="continue"/>
            <w:shd w:val="clear" w:color="auto" w:fill="DCEAF7"/>
            <w:vAlign w:val="center"/>
          </w:tcPr>
          <w:p w14:paraId="09798599">
            <w:pPr>
              <w:tabs>
                <w:tab w:val="left" w:pos="278"/>
              </w:tabs>
              <w:spacing w:before="216" w:line="200" w:lineRule="exact"/>
              <w:ind w:left="194"/>
              <w:jc w:val="center"/>
              <w:rPr>
                <w:b/>
                <w:bCs/>
                <w:sz w:val="18"/>
                <w:szCs w:val="18"/>
                <w:u w:val="single"/>
                <w:lang w:eastAsia="zh-CN"/>
              </w:rPr>
            </w:pPr>
          </w:p>
        </w:tc>
        <w:tc>
          <w:tcPr>
            <w:tcW w:w="450" w:type="dxa"/>
            <w:vMerge w:val="continue"/>
            <w:shd w:val="clear" w:color="auto" w:fill="DCEAF7"/>
            <w:vAlign w:val="center"/>
          </w:tcPr>
          <w:p w14:paraId="1606ED57">
            <w:pPr>
              <w:tabs>
                <w:tab w:val="left" w:pos="262"/>
              </w:tabs>
              <w:spacing w:before="216" w:line="200" w:lineRule="exact"/>
              <w:ind w:left="178"/>
              <w:jc w:val="center"/>
              <w:rPr>
                <w:b/>
                <w:bCs/>
                <w:sz w:val="18"/>
                <w:szCs w:val="18"/>
                <w:u w:val="single"/>
                <w:lang w:eastAsia="zh-CN"/>
              </w:rPr>
            </w:pPr>
          </w:p>
        </w:tc>
        <w:tc>
          <w:tcPr>
            <w:tcW w:w="420" w:type="dxa"/>
            <w:vMerge w:val="continue"/>
            <w:shd w:val="clear" w:color="auto" w:fill="DCEAF7"/>
            <w:vAlign w:val="center"/>
          </w:tcPr>
          <w:p w14:paraId="22CBE345">
            <w:pPr>
              <w:tabs>
                <w:tab w:val="left" w:pos="257"/>
              </w:tabs>
              <w:spacing w:before="216" w:line="200" w:lineRule="exact"/>
              <w:ind w:left="174"/>
              <w:jc w:val="center"/>
              <w:rPr>
                <w:b/>
                <w:bCs/>
                <w:sz w:val="18"/>
                <w:szCs w:val="18"/>
                <w:u w:val="single"/>
                <w:lang w:eastAsia="zh-CN"/>
              </w:rPr>
            </w:pPr>
          </w:p>
        </w:tc>
        <w:tc>
          <w:tcPr>
            <w:tcW w:w="450" w:type="dxa"/>
            <w:vMerge w:val="continue"/>
            <w:shd w:val="clear" w:color="auto" w:fill="DCEAF7"/>
            <w:vAlign w:val="center"/>
          </w:tcPr>
          <w:p w14:paraId="02DA9E8B">
            <w:pPr>
              <w:spacing w:before="59" w:line="200" w:lineRule="exact"/>
              <w:ind w:left="179"/>
              <w:jc w:val="center"/>
              <w:rPr>
                <w:rFonts w:hint="eastAsia" w:ascii="宋体" w:hAnsi="宋体" w:eastAsia="宋体" w:cs="宋体"/>
                <w:b/>
                <w:bCs/>
                <w:sz w:val="18"/>
                <w:szCs w:val="18"/>
              </w:rPr>
            </w:pPr>
          </w:p>
        </w:tc>
        <w:tc>
          <w:tcPr>
            <w:tcW w:w="525" w:type="dxa"/>
            <w:vMerge w:val="continue"/>
            <w:shd w:val="clear" w:color="auto" w:fill="DCEAF7"/>
            <w:vAlign w:val="center"/>
          </w:tcPr>
          <w:p w14:paraId="1800F11F">
            <w:pPr>
              <w:tabs>
                <w:tab w:val="left" w:pos="302"/>
              </w:tabs>
              <w:spacing w:before="216" w:line="200" w:lineRule="exact"/>
              <w:ind w:left="217"/>
              <w:jc w:val="center"/>
              <w:rPr>
                <w:b/>
                <w:bCs/>
                <w:sz w:val="18"/>
                <w:szCs w:val="18"/>
                <w:u w:val="single"/>
              </w:rPr>
            </w:pPr>
          </w:p>
        </w:tc>
        <w:tc>
          <w:tcPr>
            <w:tcW w:w="540" w:type="dxa"/>
            <w:vMerge w:val="continue"/>
            <w:shd w:val="clear" w:color="auto" w:fill="DCEAF7"/>
            <w:vAlign w:val="center"/>
          </w:tcPr>
          <w:p w14:paraId="772EF5B2">
            <w:pPr>
              <w:tabs>
                <w:tab w:val="left" w:pos="297"/>
              </w:tabs>
              <w:spacing w:before="216" w:line="200" w:lineRule="exact"/>
              <w:ind w:left="213"/>
              <w:jc w:val="center"/>
              <w:rPr>
                <w:b/>
                <w:bCs/>
                <w:sz w:val="18"/>
                <w:szCs w:val="18"/>
                <w:u w:val="single"/>
              </w:rPr>
            </w:pPr>
          </w:p>
        </w:tc>
        <w:tc>
          <w:tcPr>
            <w:tcW w:w="516" w:type="dxa"/>
            <w:tcBorders>
              <w:right w:val="single" w:color="000000" w:sz="2" w:space="0"/>
            </w:tcBorders>
            <w:shd w:val="clear" w:color="auto" w:fill="DCEAF7"/>
            <w:vAlign w:val="center"/>
          </w:tcPr>
          <w:p w14:paraId="5F94B0C9">
            <w:pPr>
              <w:spacing w:before="20" w:line="200" w:lineRule="exact"/>
              <w:ind w:left="64" w:right="53"/>
              <w:jc w:val="center"/>
              <w:rPr>
                <w:rFonts w:hint="eastAsia" w:ascii="宋体" w:hAnsi="宋体" w:eastAsia="宋体" w:cs="宋体"/>
                <w:b/>
                <w:bCs/>
                <w:sz w:val="18"/>
                <w:szCs w:val="18"/>
              </w:rPr>
            </w:pPr>
            <w:r>
              <w:rPr>
                <w:rFonts w:ascii="宋体" w:hAnsi="宋体" w:eastAsia="宋体" w:cs="宋体"/>
                <w:b/>
                <w:bCs/>
                <w:spacing w:val="-4"/>
                <w:sz w:val="18"/>
                <w:szCs w:val="18"/>
              </w:rPr>
              <w:t>课内实</w:t>
            </w:r>
            <w:r>
              <w:rPr>
                <w:rFonts w:ascii="宋体" w:hAnsi="宋体" w:eastAsia="宋体" w:cs="宋体"/>
                <w:b/>
                <w:bCs/>
                <w:spacing w:val="1"/>
                <w:sz w:val="18"/>
                <w:szCs w:val="18"/>
              </w:rPr>
              <w:t xml:space="preserve"> </w:t>
            </w:r>
            <w:r>
              <w:rPr>
                <w:rFonts w:ascii="宋体" w:hAnsi="宋体" w:eastAsia="宋体" w:cs="宋体"/>
                <w:b/>
                <w:bCs/>
                <w:spacing w:val="-4"/>
                <w:sz w:val="18"/>
                <w:szCs w:val="18"/>
              </w:rPr>
              <w:t>验实训</w:t>
            </w:r>
          </w:p>
        </w:tc>
        <w:tc>
          <w:tcPr>
            <w:tcW w:w="410" w:type="dxa"/>
            <w:tcBorders>
              <w:left w:val="single" w:color="000000" w:sz="2" w:space="0"/>
              <w:right w:val="single" w:color="000000" w:sz="2" w:space="0"/>
            </w:tcBorders>
            <w:shd w:val="clear" w:color="auto" w:fill="DCEAF7"/>
            <w:vAlign w:val="center"/>
          </w:tcPr>
          <w:p w14:paraId="664F0A6D">
            <w:pPr>
              <w:spacing w:before="20" w:line="200" w:lineRule="exact"/>
              <w:ind w:left="33" w:right="24" w:hanging="2"/>
              <w:jc w:val="center"/>
              <w:rPr>
                <w:rFonts w:hint="eastAsia" w:ascii="宋体" w:hAnsi="宋体" w:eastAsia="宋体" w:cs="宋体"/>
                <w:b/>
                <w:bCs/>
                <w:sz w:val="18"/>
                <w:szCs w:val="18"/>
              </w:rPr>
            </w:pPr>
            <w:r>
              <w:rPr>
                <w:rFonts w:ascii="宋体" w:hAnsi="宋体" w:eastAsia="宋体" w:cs="宋体"/>
                <w:b/>
                <w:bCs/>
                <w:spacing w:val="-4"/>
                <w:sz w:val="18"/>
                <w:szCs w:val="18"/>
              </w:rPr>
              <w:t>单个实</w:t>
            </w:r>
            <w:r>
              <w:rPr>
                <w:rFonts w:ascii="宋体" w:hAnsi="宋体" w:eastAsia="宋体" w:cs="宋体"/>
                <w:b/>
                <w:bCs/>
                <w:sz w:val="18"/>
                <w:szCs w:val="18"/>
              </w:rPr>
              <w:t xml:space="preserve"> </w:t>
            </w:r>
            <w:r>
              <w:rPr>
                <w:rFonts w:ascii="宋体" w:hAnsi="宋体" w:eastAsia="宋体" w:cs="宋体"/>
                <w:b/>
                <w:bCs/>
                <w:spacing w:val="-5"/>
                <w:sz w:val="18"/>
                <w:szCs w:val="18"/>
              </w:rPr>
              <w:t>践环节</w:t>
            </w:r>
          </w:p>
        </w:tc>
        <w:tc>
          <w:tcPr>
            <w:tcW w:w="544" w:type="dxa"/>
            <w:tcBorders>
              <w:left w:val="single" w:color="000000" w:sz="2" w:space="0"/>
              <w:right w:val="single" w:color="000000" w:sz="2" w:space="0"/>
            </w:tcBorders>
            <w:shd w:val="clear" w:color="auto" w:fill="DCEAF7"/>
            <w:vAlign w:val="center"/>
          </w:tcPr>
          <w:p w14:paraId="014FD7A9">
            <w:pPr>
              <w:spacing w:before="20" w:line="200" w:lineRule="exact"/>
              <w:ind w:left="30" w:right="24" w:firstLine="2"/>
              <w:jc w:val="center"/>
              <w:rPr>
                <w:rFonts w:hint="eastAsia" w:ascii="宋体" w:hAnsi="宋体" w:eastAsia="宋体" w:cs="宋体"/>
                <w:b/>
                <w:bCs/>
                <w:sz w:val="18"/>
                <w:szCs w:val="18"/>
              </w:rPr>
            </w:pPr>
            <w:r>
              <w:rPr>
                <w:rFonts w:ascii="宋体" w:hAnsi="宋体" w:eastAsia="宋体" w:cs="宋体"/>
                <w:b/>
                <w:bCs/>
                <w:spacing w:val="-5"/>
                <w:sz w:val="18"/>
                <w:szCs w:val="18"/>
              </w:rPr>
              <w:t>一体化</w:t>
            </w:r>
            <w:r>
              <w:rPr>
                <w:rFonts w:ascii="宋体" w:hAnsi="宋体" w:eastAsia="宋体" w:cs="宋体"/>
                <w:b/>
                <w:bCs/>
                <w:sz w:val="18"/>
                <w:szCs w:val="18"/>
              </w:rPr>
              <w:t xml:space="preserve"> </w:t>
            </w:r>
            <w:r>
              <w:rPr>
                <w:rFonts w:ascii="宋体" w:hAnsi="宋体" w:eastAsia="宋体" w:cs="宋体"/>
                <w:b/>
                <w:bCs/>
                <w:spacing w:val="-4"/>
                <w:sz w:val="18"/>
                <w:szCs w:val="18"/>
              </w:rPr>
              <w:t>专用周</w:t>
            </w:r>
          </w:p>
        </w:tc>
        <w:tc>
          <w:tcPr>
            <w:tcW w:w="420" w:type="dxa"/>
            <w:tcBorders>
              <w:left w:val="single" w:color="000000" w:sz="2" w:space="0"/>
              <w:right w:val="single" w:color="000000" w:sz="2" w:space="0"/>
            </w:tcBorders>
            <w:shd w:val="clear" w:color="auto" w:fill="DCEAF7"/>
            <w:vAlign w:val="center"/>
          </w:tcPr>
          <w:p w14:paraId="6F111C9F">
            <w:pPr>
              <w:spacing w:before="20" w:line="200" w:lineRule="exact"/>
              <w:ind w:left="128" w:right="112" w:firstLine="15"/>
              <w:jc w:val="center"/>
              <w:rPr>
                <w:rFonts w:hint="eastAsia" w:ascii="宋体" w:hAnsi="宋体" w:eastAsia="宋体" w:cs="宋体"/>
                <w:b/>
                <w:bCs/>
                <w:sz w:val="18"/>
                <w:szCs w:val="18"/>
              </w:rPr>
            </w:pPr>
            <w:r>
              <w:rPr>
                <w:rFonts w:ascii="宋体" w:hAnsi="宋体" w:eastAsia="宋体" w:cs="宋体"/>
                <w:b/>
                <w:bCs/>
                <w:spacing w:val="-15"/>
                <w:sz w:val="18"/>
                <w:szCs w:val="18"/>
              </w:rPr>
              <w:t>岗位</w:t>
            </w:r>
            <w:r>
              <w:rPr>
                <w:rFonts w:ascii="宋体" w:hAnsi="宋体" w:eastAsia="宋体" w:cs="宋体"/>
                <w:b/>
                <w:bCs/>
                <w:sz w:val="18"/>
                <w:szCs w:val="18"/>
              </w:rPr>
              <w:t xml:space="preserve"> </w:t>
            </w:r>
            <w:r>
              <w:rPr>
                <w:rFonts w:ascii="宋体" w:hAnsi="宋体" w:eastAsia="宋体" w:cs="宋体"/>
                <w:b/>
                <w:bCs/>
                <w:spacing w:val="-7"/>
                <w:sz w:val="18"/>
                <w:szCs w:val="18"/>
              </w:rPr>
              <w:t>实习</w:t>
            </w:r>
          </w:p>
        </w:tc>
        <w:tc>
          <w:tcPr>
            <w:tcW w:w="734" w:type="dxa"/>
            <w:tcBorders>
              <w:left w:val="single" w:color="000000" w:sz="2" w:space="0"/>
              <w:right w:val="single" w:color="000000" w:sz="2" w:space="0"/>
            </w:tcBorders>
            <w:shd w:val="clear" w:color="auto" w:fill="DCEAF7"/>
            <w:vAlign w:val="center"/>
          </w:tcPr>
          <w:p w14:paraId="7E8402BC">
            <w:pPr>
              <w:spacing w:before="25" w:line="200" w:lineRule="exact"/>
              <w:ind w:left="1032" w:right="26" w:hanging="993"/>
              <w:jc w:val="center"/>
              <w:rPr>
                <w:rFonts w:hint="eastAsia" w:ascii="宋体" w:hAnsi="宋体" w:eastAsia="宋体" w:cs="宋体"/>
                <w:spacing w:val="-5"/>
                <w:sz w:val="18"/>
                <w:szCs w:val="18"/>
                <w:lang w:eastAsia="zh-CN"/>
              </w:rPr>
            </w:pPr>
          </w:p>
        </w:tc>
        <w:tc>
          <w:tcPr>
            <w:tcW w:w="586" w:type="dxa"/>
            <w:tcBorders>
              <w:left w:val="single" w:color="000000" w:sz="2" w:space="0"/>
              <w:right w:val="single" w:color="000000" w:sz="2" w:space="0"/>
            </w:tcBorders>
            <w:shd w:val="clear" w:color="auto" w:fill="DCEAF7"/>
            <w:vAlign w:val="center"/>
          </w:tcPr>
          <w:p w14:paraId="2969DF28">
            <w:pPr>
              <w:spacing w:before="25" w:line="200" w:lineRule="exact"/>
              <w:ind w:left="1032" w:right="26" w:hanging="993"/>
              <w:jc w:val="center"/>
              <w:rPr>
                <w:rFonts w:hint="eastAsia" w:ascii="宋体" w:hAnsi="宋体" w:eastAsia="宋体" w:cs="宋体"/>
                <w:spacing w:val="-5"/>
                <w:sz w:val="18"/>
                <w:szCs w:val="18"/>
                <w:lang w:eastAsia="zh-CN"/>
              </w:rPr>
            </w:pPr>
          </w:p>
        </w:tc>
        <w:tc>
          <w:tcPr>
            <w:tcW w:w="589" w:type="dxa"/>
            <w:tcBorders>
              <w:left w:val="single" w:color="000000" w:sz="2" w:space="0"/>
              <w:right w:val="single" w:color="000000" w:sz="2" w:space="0"/>
            </w:tcBorders>
            <w:shd w:val="clear" w:color="auto" w:fill="DCEAF7"/>
            <w:vAlign w:val="center"/>
          </w:tcPr>
          <w:p w14:paraId="5DA2DAEB">
            <w:pPr>
              <w:spacing w:before="25" w:line="200" w:lineRule="exact"/>
              <w:ind w:left="1032" w:right="26" w:hanging="993"/>
              <w:jc w:val="center"/>
              <w:rPr>
                <w:rFonts w:hint="eastAsia" w:ascii="宋体" w:hAnsi="宋体" w:eastAsia="宋体" w:cs="宋体"/>
                <w:spacing w:val="-5"/>
                <w:sz w:val="18"/>
                <w:szCs w:val="18"/>
                <w:lang w:eastAsia="zh-CN"/>
              </w:rPr>
            </w:pPr>
          </w:p>
        </w:tc>
        <w:tc>
          <w:tcPr>
            <w:tcW w:w="611" w:type="dxa"/>
            <w:tcBorders>
              <w:left w:val="single" w:color="000000" w:sz="2" w:space="0"/>
              <w:right w:val="single" w:color="000000" w:sz="2" w:space="0"/>
            </w:tcBorders>
            <w:shd w:val="clear" w:color="auto" w:fill="DCEAF7"/>
            <w:vAlign w:val="center"/>
          </w:tcPr>
          <w:p w14:paraId="4BB55DF6">
            <w:pPr>
              <w:spacing w:before="25" w:line="200" w:lineRule="exact"/>
              <w:ind w:left="1032" w:right="26" w:hanging="993"/>
              <w:jc w:val="center"/>
              <w:rPr>
                <w:rFonts w:hint="eastAsia" w:ascii="宋体" w:hAnsi="宋体" w:eastAsia="宋体" w:cs="宋体"/>
                <w:spacing w:val="-5"/>
                <w:sz w:val="18"/>
                <w:szCs w:val="18"/>
                <w:lang w:eastAsia="zh-CN"/>
              </w:rPr>
            </w:pPr>
          </w:p>
        </w:tc>
        <w:tc>
          <w:tcPr>
            <w:tcW w:w="525" w:type="dxa"/>
            <w:tcBorders>
              <w:left w:val="single" w:color="000000" w:sz="2" w:space="0"/>
              <w:right w:val="single" w:color="000000" w:sz="2" w:space="0"/>
            </w:tcBorders>
            <w:shd w:val="clear" w:color="auto" w:fill="DCEAF7"/>
            <w:vAlign w:val="center"/>
          </w:tcPr>
          <w:p w14:paraId="07E27220">
            <w:pPr>
              <w:spacing w:before="25" w:line="200" w:lineRule="exact"/>
              <w:ind w:left="1032" w:right="26" w:hanging="993"/>
              <w:jc w:val="center"/>
              <w:rPr>
                <w:rFonts w:hint="eastAsia" w:ascii="宋体" w:hAnsi="宋体" w:eastAsia="宋体" w:cs="宋体"/>
                <w:spacing w:val="-5"/>
                <w:sz w:val="18"/>
                <w:szCs w:val="18"/>
                <w:lang w:eastAsia="zh-CN"/>
              </w:rPr>
            </w:pPr>
          </w:p>
        </w:tc>
        <w:tc>
          <w:tcPr>
            <w:tcW w:w="645" w:type="dxa"/>
            <w:tcBorders>
              <w:left w:val="single" w:color="000000" w:sz="2" w:space="0"/>
            </w:tcBorders>
            <w:shd w:val="clear" w:color="auto" w:fill="DCEAF7"/>
            <w:vAlign w:val="center"/>
          </w:tcPr>
          <w:p w14:paraId="1540DB3E">
            <w:pPr>
              <w:spacing w:line="200" w:lineRule="exact"/>
              <w:jc w:val="center"/>
              <w:rPr>
                <w:lang w:eastAsia="zh-CN"/>
              </w:rPr>
            </w:pPr>
          </w:p>
        </w:tc>
      </w:tr>
      <w:tr w14:paraId="6FC168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atLeast"/>
        </w:trPr>
        <w:tc>
          <w:tcPr>
            <w:tcW w:w="1035" w:type="dxa"/>
            <w:tcBorders>
              <w:bottom w:val="single" w:color="auto" w:sz="4" w:space="0"/>
            </w:tcBorders>
            <w:shd w:val="clear" w:color="auto" w:fill="auto"/>
            <w:vAlign w:val="center"/>
          </w:tcPr>
          <w:p w14:paraId="2D673E84">
            <w:pPr>
              <w:spacing w:before="204" w:line="200" w:lineRule="exact"/>
              <w:ind w:right="-35"/>
              <w:jc w:val="center"/>
              <w:rPr>
                <w:rFonts w:hint="eastAsia" w:ascii="宋体" w:hAnsi="宋体" w:eastAsia="宋体" w:cs="宋体"/>
                <w:spacing w:val="-5"/>
                <w:sz w:val="18"/>
                <w:szCs w:val="18"/>
                <w:lang w:eastAsia="zh-CN"/>
              </w:rPr>
            </w:pPr>
            <w:r>
              <w:rPr>
                <w:rFonts w:hint="eastAsia" w:ascii="宋体" w:hAnsi="宋体" w:eastAsia="宋体" w:cs="宋体"/>
                <w:spacing w:val="-2"/>
                <w:sz w:val="18"/>
                <w:szCs w:val="18"/>
                <w:lang w:eastAsia="zh-CN"/>
              </w:rPr>
              <w:t>公共选修课</w:t>
            </w:r>
          </w:p>
        </w:tc>
        <w:tc>
          <w:tcPr>
            <w:tcW w:w="768" w:type="dxa"/>
            <w:tcBorders>
              <w:bottom w:val="single" w:color="auto" w:sz="4" w:space="0"/>
            </w:tcBorders>
            <w:shd w:val="clear" w:color="auto" w:fill="auto"/>
            <w:vAlign w:val="center"/>
          </w:tcPr>
          <w:p w14:paraId="6CD62398">
            <w:pPr>
              <w:tabs>
                <w:tab w:val="left" w:pos="312"/>
              </w:tabs>
              <w:spacing w:before="216" w:line="200" w:lineRule="exact"/>
              <w:ind w:left="229"/>
              <w:jc w:val="center"/>
              <w:rPr>
                <w:rFonts w:eastAsia="宋体"/>
                <w:u w:val="single"/>
                <w:lang w:eastAsia="zh-CN"/>
              </w:rPr>
            </w:pPr>
            <w:r>
              <w:rPr>
                <w:u w:val="single"/>
              </w:rPr>
              <w:tab/>
            </w:r>
          </w:p>
        </w:tc>
        <w:tc>
          <w:tcPr>
            <w:tcW w:w="1032" w:type="dxa"/>
            <w:tcBorders>
              <w:bottom w:val="single" w:color="auto" w:sz="4" w:space="0"/>
            </w:tcBorders>
            <w:shd w:val="clear" w:color="auto" w:fill="auto"/>
            <w:vAlign w:val="center"/>
          </w:tcPr>
          <w:p w14:paraId="6E206FA8">
            <w:pPr>
              <w:tabs>
                <w:tab w:val="left" w:pos="650"/>
              </w:tabs>
              <w:spacing w:before="216" w:line="200" w:lineRule="exact"/>
              <w:ind w:left="566"/>
              <w:jc w:val="center"/>
            </w:pPr>
          </w:p>
        </w:tc>
        <w:tc>
          <w:tcPr>
            <w:tcW w:w="2955" w:type="dxa"/>
            <w:tcBorders>
              <w:bottom w:val="single" w:color="auto" w:sz="4" w:space="0"/>
            </w:tcBorders>
            <w:shd w:val="clear" w:color="auto" w:fill="auto"/>
            <w:vAlign w:val="center"/>
          </w:tcPr>
          <w:p w14:paraId="6D688088">
            <w:pPr>
              <w:spacing w:before="203" w:line="200" w:lineRule="exact"/>
              <w:ind w:left="27" w:leftChars="13" w:right="262" w:firstLine="190" w:firstLineChars="107"/>
              <w:jc w:val="center"/>
              <w:rPr>
                <w:rFonts w:hint="eastAsia" w:ascii="宋体" w:hAnsi="宋体" w:eastAsia="宋体" w:cs="宋体"/>
                <w:spacing w:val="-1"/>
                <w:sz w:val="18"/>
                <w:szCs w:val="18"/>
                <w:lang w:eastAsia="zh-CN"/>
              </w:rPr>
            </w:pPr>
            <w:r>
              <w:rPr>
                <w:rFonts w:ascii="宋体" w:hAnsi="宋体" w:eastAsia="宋体" w:cs="宋体"/>
                <w:spacing w:val="-1"/>
                <w:sz w:val="18"/>
                <w:szCs w:val="18"/>
                <w:lang w:eastAsia="zh-CN"/>
              </w:rPr>
              <w:t>学生在学校开出的公共选修课中自</w:t>
            </w:r>
            <w:r>
              <w:rPr>
                <w:rFonts w:ascii="宋体" w:hAnsi="宋体" w:eastAsia="宋体" w:cs="宋体"/>
                <w:spacing w:val="3"/>
                <w:sz w:val="18"/>
                <w:szCs w:val="18"/>
                <w:lang w:eastAsia="zh-CN"/>
              </w:rPr>
              <w:t xml:space="preserve"> </w:t>
            </w:r>
            <w:r>
              <w:rPr>
                <w:rFonts w:ascii="宋体" w:hAnsi="宋体" w:eastAsia="宋体" w:cs="宋体"/>
                <w:spacing w:val="-7"/>
                <w:sz w:val="18"/>
                <w:szCs w:val="18"/>
                <w:lang w:eastAsia="zh-CN"/>
              </w:rPr>
              <w:t>由选课</w:t>
            </w:r>
          </w:p>
        </w:tc>
        <w:tc>
          <w:tcPr>
            <w:tcW w:w="570" w:type="dxa"/>
            <w:tcBorders>
              <w:bottom w:val="single" w:color="auto" w:sz="4" w:space="0"/>
            </w:tcBorders>
            <w:shd w:val="clear" w:color="auto" w:fill="auto"/>
          </w:tcPr>
          <w:p w14:paraId="5D17CF06">
            <w:pPr>
              <w:tabs>
                <w:tab w:val="left" w:pos="300"/>
              </w:tabs>
              <w:spacing w:before="216" w:line="320" w:lineRule="auto"/>
              <w:ind w:left="216"/>
              <w:rPr>
                <w:lang w:eastAsia="zh-CN"/>
              </w:rPr>
            </w:pPr>
            <w:r>
              <w:rPr>
                <w:u w:val="single"/>
                <w:lang w:eastAsia="zh-CN"/>
              </w:rPr>
              <w:tab/>
            </w:r>
          </w:p>
        </w:tc>
        <w:tc>
          <w:tcPr>
            <w:tcW w:w="480" w:type="dxa"/>
            <w:tcBorders>
              <w:bottom w:val="single" w:color="auto" w:sz="4" w:space="0"/>
            </w:tcBorders>
            <w:shd w:val="clear" w:color="auto" w:fill="auto"/>
          </w:tcPr>
          <w:p w14:paraId="756E0F7D">
            <w:pPr>
              <w:tabs>
                <w:tab w:val="left" w:pos="278"/>
              </w:tabs>
              <w:spacing w:before="216" w:line="320" w:lineRule="auto"/>
              <w:ind w:left="194"/>
              <w:rPr>
                <w:lang w:eastAsia="zh-CN"/>
              </w:rPr>
            </w:pPr>
            <w:r>
              <w:rPr>
                <w:u w:val="single"/>
                <w:lang w:eastAsia="zh-CN"/>
              </w:rPr>
              <w:tab/>
            </w:r>
          </w:p>
        </w:tc>
        <w:tc>
          <w:tcPr>
            <w:tcW w:w="450" w:type="dxa"/>
            <w:tcBorders>
              <w:bottom w:val="single" w:color="auto" w:sz="4" w:space="0"/>
            </w:tcBorders>
            <w:shd w:val="clear" w:color="auto" w:fill="auto"/>
          </w:tcPr>
          <w:p w14:paraId="1A552759">
            <w:pPr>
              <w:tabs>
                <w:tab w:val="left" w:pos="262"/>
              </w:tabs>
              <w:spacing w:before="216" w:line="320" w:lineRule="auto"/>
              <w:ind w:left="178"/>
              <w:rPr>
                <w:lang w:eastAsia="zh-CN"/>
              </w:rPr>
            </w:pPr>
            <w:r>
              <w:rPr>
                <w:u w:val="single"/>
                <w:lang w:eastAsia="zh-CN"/>
              </w:rPr>
              <w:tab/>
            </w:r>
          </w:p>
        </w:tc>
        <w:tc>
          <w:tcPr>
            <w:tcW w:w="420" w:type="dxa"/>
            <w:tcBorders>
              <w:bottom w:val="single" w:color="auto" w:sz="4" w:space="0"/>
            </w:tcBorders>
            <w:shd w:val="clear" w:color="auto" w:fill="auto"/>
          </w:tcPr>
          <w:p w14:paraId="4FD33B67">
            <w:pPr>
              <w:tabs>
                <w:tab w:val="left" w:pos="257"/>
              </w:tabs>
              <w:spacing w:before="216" w:line="320" w:lineRule="auto"/>
              <w:ind w:left="174"/>
              <w:rPr>
                <w:lang w:eastAsia="zh-CN"/>
              </w:rPr>
            </w:pPr>
            <w:r>
              <w:rPr>
                <w:u w:val="single"/>
                <w:lang w:eastAsia="zh-CN"/>
              </w:rPr>
              <w:tab/>
            </w:r>
          </w:p>
        </w:tc>
        <w:tc>
          <w:tcPr>
            <w:tcW w:w="450" w:type="dxa"/>
            <w:tcBorders>
              <w:bottom w:val="single" w:color="auto" w:sz="4" w:space="0"/>
            </w:tcBorders>
            <w:shd w:val="clear" w:color="auto" w:fill="auto"/>
            <w:vAlign w:val="center"/>
          </w:tcPr>
          <w:p w14:paraId="759AAF7D">
            <w:pPr>
              <w:spacing w:before="59" w:line="200" w:lineRule="exact"/>
              <w:ind w:left="179"/>
              <w:jc w:val="both"/>
              <w:rPr>
                <w:rFonts w:hint="eastAsia" w:ascii="宋体" w:hAnsi="宋体" w:eastAsia="宋体" w:cs="宋体"/>
                <w:b/>
                <w:bCs/>
                <w:sz w:val="18"/>
                <w:szCs w:val="18"/>
                <w:lang w:eastAsia="zh-CN"/>
              </w:rPr>
            </w:pPr>
            <w:r>
              <w:rPr>
                <w:rFonts w:hint="eastAsia" w:ascii="宋体" w:hAnsi="宋体" w:eastAsia="宋体" w:cs="宋体"/>
                <w:sz w:val="18"/>
                <w:szCs w:val="18"/>
                <w:lang w:eastAsia="zh-CN"/>
              </w:rPr>
              <w:t>6</w:t>
            </w:r>
          </w:p>
        </w:tc>
        <w:tc>
          <w:tcPr>
            <w:tcW w:w="525" w:type="dxa"/>
            <w:tcBorders>
              <w:bottom w:val="single" w:color="auto" w:sz="4" w:space="0"/>
            </w:tcBorders>
            <w:shd w:val="clear" w:color="auto" w:fill="auto"/>
          </w:tcPr>
          <w:p w14:paraId="4A4B3CC7">
            <w:pPr>
              <w:tabs>
                <w:tab w:val="left" w:pos="302"/>
              </w:tabs>
              <w:spacing w:before="216" w:line="320" w:lineRule="auto"/>
              <w:ind w:left="217"/>
            </w:pPr>
            <w:r>
              <w:rPr>
                <w:u w:val="single"/>
              </w:rPr>
              <w:tab/>
            </w:r>
          </w:p>
        </w:tc>
        <w:tc>
          <w:tcPr>
            <w:tcW w:w="540" w:type="dxa"/>
            <w:tcBorders>
              <w:bottom w:val="single" w:color="auto" w:sz="4" w:space="0"/>
            </w:tcBorders>
            <w:shd w:val="clear" w:color="auto" w:fill="auto"/>
          </w:tcPr>
          <w:p w14:paraId="43678D90">
            <w:pPr>
              <w:tabs>
                <w:tab w:val="left" w:pos="297"/>
              </w:tabs>
              <w:spacing w:before="216" w:line="320" w:lineRule="auto"/>
              <w:ind w:left="213"/>
            </w:pPr>
            <w:r>
              <w:rPr>
                <w:u w:val="single"/>
              </w:rPr>
              <w:tab/>
            </w:r>
          </w:p>
        </w:tc>
        <w:tc>
          <w:tcPr>
            <w:tcW w:w="516" w:type="dxa"/>
            <w:tcBorders>
              <w:bottom w:val="single" w:color="auto" w:sz="4" w:space="0"/>
              <w:right w:val="single" w:color="000000" w:sz="2" w:space="0"/>
            </w:tcBorders>
            <w:shd w:val="clear" w:color="auto" w:fill="auto"/>
          </w:tcPr>
          <w:p w14:paraId="76AE9D08">
            <w:pPr>
              <w:tabs>
                <w:tab w:val="left" w:pos="372"/>
              </w:tabs>
              <w:spacing w:before="216" w:line="320" w:lineRule="auto"/>
              <w:ind w:left="287"/>
            </w:pPr>
            <w:r>
              <w:rPr>
                <w:u w:val="single"/>
              </w:rPr>
              <w:tab/>
            </w:r>
          </w:p>
        </w:tc>
        <w:tc>
          <w:tcPr>
            <w:tcW w:w="410" w:type="dxa"/>
            <w:tcBorders>
              <w:left w:val="single" w:color="000000" w:sz="2" w:space="0"/>
              <w:bottom w:val="single" w:color="auto" w:sz="4" w:space="0"/>
              <w:right w:val="single" w:color="000000" w:sz="2" w:space="0"/>
            </w:tcBorders>
            <w:shd w:val="clear" w:color="auto" w:fill="auto"/>
          </w:tcPr>
          <w:p w14:paraId="23CB464D">
            <w:pPr>
              <w:tabs>
                <w:tab w:val="left" w:pos="339"/>
              </w:tabs>
              <w:spacing w:before="216" w:line="320" w:lineRule="auto"/>
              <w:ind w:left="255"/>
            </w:pPr>
            <w:r>
              <w:rPr>
                <w:u w:val="single"/>
              </w:rPr>
              <w:tab/>
            </w:r>
          </w:p>
        </w:tc>
        <w:tc>
          <w:tcPr>
            <w:tcW w:w="544" w:type="dxa"/>
            <w:tcBorders>
              <w:left w:val="single" w:color="000000" w:sz="2" w:space="0"/>
              <w:bottom w:val="single" w:color="auto" w:sz="4" w:space="0"/>
              <w:right w:val="single" w:color="000000" w:sz="2" w:space="0"/>
            </w:tcBorders>
            <w:shd w:val="clear" w:color="auto" w:fill="auto"/>
          </w:tcPr>
          <w:p w14:paraId="4854BE55">
            <w:pPr>
              <w:tabs>
                <w:tab w:val="left" w:pos="339"/>
              </w:tabs>
              <w:spacing w:before="216" w:line="320" w:lineRule="auto"/>
              <w:ind w:left="255"/>
            </w:pPr>
            <w:r>
              <w:rPr>
                <w:u w:val="single"/>
              </w:rPr>
              <w:tab/>
            </w:r>
          </w:p>
        </w:tc>
        <w:tc>
          <w:tcPr>
            <w:tcW w:w="420" w:type="dxa"/>
            <w:tcBorders>
              <w:left w:val="single" w:color="000000" w:sz="2" w:space="0"/>
              <w:bottom w:val="single" w:color="auto" w:sz="4" w:space="0"/>
              <w:right w:val="single" w:color="000000" w:sz="2" w:space="0"/>
            </w:tcBorders>
            <w:shd w:val="clear" w:color="auto" w:fill="auto"/>
          </w:tcPr>
          <w:p w14:paraId="76168BDB">
            <w:pPr>
              <w:tabs>
                <w:tab w:val="left" w:pos="342"/>
              </w:tabs>
              <w:spacing w:before="216" w:line="320" w:lineRule="auto"/>
              <w:ind w:left="257"/>
            </w:pPr>
            <w:r>
              <w:rPr>
                <w:u w:val="single"/>
              </w:rPr>
              <w:tab/>
            </w:r>
          </w:p>
        </w:tc>
        <w:tc>
          <w:tcPr>
            <w:tcW w:w="3045" w:type="dxa"/>
            <w:gridSpan w:val="5"/>
            <w:tcBorders>
              <w:left w:val="single" w:color="000000" w:sz="2" w:space="0"/>
              <w:bottom w:val="single" w:color="auto" w:sz="4" w:space="0"/>
              <w:right w:val="single" w:color="000000" w:sz="2" w:space="0"/>
            </w:tcBorders>
            <w:shd w:val="clear" w:color="auto" w:fill="auto"/>
            <w:vAlign w:val="center"/>
          </w:tcPr>
          <w:p w14:paraId="5A004D9D">
            <w:pPr>
              <w:spacing w:before="84" w:line="320" w:lineRule="auto"/>
              <w:ind w:left="42"/>
              <w:jc w:val="center"/>
              <w:rPr>
                <w:rFonts w:hint="eastAsia" w:ascii="宋体" w:hAnsi="宋体" w:eastAsia="宋体" w:cs="宋体"/>
                <w:sz w:val="18"/>
                <w:szCs w:val="18"/>
                <w:lang w:eastAsia="zh-CN"/>
              </w:rPr>
            </w:pPr>
            <w:r>
              <w:rPr>
                <w:rFonts w:ascii="宋体" w:hAnsi="宋体" w:eastAsia="宋体" w:cs="宋体"/>
                <w:spacing w:val="-4"/>
                <w:sz w:val="18"/>
                <w:szCs w:val="18"/>
                <w:lang w:eastAsia="zh-CN"/>
              </w:rPr>
              <w:t>具体课程根据每学期选修课表，</w:t>
            </w:r>
          </w:p>
          <w:p w14:paraId="58AE6004">
            <w:pPr>
              <w:spacing w:before="25" w:line="200" w:lineRule="exact"/>
              <w:ind w:left="1032" w:right="26" w:hanging="993"/>
              <w:jc w:val="center"/>
              <w:rPr>
                <w:rFonts w:hint="eastAsia" w:ascii="宋体" w:hAnsi="宋体" w:eastAsia="宋体" w:cs="宋体"/>
                <w:spacing w:val="-5"/>
                <w:sz w:val="18"/>
                <w:szCs w:val="18"/>
                <w:lang w:eastAsia="zh-CN"/>
              </w:rPr>
            </w:pPr>
            <w:r>
              <w:rPr>
                <w:rFonts w:ascii="宋体" w:hAnsi="宋体" w:eastAsia="宋体" w:cs="宋体"/>
                <w:spacing w:val="-5"/>
                <w:sz w:val="18"/>
                <w:szCs w:val="18"/>
                <w:lang w:eastAsia="zh-CN"/>
              </w:rPr>
              <w:t>每门课</w:t>
            </w:r>
            <w:r>
              <w:rPr>
                <w:rFonts w:ascii="宋体" w:hAnsi="宋体" w:eastAsia="宋体" w:cs="宋体"/>
                <w:spacing w:val="-10"/>
                <w:sz w:val="18"/>
                <w:szCs w:val="18"/>
                <w:lang w:eastAsia="zh-CN"/>
              </w:rPr>
              <w:t xml:space="preserve"> </w:t>
            </w:r>
            <w:r>
              <w:rPr>
                <w:rFonts w:hint="eastAsia" w:ascii="宋体" w:hAnsi="宋体" w:eastAsia="宋体" w:cs="宋体"/>
                <w:spacing w:val="-5"/>
                <w:sz w:val="18"/>
                <w:szCs w:val="18"/>
                <w:lang w:eastAsia="zh-CN"/>
              </w:rPr>
              <w:t>18</w:t>
            </w:r>
            <w:r>
              <w:rPr>
                <w:rFonts w:ascii="宋体" w:hAnsi="宋体" w:eastAsia="宋体" w:cs="宋体"/>
                <w:spacing w:val="-37"/>
                <w:sz w:val="18"/>
                <w:szCs w:val="18"/>
                <w:lang w:eastAsia="zh-CN"/>
              </w:rPr>
              <w:t xml:space="preserve"> </w:t>
            </w:r>
            <w:r>
              <w:rPr>
                <w:rFonts w:ascii="宋体" w:hAnsi="宋体" w:eastAsia="宋体" w:cs="宋体"/>
                <w:spacing w:val="-5"/>
                <w:sz w:val="18"/>
                <w:szCs w:val="18"/>
                <w:lang w:eastAsia="zh-CN"/>
              </w:rPr>
              <w:t>或</w:t>
            </w:r>
            <w:r>
              <w:rPr>
                <w:rFonts w:ascii="宋体" w:hAnsi="宋体" w:eastAsia="宋体" w:cs="宋体"/>
                <w:spacing w:val="-33"/>
                <w:sz w:val="18"/>
                <w:szCs w:val="18"/>
                <w:lang w:eastAsia="zh-CN"/>
              </w:rPr>
              <w:t xml:space="preserve"> </w:t>
            </w:r>
            <w:r>
              <w:rPr>
                <w:rFonts w:ascii="宋体" w:hAnsi="宋体" w:eastAsia="宋体" w:cs="宋体"/>
                <w:spacing w:val="-5"/>
                <w:sz w:val="18"/>
                <w:szCs w:val="18"/>
                <w:lang w:eastAsia="zh-CN"/>
              </w:rPr>
              <w:t>3</w:t>
            </w:r>
            <w:r>
              <w:rPr>
                <w:rFonts w:hint="eastAsia" w:ascii="宋体" w:hAnsi="宋体" w:eastAsia="宋体" w:cs="宋体"/>
                <w:spacing w:val="-5"/>
                <w:sz w:val="18"/>
                <w:szCs w:val="18"/>
                <w:lang w:eastAsia="zh-CN"/>
              </w:rPr>
              <w:t>6</w:t>
            </w:r>
            <w:r>
              <w:rPr>
                <w:rFonts w:ascii="宋体" w:hAnsi="宋体" w:eastAsia="宋体" w:cs="宋体"/>
                <w:spacing w:val="-33"/>
                <w:sz w:val="18"/>
                <w:szCs w:val="18"/>
                <w:lang w:eastAsia="zh-CN"/>
              </w:rPr>
              <w:t xml:space="preserve"> </w:t>
            </w:r>
            <w:r>
              <w:rPr>
                <w:rFonts w:ascii="宋体" w:hAnsi="宋体" w:eastAsia="宋体" w:cs="宋体"/>
                <w:spacing w:val="-5"/>
                <w:sz w:val="18"/>
                <w:szCs w:val="18"/>
                <w:lang w:eastAsia="zh-CN"/>
              </w:rPr>
              <w:t>学时，不计入总</w:t>
            </w:r>
            <w:r>
              <w:rPr>
                <w:rFonts w:ascii="宋体" w:hAnsi="宋体" w:eastAsia="宋体" w:cs="宋体"/>
                <w:spacing w:val="-8"/>
                <w:sz w:val="18"/>
                <w:szCs w:val="18"/>
                <w:lang w:eastAsia="zh-CN"/>
              </w:rPr>
              <w:t>学时。</w:t>
            </w:r>
          </w:p>
        </w:tc>
        <w:tc>
          <w:tcPr>
            <w:tcW w:w="645" w:type="dxa"/>
            <w:tcBorders>
              <w:left w:val="single" w:color="000000" w:sz="2" w:space="0"/>
              <w:bottom w:val="single" w:color="auto" w:sz="4" w:space="0"/>
            </w:tcBorders>
            <w:shd w:val="clear" w:color="auto" w:fill="auto"/>
            <w:vAlign w:val="center"/>
          </w:tcPr>
          <w:p w14:paraId="34A66D71">
            <w:pPr>
              <w:spacing w:line="200" w:lineRule="exact"/>
              <w:jc w:val="center"/>
              <w:rPr>
                <w:lang w:eastAsia="zh-CN"/>
              </w:rPr>
            </w:pPr>
          </w:p>
        </w:tc>
      </w:tr>
      <w:tr w14:paraId="41250F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035" w:type="dxa"/>
            <w:vMerge w:val="restart"/>
            <w:tcBorders>
              <w:top w:val="single" w:color="auto" w:sz="4" w:space="0"/>
              <w:left w:val="single" w:color="auto" w:sz="4" w:space="0"/>
              <w:bottom w:val="single" w:color="auto" w:sz="4" w:space="0"/>
              <w:right w:val="single" w:color="auto" w:sz="4" w:space="0"/>
            </w:tcBorders>
            <w:vAlign w:val="center"/>
          </w:tcPr>
          <w:p w14:paraId="69DDAD9A">
            <w:pPr>
              <w:spacing w:before="58" w:line="320" w:lineRule="auto"/>
              <w:ind w:left="80"/>
              <w:jc w:val="center"/>
              <w:rPr>
                <w:rFonts w:hint="eastAsia" w:ascii="宋体" w:hAnsi="宋体" w:eastAsia="宋体" w:cs="宋体"/>
                <w:spacing w:val="-2"/>
                <w:sz w:val="18"/>
                <w:szCs w:val="18"/>
                <w:lang w:eastAsia="zh-CN"/>
              </w:rPr>
            </w:pPr>
            <w:r>
              <w:rPr>
                <w:rFonts w:hint="eastAsia" w:ascii="宋体" w:hAnsi="宋体" w:eastAsia="宋体" w:cs="宋体"/>
                <w:spacing w:val="-2"/>
                <w:sz w:val="18"/>
                <w:szCs w:val="18"/>
                <w:lang w:eastAsia="zh-CN"/>
              </w:rPr>
              <w:t>素质教育课</w:t>
            </w:r>
          </w:p>
        </w:tc>
        <w:tc>
          <w:tcPr>
            <w:tcW w:w="768" w:type="dxa"/>
            <w:tcBorders>
              <w:top w:val="single" w:color="auto" w:sz="4" w:space="0"/>
              <w:left w:val="single" w:color="auto" w:sz="4" w:space="0"/>
              <w:bottom w:val="single" w:color="auto" w:sz="4" w:space="0"/>
              <w:right w:val="single" w:color="auto" w:sz="4" w:space="0"/>
            </w:tcBorders>
          </w:tcPr>
          <w:p w14:paraId="7859CAFA">
            <w:pPr>
              <w:spacing w:before="88" w:line="320" w:lineRule="auto"/>
              <w:jc w:val="center"/>
              <w:rPr>
                <w:rFonts w:hint="eastAsia" w:ascii="宋体" w:hAnsi="宋体" w:eastAsia="宋体" w:cs="宋体"/>
                <w:sz w:val="18"/>
                <w:szCs w:val="18"/>
              </w:rPr>
            </w:pPr>
            <w:r>
              <w:rPr>
                <w:rFonts w:hint="eastAsia" w:ascii="宋体" w:hAnsi="宋体" w:eastAsia="宋体" w:cs="宋体"/>
                <w:sz w:val="18"/>
                <w:szCs w:val="18"/>
              </w:rPr>
              <w:t>1</w:t>
            </w:r>
          </w:p>
        </w:tc>
        <w:tc>
          <w:tcPr>
            <w:tcW w:w="1032" w:type="dxa"/>
            <w:tcBorders>
              <w:top w:val="single" w:color="auto" w:sz="4" w:space="0"/>
              <w:left w:val="single" w:color="auto" w:sz="4" w:space="0"/>
              <w:bottom w:val="single" w:color="auto" w:sz="4" w:space="0"/>
              <w:right w:val="single" w:color="auto" w:sz="4" w:space="0"/>
            </w:tcBorders>
          </w:tcPr>
          <w:p w14:paraId="27CCD773">
            <w:pPr>
              <w:spacing w:line="320" w:lineRule="auto"/>
              <w:jc w:val="center"/>
              <w:rPr>
                <w:rFonts w:hint="eastAsia" w:ascii="宋体" w:hAnsi="宋体" w:eastAsia="宋体" w:cs="宋体"/>
              </w:rPr>
            </w:pPr>
            <w:r>
              <w:rPr>
                <w:rFonts w:hint="eastAsia" w:ascii="宋体" w:hAnsi="宋体" w:eastAsia="宋体" w:cs="宋体"/>
                <w:lang w:eastAsia="zh-CN"/>
              </w:rPr>
              <w:t>7090001</w:t>
            </w:r>
          </w:p>
        </w:tc>
        <w:tc>
          <w:tcPr>
            <w:tcW w:w="2955" w:type="dxa"/>
            <w:tcBorders>
              <w:top w:val="single" w:color="auto" w:sz="4" w:space="0"/>
              <w:left w:val="single" w:color="auto" w:sz="4" w:space="0"/>
              <w:bottom w:val="single" w:color="auto" w:sz="4" w:space="0"/>
              <w:right w:val="single" w:color="auto" w:sz="4" w:space="0"/>
            </w:tcBorders>
            <w:shd w:val="clear" w:color="auto" w:fill="FFFFFF"/>
            <w:vAlign w:val="center"/>
          </w:tcPr>
          <w:p w14:paraId="78722FB7">
            <w:pPr>
              <w:kinsoku/>
              <w:overflowPunct w:val="0"/>
              <w:spacing w:line="320" w:lineRule="auto"/>
              <w:ind w:left="27" w:leftChars="13" w:firstLine="192" w:firstLineChars="107"/>
              <w:rPr>
                <w:rFonts w:hint="eastAsia" w:ascii="宋体" w:hAnsi="宋体" w:eastAsia="宋体" w:cs="宋体"/>
                <w:sz w:val="18"/>
                <w:szCs w:val="18"/>
                <w:lang w:eastAsia="zh-CN"/>
              </w:rPr>
            </w:pPr>
            <w:r>
              <w:rPr>
                <w:rFonts w:hint="eastAsia" w:ascii="宋体" w:hAnsi="宋体" w:eastAsia="宋体" w:cs="宋体"/>
                <w:sz w:val="18"/>
                <w:szCs w:val="18"/>
                <w:lang w:eastAsia="zh-CN"/>
              </w:rPr>
              <w:t>入学教育</w:t>
            </w:r>
          </w:p>
        </w:tc>
        <w:tc>
          <w:tcPr>
            <w:tcW w:w="570" w:type="dxa"/>
            <w:tcBorders>
              <w:top w:val="single" w:color="auto" w:sz="4" w:space="0"/>
              <w:left w:val="single" w:color="auto" w:sz="4" w:space="0"/>
              <w:bottom w:val="single" w:color="auto" w:sz="4" w:space="0"/>
              <w:right w:val="single" w:color="auto" w:sz="4" w:space="0"/>
            </w:tcBorders>
            <w:vAlign w:val="center"/>
          </w:tcPr>
          <w:p w14:paraId="4F9D709F">
            <w:pPr>
              <w:kinsoku/>
              <w:overflowPunct w:val="0"/>
              <w:spacing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C</w:t>
            </w:r>
          </w:p>
        </w:tc>
        <w:tc>
          <w:tcPr>
            <w:tcW w:w="480" w:type="dxa"/>
            <w:tcBorders>
              <w:top w:val="single" w:color="auto" w:sz="4" w:space="0"/>
              <w:left w:val="single" w:color="auto" w:sz="4" w:space="0"/>
              <w:bottom w:val="single" w:color="auto" w:sz="4" w:space="0"/>
              <w:right w:val="single" w:color="auto" w:sz="4" w:space="0"/>
            </w:tcBorders>
          </w:tcPr>
          <w:p w14:paraId="65F66863">
            <w:pPr>
              <w:spacing w:before="59" w:line="320" w:lineRule="auto"/>
              <w:ind w:left="64"/>
              <w:jc w:val="center"/>
              <w:rPr>
                <w:rFonts w:hint="eastAsia" w:ascii="宋体" w:hAnsi="宋体" w:eastAsia="宋体" w:cs="宋体"/>
                <w:sz w:val="18"/>
                <w:szCs w:val="18"/>
              </w:rPr>
            </w:pPr>
            <w:r>
              <w:rPr>
                <w:rFonts w:hint="eastAsia" w:ascii="宋体" w:hAnsi="宋体" w:eastAsia="宋体" w:cs="宋体"/>
                <w:spacing w:val="-3"/>
                <w:sz w:val="18"/>
                <w:szCs w:val="18"/>
              </w:rPr>
              <w:t>必修</w:t>
            </w:r>
          </w:p>
        </w:tc>
        <w:tc>
          <w:tcPr>
            <w:tcW w:w="450" w:type="dxa"/>
            <w:tcBorders>
              <w:top w:val="single" w:color="auto" w:sz="4" w:space="0"/>
              <w:left w:val="single" w:color="auto" w:sz="4" w:space="0"/>
              <w:bottom w:val="single" w:color="auto" w:sz="4" w:space="0"/>
              <w:right w:val="single" w:color="auto" w:sz="4" w:space="0"/>
            </w:tcBorders>
          </w:tcPr>
          <w:p w14:paraId="390F9BFF">
            <w:pPr>
              <w:spacing w:before="32" w:line="320" w:lineRule="auto"/>
              <w:ind w:firstLine="180" w:firstLineChars="100"/>
              <w:jc w:val="both"/>
              <w:rPr>
                <w:rFonts w:hint="eastAsia" w:ascii="宋体" w:hAnsi="宋体" w:eastAsia="宋体" w:cs="宋体"/>
                <w:sz w:val="18"/>
                <w:szCs w:val="18"/>
                <w:lang w:eastAsia="zh-CN"/>
              </w:rPr>
            </w:pPr>
            <w:r>
              <w:rPr>
                <w:rFonts w:hint="eastAsia" w:ascii="宋体" w:hAnsi="宋体" w:eastAsia="宋体" w:cs="宋体"/>
                <w:sz w:val="18"/>
                <w:szCs w:val="18"/>
                <w:lang w:eastAsia="zh-CN"/>
              </w:rPr>
              <w:t>查</w:t>
            </w:r>
          </w:p>
        </w:tc>
        <w:tc>
          <w:tcPr>
            <w:tcW w:w="420" w:type="dxa"/>
            <w:tcBorders>
              <w:top w:val="single" w:color="auto" w:sz="4" w:space="0"/>
              <w:left w:val="single" w:color="auto" w:sz="4" w:space="0"/>
              <w:bottom w:val="single" w:color="auto" w:sz="4" w:space="0"/>
              <w:right w:val="single" w:color="auto" w:sz="4" w:space="0"/>
            </w:tcBorders>
          </w:tcPr>
          <w:p w14:paraId="26E04D0C">
            <w:pPr>
              <w:spacing w:before="88" w:line="320" w:lineRule="auto"/>
              <w:jc w:val="center"/>
              <w:rPr>
                <w:rFonts w:hint="eastAsia" w:ascii="宋体" w:hAnsi="宋体" w:eastAsia="宋体" w:cs="宋体"/>
                <w:sz w:val="18"/>
                <w:szCs w:val="18"/>
              </w:rPr>
            </w:pPr>
            <w:r>
              <w:rPr>
                <w:rFonts w:hint="eastAsia" w:ascii="宋体" w:hAnsi="宋体" w:eastAsia="宋体" w:cs="宋体"/>
                <w:sz w:val="18"/>
                <w:szCs w:val="18"/>
              </w:rPr>
              <w:t>1</w:t>
            </w:r>
          </w:p>
        </w:tc>
        <w:tc>
          <w:tcPr>
            <w:tcW w:w="450" w:type="dxa"/>
            <w:tcBorders>
              <w:top w:val="single" w:color="auto" w:sz="4" w:space="0"/>
              <w:left w:val="single" w:color="auto" w:sz="4" w:space="0"/>
              <w:bottom w:val="single" w:color="auto" w:sz="4" w:space="0"/>
              <w:right w:val="single" w:color="auto" w:sz="4" w:space="0"/>
            </w:tcBorders>
            <w:vAlign w:val="center"/>
          </w:tcPr>
          <w:p w14:paraId="05F87CCF">
            <w:pPr>
              <w:spacing w:before="88"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1</w:t>
            </w:r>
          </w:p>
        </w:tc>
        <w:tc>
          <w:tcPr>
            <w:tcW w:w="525" w:type="dxa"/>
            <w:tcBorders>
              <w:top w:val="single" w:color="auto" w:sz="4" w:space="0"/>
              <w:left w:val="single" w:color="auto" w:sz="4" w:space="0"/>
              <w:bottom w:val="single" w:color="auto" w:sz="4" w:space="0"/>
              <w:right w:val="single" w:color="auto" w:sz="4" w:space="0"/>
            </w:tcBorders>
            <w:vAlign w:val="center"/>
          </w:tcPr>
          <w:p w14:paraId="28D8D490">
            <w:pPr>
              <w:spacing w:before="88"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30</w:t>
            </w:r>
          </w:p>
        </w:tc>
        <w:tc>
          <w:tcPr>
            <w:tcW w:w="540" w:type="dxa"/>
            <w:tcBorders>
              <w:top w:val="single" w:color="auto" w:sz="4" w:space="0"/>
              <w:left w:val="single" w:color="auto" w:sz="4" w:space="0"/>
              <w:bottom w:val="single" w:color="auto" w:sz="4" w:space="0"/>
              <w:right w:val="single" w:color="auto" w:sz="4" w:space="0"/>
            </w:tcBorders>
          </w:tcPr>
          <w:p w14:paraId="215F571B">
            <w:pPr>
              <w:spacing w:before="88" w:line="320" w:lineRule="auto"/>
              <w:jc w:val="center"/>
              <w:rPr>
                <w:rFonts w:hint="eastAsia" w:ascii="宋体" w:hAnsi="宋体" w:eastAsia="宋体" w:cs="宋体"/>
                <w:sz w:val="18"/>
                <w:szCs w:val="18"/>
              </w:rPr>
            </w:pPr>
          </w:p>
        </w:tc>
        <w:tc>
          <w:tcPr>
            <w:tcW w:w="516" w:type="dxa"/>
            <w:tcBorders>
              <w:top w:val="single" w:color="auto" w:sz="4" w:space="0"/>
              <w:left w:val="single" w:color="auto" w:sz="4" w:space="0"/>
              <w:bottom w:val="single" w:color="auto" w:sz="4" w:space="0"/>
              <w:right w:val="single" w:color="auto" w:sz="4" w:space="0"/>
            </w:tcBorders>
            <w:shd w:val="clear" w:color="auto" w:fill="FFFFFF"/>
            <w:vAlign w:val="center"/>
          </w:tcPr>
          <w:p w14:paraId="619D6286">
            <w:pPr>
              <w:spacing w:before="88" w:line="320" w:lineRule="auto"/>
              <w:jc w:val="center"/>
              <w:rPr>
                <w:rFonts w:hint="eastAsia" w:ascii="宋体" w:hAnsi="宋体" w:eastAsia="宋体" w:cs="宋体"/>
                <w:sz w:val="18"/>
                <w:szCs w:val="18"/>
                <w:lang w:eastAsia="zh-CN"/>
              </w:rPr>
            </w:pPr>
          </w:p>
        </w:tc>
        <w:tc>
          <w:tcPr>
            <w:tcW w:w="410" w:type="dxa"/>
            <w:tcBorders>
              <w:top w:val="single" w:color="auto" w:sz="4" w:space="0"/>
              <w:left w:val="single" w:color="auto" w:sz="4" w:space="0"/>
              <w:bottom w:val="single" w:color="auto" w:sz="4" w:space="0"/>
              <w:right w:val="single" w:color="auto" w:sz="4" w:space="0"/>
            </w:tcBorders>
          </w:tcPr>
          <w:p w14:paraId="6DD9A5F7">
            <w:pPr>
              <w:spacing w:before="88"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30</w:t>
            </w:r>
          </w:p>
        </w:tc>
        <w:tc>
          <w:tcPr>
            <w:tcW w:w="544" w:type="dxa"/>
            <w:tcBorders>
              <w:top w:val="single" w:color="auto" w:sz="4" w:space="0"/>
              <w:left w:val="single" w:color="auto" w:sz="4" w:space="0"/>
              <w:bottom w:val="single" w:color="auto" w:sz="4" w:space="0"/>
              <w:right w:val="single" w:color="auto" w:sz="4" w:space="0"/>
            </w:tcBorders>
          </w:tcPr>
          <w:p w14:paraId="51C0D52A">
            <w:pPr>
              <w:spacing w:before="88" w:line="320" w:lineRule="auto"/>
              <w:jc w:val="center"/>
              <w:rPr>
                <w:rFonts w:hint="eastAsia" w:ascii="宋体" w:hAnsi="宋体" w:eastAsia="宋体" w:cs="宋体"/>
                <w:sz w:val="18"/>
                <w:szCs w:val="18"/>
                <w:lang w:eastAsia="zh-CN"/>
              </w:rPr>
            </w:pPr>
          </w:p>
        </w:tc>
        <w:tc>
          <w:tcPr>
            <w:tcW w:w="420" w:type="dxa"/>
            <w:tcBorders>
              <w:top w:val="single" w:color="auto" w:sz="4" w:space="0"/>
              <w:left w:val="single" w:color="auto" w:sz="4" w:space="0"/>
              <w:bottom w:val="single" w:color="auto" w:sz="4" w:space="0"/>
              <w:right w:val="single" w:color="auto" w:sz="4" w:space="0"/>
            </w:tcBorders>
          </w:tcPr>
          <w:p w14:paraId="6DBE7D67">
            <w:pPr>
              <w:spacing w:line="320" w:lineRule="auto"/>
              <w:jc w:val="center"/>
              <w:rPr>
                <w:rFonts w:hint="eastAsia" w:ascii="宋体" w:hAnsi="宋体" w:eastAsia="宋体" w:cs="宋体"/>
                <w:sz w:val="18"/>
                <w:szCs w:val="18"/>
              </w:rPr>
            </w:pPr>
          </w:p>
        </w:tc>
        <w:tc>
          <w:tcPr>
            <w:tcW w:w="734" w:type="dxa"/>
            <w:tcBorders>
              <w:top w:val="single" w:color="auto" w:sz="4" w:space="0"/>
              <w:left w:val="single" w:color="auto" w:sz="4" w:space="0"/>
              <w:bottom w:val="single" w:color="auto" w:sz="4" w:space="0"/>
              <w:right w:val="single" w:color="auto" w:sz="4" w:space="0"/>
            </w:tcBorders>
          </w:tcPr>
          <w:p w14:paraId="3FDDCDC2">
            <w:pPr>
              <w:spacing w:before="88" w:line="320" w:lineRule="auto"/>
              <w:jc w:val="center"/>
              <w:rPr>
                <w:rFonts w:hint="eastAsia" w:ascii="宋体" w:hAnsi="宋体" w:eastAsia="宋体" w:cs="宋体"/>
                <w:sz w:val="18"/>
                <w:szCs w:val="18"/>
                <w:lang w:eastAsia="zh-CN"/>
              </w:rPr>
            </w:pPr>
            <w:r>
              <w:rPr>
                <w:rFonts w:hint="eastAsia" w:ascii="宋体" w:hAnsi="宋体" w:eastAsia="宋体" w:cs="宋体"/>
                <w:spacing w:val="-5"/>
                <w:sz w:val="18"/>
                <w:szCs w:val="18"/>
              </w:rPr>
              <w:t>1</w:t>
            </w:r>
            <w:r>
              <w:rPr>
                <w:rFonts w:hint="eastAsia" w:ascii="宋体" w:hAnsi="宋体" w:eastAsia="宋体" w:cs="宋体"/>
                <w:spacing w:val="-5"/>
                <w:sz w:val="18"/>
                <w:szCs w:val="18"/>
                <w:lang w:eastAsia="zh-CN"/>
              </w:rPr>
              <w:t>w</w:t>
            </w:r>
          </w:p>
        </w:tc>
        <w:tc>
          <w:tcPr>
            <w:tcW w:w="586" w:type="dxa"/>
            <w:tcBorders>
              <w:top w:val="single" w:color="auto" w:sz="4" w:space="0"/>
              <w:left w:val="single" w:color="auto" w:sz="4" w:space="0"/>
              <w:bottom w:val="single" w:color="auto" w:sz="4" w:space="0"/>
              <w:right w:val="single" w:color="auto" w:sz="4" w:space="0"/>
            </w:tcBorders>
          </w:tcPr>
          <w:p w14:paraId="3B2B5056">
            <w:pPr>
              <w:spacing w:line="320" w:lineRule="auto"/>
              <w:jc w:val="center"/>
              <w:rPr>
                <w:rFonts w:hint="eastAsia" w:ascii="宋体" w:hAnsi="宋体" w:eastAsia="宋体" w:cs="宋体"/>
                <w:sz w:val="18"/>
                <w:szCs w:val="18"/>
              </w:rPr>
            </w:pPr>
          </w:p>
        </w:tc>
        <w:tc>
          <w:tcPr>
            <w:tcW w:w="589" w:type="dxa"/>
            <w:tcBorders>
              <w:top w:val="single" w:color="auto" w:sz="4" w:space="0"/>
              <w:left w:val="single" w:color="auto" w:sz="4" w:space="0"/>
              <w:bottom w:val="single" w:color="auto" w:sz="4" w:space="0"/>
              <w:right w:val="single" w:color="auto" w:sz="4" w:space="0"/>
            </w:tcBorders>
          </w:tcPr>
          <w:p w14:paraId="07B5CA50">
            <w:pPr>
              <w:spacing w:line="320" w:lineRule="auto"/>
              <w:jc w:val="center"/>
              <w:rPr>
                <w:rFonts w:hint="eastAsia" w:ascii="宋体" w:hAnsi="宋体" w:eastAsia="宋体" w:cs="宋体"/>
                <w:sz w:val="18"/>
                <w:szCs w:val="18"/>
              </w:rPr>
            </w:pPr>
          </w:p>
        </w:tc>
        <w:tc>
          <w:tcPr>
            <w:tcW w:w="611" w:type="dxa"/>
            <w:tcBorders>
              <w:top w:val="single" w:color="auto" w:sz="4" w:space="0"/>
              <w:left w:val="single" w:color="auto" w:sz="4" w:space="0"/>
              <w:bottom w:val="single" w:color="auto" w:sz="4" w:space="0"/>
              <w:right w:val="single" w:color="auto" w:sz="4" w:space="0"/>
            </w:tcBorders>
          </w:tcPr>
          <w:p w14:paraId="641F1515">
            <w:pPr>
              <w:spacing w:line="320" w:lineRule="auto"/>
              <w:jc w:val="center"/>
              <w:rPr>
                <w:rFonts w:hint="eastAsia" w:ascii="宋体" w:hAnsi="宋体" w:eastAsia="宋体" w:cs="宋体"/>
                <w:sz w:val="18"/>
                <w:szCs w:val="18"/>
              </w:rPr>
            </w:pPr>
          </w:p>
        </w:tc>
        <w:tc>
          <w:tcPr>
            <w:tcW w:w="525" w:type="dxa"/>
            <w:tcBorders>
              <w:top w:val="single" w:color="auto" w:sz="4" w:space="0"/>
              <w:left w:val="single" w:color="auto" w:sz="4" w:space="0"/>
              <w:bottom w:val="single" w:color="auto" w:sz="4" w:space="0"/>
              <w:right w:val="single" w:color="auto" w:sz="4" w:space="0"/>
            </w:tcBorders>
          </w:tcPr>
          <w:p w14:paraId="1778C569">
            <w:pPr>
              <w:spacing w:line="320" w:lineRule="auto"/>
              <w:jc w:val="center"/>
              <w:rPr>
                <w:rFonts w:hint="eastAsia" w:ascii="宋体" w:hAnsi="宋体" w:eastAsia="宋体" w:cs="宋体"/>
                <w:sz w:val="18"/>
                <w:szCs w:val="18"/>
              </w:rPr>
            </w:pPr>
          </w:p>
        </w:tc>
        <w:tc>
          <w:tcPr>
            <w:tcW w:w="645" w:type="dxa"/>
            <w:tcBorders>
              <w:top w:val="single" w:color="auto" w:sz="4" w:space="0"/>
              <w:left w:val="single" w:color="auto" w:sz="4" w:space="0"/>
              <w:bottom w:val="single" w:color="auto" w:sz="4" w:space="0"/>
              <w:right w:val="single" w:color="auto" w:sz="4" w:space="0"/>
            </w:tcBorders>
          </w:tcPr>
          <w:p w14:paraId="0F3A0D83">
            <w:pPr>
              <w:spacing w:line="320" w:lineRule="auto"/>
              <w:jc w:val="center"/>
              <w:rPr>
                <w:rFonts w:hint="eastAsia" w:ascii="宋体" w:hAnsi="宋体" w:eastAsia="宋体" w:cs="宋体"/>
                <w:sz w:val="18"/>
                <w:szCs w:val="18"/>
              </w:rPr>
            </w:pPr>
          </w:p>
        </w:tc>
      </w:tr>
      <w:tr w14:paraId="7389A9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035" w:type="dxa"/>
            <w:vMerge w:val="continue"/>
            <w:tcBorders>
              <w:top w:val="single" w:color="auto" w:sz="4" w:space="0"/>
              <w:left w:val="single" w:color="auto" w:sz="4" w:space="0"/>
            </w:tcBorders>
          </w:tcPr>
          <w:p w14:paraId="45C491E8">
            <w:pPr>
              <w:spacing w:line="320" w:lineRule="auto"/>
            </w:pPr>
          </w:p>
        </w:tc>
        <w:tc>
          <w:tcPr>
            <w:tcW w:w="768" w:type="dxa"/>
            <w:tcBorders>
              <w:top w:val="single" w:color="auto" w:sz="4" w:space="0"/>
            </w:tcBorders>
          </w:tcPr>
          <w:p w14:paraId="211E5995">
            <w:pPr>
              <w:spacing w:before="89" w:line="320" w:lineRule="auto"/>
              <w:jc w:val="center"/>
              <w:rPr>
                <w:rFonts w:hint="eastAsia" w:ascii="宋体" w:hAnsi="宋体" w:eastAsia="宋体" w:cs="宋体"/>
                <w:sz w:val="18"/>
                <w:szCs w:val="18"/>
              </w:rPr>
            </w:pPr>
            <w:r>
              <w:rPr>
                <w:rFonts w:hint="eastAsia" w:ascii="宋体" w:hAnsi="宋体" w:eastAsia="宋体" w:cs="宋体"/>
                <w:sz w:val="18"/>
                <w:szCs w:val="18"/>
              </w:rPr>
              <w:t>2</w:t>
            </w:r>
          </w:p>
        </w:tc>
        <w:tc>
          <w:tcPr>
            <w:tcW w:w="1032" w:type="dxa"/>
            <w:tcBorders>
              <w:top w:val="single" w:color="auto" w:sz="4" w:space="0"/>
            </w:tcBorders>
          </w:tcPr>
          <w:p w14:paraId="245F7CFA">
            <w:pPr>
              <w:spacing w:line="320" w:lineRule="auto"/>
              <w:jc w:val="center"/>
              <w:rPr>
                <w:rFonts w:hint="eastAsia" w:ascii="宋体" w:hAnsi="宋体" w:eastAsia="宋体" w:cs="宋体"/>
              </w:rPr>
            </w:pPr>
            <w:r>
              <w:rPr>
                <w:rFonts w:hint="eastAsia" w:ascii="宋体" w:hAnsi="宋体" w:eastAsia="宋体" w:cs="宋体"/>
                <w:lang w:eastAsia="zh-CN"/>
              </w:rPr>
              <w:t>7090002</w:t>
            </w:r>
          </w:p>
        </w:tc>
        <w:tc>
          <w:tcPr>
            <w:tcW w:w="2955" w:type="dxa"/>
            <w:tcBorders>
              <w:top w:val="single" w:color="auto" w:sz="4" w:space="0"/>
            </w:tcBorders>
            <w:shd w:val="clear" w:color="auto" w:fill="FFFFFF"/>
            <w:vAlign w:val="center"/>
          </w:tcPr>
          <w:p w14:paraId="7E4A401C">
            <w:pPr>
              <w:kinsoku/>
              <w:overflowPunct w:val="0"/>
              <w:spacing w:line="320" w:lineRule="auto"/>
              <w:ind w:left="27" w:leftChars="13" w:firstLine="192" w:firstLineChars="107"/>
              <w:rPr>
                <w:rFonts w:hint="eastAsia" w:ascii="宋体" w:hAnsi="宋体" w:eastAsia="宋体" w:cs="宋体"/>
                <w:sz w:val="18"/>
                <w:szCs w:val="18"/>
              </w:rPr>
            </w:pPr>
            <w:r>
              <w:rPr>
                <w:rFonts w:hint="eastAsia" w:ascii="宋体" w:hAnsi="宋体" w:eastAsia="宋体" w:cs="宋体"/>
                <w:sz w:val="18"/>
                <w:szCs w:val="18"/>
                <w:lang w:eastAsia="zh-CN"/>
              </w:rPr>
              <w:t>毕业教育</w:t>
            </w:r>
          </w:p>
        </w:tc>
        <w:tc>
          <w:tcPr>
            <w:tcW w:w="570" w:type="dxa"/>
            <w:tcBorders>
              <w:top w:val="single" w:color="auto" w:sz="4" w:space="0"/>
            </w:tcBorders>
            <w:vAlign w:val="center"/>
          </w:tcPr>
          <w:p w14:paraId="018A6258">
            <w:pPr>
              <w:kinsoku/>
              <w:overflowPunct w:val="0"/>
              <w:spacing w:line="320" w:lineRule="auto"/>
              <w:jc w:val="center"/>
              <w:rPr>
                <w:rFonts w:hint="eastAsia" w:ascii="宋体" w:hAnsi="宋体" w:eastAsia="宋体" w:cs="宋体"/>
                <w:sz w:val="18"/>
                <w:szCs w:val="18"/>
              </w:rPr>
            </w:pPr>
            <w:r>
              <w:rPr>
                <w:rFonts w:hint="eastAsia" w:ascii="宋体" w:hAnsi="宋体" w:eastAsia="宋体" w:cs="宋体"/>
                <w:sz w:val="18"/>
                <w:szCs w:val="18"/>
                <w:lang w:eastAsia="zh-CN"/>
              </w:rPr>
              <w:t>C</w:t>
            </w:r>
          </w:p>
        </w:tc>
        <w:tc>
          <w:tcPr>
            <w:tcW w:w="480" w:type="dxa"/>
            <w:tcBorders>
              <w:top w:val="single" w:color="auto" w:sz="4" w:space="0"/>
            </w:tcBorders>
          </w:tcPr>
          <w:p w14:paraId="34EB7A4C">
            <w:pPr>
              <w:spacing w:before="59" w:line="320" w:lineRule="auto"/>
              <w:ind w:left="64"/>
              <w:jc w:val="center"/>
              <w:rPr>
                <w:rFonts w:hint="eastAsia" w:ascii="宋体" w:hAnsi="宋体" w:eastAsia="宋体" w:cs="宋体"/>
                <w:sz w:val="18"/>
                <w:szCs w:val="18"/>
              </w:rPr>
            </w:pPr>
            <w:r>
              <w:rPr>
                <w:rFonts w:hint="eastAsia" w:ascii="宋体" w:hAnsi="宋体" w:eastAsia="宋体" w:cs="宋体"/>
                <w:spacing w:val="-3"/>
                <w:sz w:val="18"/>
                <w:szCs w:val="18"/>
              </w:rPr>
              <w:t>必修</w:t>
            </w:r>
          </w:p>
        </w:tc>
        <w:tc>
          <w:tcPr>
            <w:tcW w:w="450" w:type="dxa"/>
            <w:tcBorders>
              <w:top w:val="single" w:color="auto" w:sz="4" w:space="0"/>
            </w:tcBorders>
          </w:tcPr>
          <w:p w14:paraId="48BF9585">
            <w:pPr>
              <w:spacing w:before="33" w:line="320" w:lineRule="auto"/>
              <w:ind w:left="135"/>
              <w:jc w:val="both"/>
              <w:rPr>
                <w:rFonts w:hint="eastAsia" w:ascii="宋体" w:hAnsi="宋体" w:eastAsia="宋体" w:cs="宋体"/>
                <w:sz w:val="18"/>
                <w:szCs w:val="18"/>
              </w:rPr>
            </w:pPr>
            <w:r>
              <w:rPr>
                <w:rFonts w:hint="eastAsia" w:ascii="宋体" w:hAnsi="宋体" w:eastAsia="宋体" w:cs="宋体"/>
                <w:sz w:val="18"/>
                <w:szCs w:val="18"/>
                <w:lang w:eastAsia="zh-CN"/>
              </w:rPr>
              <w:t>查</w:t>
            </w:r>
          </w:p>
        </w:tc>
        <w:tc>
          <w:tcPr>
            <w:tcW w:w="420" w:type="dxa"/>
            <w:tcBorders>
              <w:top w:val="single" w:color="auto" w:sz="4" w:space="0"/>
            </w:tcBorders>
          </w:tcPr>
          <w:p w14:paraId="78D7E179">
            <w:pPr>
              <w:spacing w:before="89" w:line="320" w:lineRule="auto"/>
              <w:jc w:val="center"/>
              <w:rPr>
                <w:rFonts w:hint="eastAsia" w:ascii="宋体" w:hAnsi="宋体" w:eastAsia="宋体" w:cs="宋体"/>
                <w:sz w:val="18"/>
                <w:szCs w:val="18"/>
              </w:rPr>
            </w:pPr>
            <w:r>
              <w:rPr>
                <w:rFonts w:hint="eastAsia" w:ascii="宋体" w:hAnsi="宋体" w:eastAsia="宋体" w:cs="宋体"/>
                <w:sz w:val="18"/>
                <w:szCs w:val="18"/>
              </w:rPr>
              <w:t>6</w:t>
            </w:r>
          </w:p>
        </w:tc>
        <w:tc>
          <w:tcPr>
            <w:tcW w:w="450" w:type="dxa"/>
            <w:tcBorders>
              <w:top w:val="single" w:color="auto" w:sz="4" w:space="0"/>
            </w:tcBorders>
            <w:vAlign w:val="center"/>
          </w:tcPr>
          <w:p w14:paraId="0CF1D280">
            <w:pPr>
              <w:spacing w:before="88"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1</w:t>
            </w:r>
          </w:p>
        </w:tc>
        <w:tc>
          <w:tcPr>
            <w:tcW w:w="525" w:type="dxa"/>
            <w:tcBorders>
              <w:top w:val="single" w:color="auto" w:sz="4" w:space="0"/>
            </w:tcBorders>
            <w:vAlign w:val="center"/>
          </w:tcPr>
          <w:p w14:paraId="34252F93">
            <w:pPr>
              <w:spacing w:before="88" w:line="320" w:lineRule="auto"/>
              <w:jc w:val="center"/>
              <w:rPr>
                <w:rFonts w:hint="eastAsia" w:ascii="宋体" w:hAnsi="宋体" w:eastAsia="宋体" w:cs="宋体"/>
                <w:sz w:val="18"/>
                <w:szCs w:val="18"/>
              </w:rPr>
            </w:pPr>
            <w:r>
              <w:rPr>
                <w:rFonts w:hint="eastAsia" w:ascii="宋体" w:hAnsi="宋体" w:eastAsia="宋体" w:cs="宋体"/>
                <w:sz w:val="18"/>
                <w:szCs w:val="18"/>
                <w:lang w:eastAsia="zh-CN"/>
              </w:rPr>
              <w:t>30</w:t>
            </w:r>
          </w:p>
        </w:tc>
        <w:tc>
          <w:tcPr>
            <w:tcW w:w="540" w:type="dxa"/>
            <w:tcBorders>
              <w:top w:val="single" w:color="auto" w:sz="4" w:space="0"/>
            </w:tcBorders>
          </w:tcPr>
          <w:p w14:paraId="119EE14A">
            <w:pPr>
              <w:spacing w:before="88" w:line="320" w:lineRule="auto"/>
              <w:jc w:val="center"/>
              <w:rPr>
                <w:rFonts w:hint="eastAsia" w:ascii="宋体" w:hAnsi="宋体" w:eastAsia="宋体" w:cs="宋体"/>
                <w:sz w:val="18"/>
                <w:szCs w:val="18"/>
              </w:rPr>
            </w:pPr>
          </w:p>
        </w:tc>
        <w:tc>
          <w:tcPr>
            <w:tcW w:w="516" w:type="dxa"/>
            <w:tcBorders>
              <w:top w:val="single" w:color="auto" w:sz="4" w:space="0"/>
              <w:right w:val="single" w:color="000000" w:sz="2" w:space="0"/>
            </w:tcBorders>
            <w:shd w:val="clear" w:color="auto" w:fill="FFFFFF"/>
            <w:vAlign w:val="center"/>
          </w:tcPr>
          <w:p w14:paraId="173580EB">
            <w:pPr>
              <w:spacing w:before="88" w:line="320" w:lineRule="auto"/>
              <w:jc w:val="center"/>
              <w:rPr>
                <w:rFonts w:hint="eastAsia" w:ascii="宋体" w:hAnsi="宋体" w:eastAsia="宋体" w:cs="宋体"/>
                <w:sz w:val="18"/>
                <w:szCs w:val="18"/>
              </w:rPr>
            </w:pPr>
          </w:p>
        </w:tc>
        <w:tc>
          <w:tcPr>
            <w:tcW w:w="410" w:type="dxa"/>
            <w:tcBorders>
              <w:top w:val="single" w:color="auto" w:sz="4" w:space="0"/>
              <w:left w:val="single" w:color="000000" w:sz="2" w:space="0"/>
              <w:right w:val="single" w:color="000000" w:sz="2" w:space="0"/>
            </w:tcBorders>
          </w:tcPr>
          <w:p w14:paraId="7A9F7136">
            <w:pPr>
              <w:spacing w:before="88" w:line="320" w:lineRule="auto"/>
              <w:jc w:val="center"/>
              <w:rPr>
                <w:rFonts w:hint="eastAsia" w:ascii="宋体" w:hAnsi="宋体" w:eastAsia="宋体" w:cs="宋体"/>
                <w:sz w:val="18"/>
                <w:szCs w:val="18"/>
              </w:rPr>
            </w:pPr>
            <w:r>
              <w:rPr>
                <w:rFonts w:hint="eastAsia" w:ascii="宋体" w:hAnsi="宋体" w:eastAsia="宋体" w:cs="宋体"/>
                <w:sz w:val="18"/>
                <w:szCs w:val="18"/>
                <w:lang w:eastAsia="zh-CN"/>
              </w:rPr>
              <w:t>30</w:t>
            </w:r>
          </w:p>
        </w:tc>
        <w:tc>
          <w:tcPr>
            <w:tcW w:w="544" w:type="dxa"/>
            <w:tcBorders>
              <w:top w:val="single" w:color="auto" w:sz="4" w:space="0"/>
              <w:left w:val="single" w:color="000000" w:sz="2" w:space="0"/>
              <w:right w:val="single" w:color="000000" w:sz="2" w:space="0"/>
            </w:tcBorders>
          </w:tcPr>
          <w:p w14:paraId="51C72D83">
            <w:pPr>
              <w:spacing w:before="88" w:line="320" w:lineRule="auto"/>
              <w:jc w:val="center"/>
              <w:rPr>
                <w:rFonts w:hint="eastAsia" w:ascii="宋体" w:hAnsi="宋体" w:eastAsia="宋体" w:cs="宋体"/>
                <w:sz w:val="18"/>
                <w:szCs w:val="18"/>
                <w:lang w:eastAsia="zh-CN"/>
              </w:rPr>
            </w:pPr>
          </w:p>
        </w:tc>
        <w:tc>
          <w:tcPr>
            <w:tcW w:w="420" w:type="dxa"/>
            <w:tcBorders>
              <w:top w:val="single" w:color="auto" w:sz="4" w:space="0"/>
              <w:left w:val="single" w:color="000000" w:sz="2" w:space="0"/>
              <w:right w:val="single" w:color="000000" w:sz="2" w:space="0"/>
            </w:tcBorders>
          </w:tcPr>
          <w:p w14:paraId="6129CF08">
            <w:pPr>
              <w:spacing w:line="320" w:lineRule="auto"/>
              <w:jc w:val="center"/>
              <w:rPr>
                <w:rFonts w:hint="eastAsia" w:ascii="宋体" w:hAnsi="宋体" w:eastAsia="宋体" w:cs="宋体"/>
                <w:sz w:val="18"/>
                <w:szCs w:val="18"/>
              </w:rPr>
            </w:pPr>
          </w:p>
        </w:tc>
        <w:tc>
          <w:tcPr>
            <w:tcW w:w="734" w:type="dxa"/>
            <w:tcBorders>
              <w:top w:val="single" w:color="auto" w:sz="4" w:space="0"/>
              <w:left w:val="single" w:color="000000" w:sz="2" w:space="0"/>
            </w:tcBorders>
          </w:tcPr>
          <w:p w14:paraId="1BF85AF2">
            <w:pPr>
              <w:spacing w:line="320" w:lineRule="auto"/>
              <w:jc w:val="center"/>
              <w:rPr>
                <w:rFonts w:hint="eastAsia" w:ascii="宋体" w:hAnsi="宋体" w:eastAsia="宋体" w:cs="宋体"/>
                <w:sz w:val="18"/>
                <w:szCs w:val="18"/>
              </w:rPr>
            </w:pPr>
          </w:p>
        </w:tc>
        <w:tc>
          <w:tcPr>
            <w:tcW w:w="586" w:type="dxa"/>
            <w:tcBorders>
              <w:top w:val="single" w:color="auto" w:sz="4" w:space="0"/>
            </w:tcBorders>
          </w:tcPr>
          <w:p w14:paraId="21C5C51E">
            <w:pPr>
              <w:spacing w:line="320" w:lineRule="auto"/>
              <w:jc w:val="center"/>
              <w:rPr>
                <w:rFonts w:hint="eastAsia" w:ascii="宋体" w:hAnsi="宋体" w:eastAsia="宋体" w:cs="宋体"/>
                <w:sz w:val="18"/>
                <w:szCs w:val="18"/>
              </w:rPr>
            </w:pPr>
          </w:p>
        </w:tc>
        <w:tc>
          <w:tcPr>
            <w:tcW w:w="589" w:type="dxa"/>
            <w:tcBorders>
              <w:top w:val="single" w:color="auto" w:sz="4" w:space="0"/>
            </w:tcBorders>
          </w:tcPr>
          <w:p w14:paraId="3B27C326">
            <w:pPr>
              <w:spacing w:line="320" w:lineRule="auto"/>
              <w:jc w:val="center"/>
              <w:rPr>
                <w:rFonts w:hint="eastAsia" w:ascii="宋体" w:hAnsi="宋体" w:eastAsia="宋体" w:cs="宋体"/>
                <w:sz w:val="18"/>
                <w:szCs w:val="18"/>
              </w:rPr>
            </w:pPr>
          </w:p>
        </w:tc>
        <w:tc>
          <w:tcPr>
            <w:tcW w:w="611" w:type="dxa"/>
            <w:tcBorders>
              <w:top w:val="single" w:color="auto" w:sz="4" w:space="0"/>
            </w:tcBorders>
          </w:tcPr>
          <w:p w14:paraId="7F766BEE">
            <w:pPr>
              <w:spacing w:line="320" w:lineRule="auto"/>
              <w:jc w:val="center"/>
              <w:rPr>
                <w:rFonts w:hint="eastAsia" w:ascii="宋体" w:hAnsi="宋体" w:eastAsia="宋体" w:cs="宋体"/>
                <w:sz w:val="18"/>
                <w:szCs w:val="18"/>
              </w:rPr>
            </w:pPr>
          </w:p>
        </w:tc>
        <w:tc>
          <w:tcPr>
            <w:tcW w:w="525" w:type="dxa"/>
            <w:tcBorders>
              <w:top w:val="single" w:color="auto" w:sz="4" w:space="0"/>
              <w:right w:val="single" w:color="000000" w:sz="2" w:space="0"/>
            </w:tcBorders>
          </w:tcPr>
          <w:p w14:paraId="7D179593">
            <w:pPr>
              <w:spacing w:line="320" w:lineRule="auto"/>
              <w:jc w:val="center"/>
              <w:rPr>
                <w:rFonts w:hint="eastAsia" w:ascii="宋体" w:hAnsi="宋体" w:eastAsia="宋体" w:cs="宋体"/>
                <w:sz w:val="18"/>
                <w:szCs w:val="18"/>
              </w:rPr>
            </w:pPr>
          </w:p>
        </w:tc>
        <w:tc>
          <w:tcPr>
            <w:tcW w:w="645" w:type="dxa"/>
            <w:tcBorders>
              <w:top w:val="single" w:color="auto" w:sz="4" w:space="0"/>
              <w:left w:val="single" w:color="000000" w:sz="2" w:space="0"/>
            </w:tcBorders>
          </w:tcPr>
          <w:p w14:paraId="0CD21C05">
            <w:pPr>
              <w:spacing w:before="89" w:line="320" w:lineRule="auto"/>
              <w:jc w:val="center"/>
              <w:rPr>
                <w:rFonts w:hint="eastAsia" w:ascii="宋体" w:hAnsi="宋体" w:eastAsia="宋体" w:cs="宋体"/>
                <w:sz w:val="18"/>
                <w:szCs w:val="18"/>
                <w:lang w:eastAsia="zh-CN"/>
              </w:rPr>
            </w:pPr>
            <w:r>
              <w:rPr>
                <w:rFonts w:hint="eastAsia" w:ascii="宋体" w:hAnsi="宋体" w:eastAsia="宋体" w:cs="宋体"/>
                <w:spacing w:val="-5"/>
                <w:sz w:val="18"/>
                <w:szCs w:val="18"/>
              </w:rPr>
              <w:t>1</w:t>
            </w:r>
            <w:r>
              <w:rPr>
                <w:rFonts w:hint="eastAsia" w:ascii="宋体" w:hAnsi="宋体" w:eastAsia="宋体" w:cs="宋体"/>
                <w:spacing w:val="-5"/>
                <w:sz w:val="18"/>
                <w:szCs w:val="18"/>
                <w:lang w:eastAsia="zh-CN"/>
              </w:rPr>
              <w:t>w</w:t>
            </w:r>
          </w:p>
        </w:tc>
      </w:tr>
      <w:tr w14:paraId="4618BE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1035" w:type="dxa"/>
            <w:vMerge w:val="continue"/>
            <w:tcBorders>
              <w:left w:val="single" w:color="auto" w:sz="4" w:space="0"/>
            </w:tcBorders>
          </w:tcPr>
          <w:p w14:paraId="03433FD1">
            <w:pPr>
              <w:spacing w:line="320" w:lineRule="auto"/>
            </w:pPr>
          </w:p>
        </w:tc>
        <w:tc>
          <w:tcPr>
            <w:tcW w:w="768" w:type="dxa"/>
          </w:tcPr>
          <w:p w14:paraId="45F3E69A">
            <w:pPr>
              <w:spacing w:before="89" w:line="320" w:lineRule="auto"/>
              <w:jc w:val="center"/>
              <w:rPr>
                <w:rFonts w:hint="eastAsia" w:ascii="宋体" w:hAnsi="宋体" w:eastAsia="宋体" w:cs="宋体"/>
                <w:sz w:val="18"/>
                <w:szCs w:val="18"/>
              </w:rPr>
            </w:pPr>
            <w:r>
              <w:rPr>
                <w:rFonts w:hint="eastAsia" w:ascii="宋体" w:hAnsi="宋体" w:eastAsia="宋体" w:cs="宋体"/>
                <w:sz w:val="18"/>
                <w:szCs w:val="18"/>
              </w:rPr>
              <w:t>3</w:t>
            </w:r>
          </w:p>
        </w:tc>
        <w:tc>
          <w:tcPr>
            <w:tcW w:w="1032" w:type="dxa"/>
          </w:tcPr>
          <w:p w14:paraId="38E28C32">
            <w:pPr>
              <w:spacing w:line="320" w:lineRule="auto"/>
              <w:jc w:val="center"/>
              <w:rPr>
                <w:rFonts w:hint="eastAsia" w:ascii="宋体" w:hAnsi="宋体" w:eastAsia="宋体" w:cs="宋体"/>
              </w:rPr>
            </w:pPr>
            <w:r>
              <w:rPr>
                <w:rFonts w:hint="eastAsia" w:ascii="宋体" w:hAnsi="宋体" w:eastAsia="宋体" w:cs="宋体"/>
                <w:lang w:eastAsia="zh-CN"/>
              </w:rPr>
              <w:t>7090003</w:t>
            </w:r>
          </w:p>
        </w:tc>
        <w:tc>
          <w:tcPr>
            <w:tcW w:w="2955" w:type="dxa"/>
            <w:shd w:val="clear" w:color="auto" w:fill="FFFFFF"/>
            <w:vAlign w:val="center"/>
          </w:tcPr>
          <w:p w14:paraId="66293A5F">
            <w:pPr>
              <w:kinsoku/>
              <w:overflowPunct w:val="0"/>
              <w:spacing w:line="320" w:lineRule="auto"/>
              <w:ind w:firstLine="219" w:firstLineChars="122"/>
              <w:rPr>
                <w:rFonts w:hint="eastAsia" w:ascii="宋体" w:hAnsi="宋体" w:eastAsia="宋体" w:cs="宋体"/>
                <w:sz w:val="18"/>
                <w:szCs w:val="18"/>
                <w:lang w:eastAsia="zh-CN"/>
              </w:rPr>
            </w:pPr>
            <w:r>
              <w:rPr>
                <w:rFonts w:hint="eastAsia" w:ascii="宋体" w:hAnsi="宋体" w:eastAsia="宋体" w:cs="宋体"/>
                <w:color w:val="auto"/>
                <w:sz w:val="18"/>
                <w:szCs w:val="18"/>
                <w:lang w:eastAsia="zh-CN"/>
              </w:rPr>
              <w:t>素质拓展训练</w:t>
            </w:r>
          </w:p>
        </w:tc>
        <w:tc>
          <w:tcPr>
            <w:tcW w:w="570" w:type="dxa"/>
            <w:vAlign w:val="center"/>
          </w:tcPr>
          <w:p w14:paraId="56B1310B">
            <w:pPr>
              <w:kinsoku/>
              <w:overflowPunct w:val="0"/>
              <w:spacing w:line="320" w:lineRule="auto"/>
              <w:jc w:val="center"/>
              <w:rPr>
                <w:rFonts w:hint="eastAsia" w:ascii="宋体" w:hAnsi="宋体" w:eastAsia="宋体" w:cs="宋体"/>
                <w:sz w:val="18"/>
                <w:szCs w:val="18"/>
              </w:rPr>
            </w:pPr>
            <w:r>
              <w:rPr>
                <w:rFonts w:hint="eastAsia" w:ascii="宋体" w:hAnsi="宋体" w:eastAsia="宋体" w:cs="宋体"/>
                <w:color w:val="auto"/>
                <w:sz w:val="18"/>
                <w:szCs w:val="18"/>
                <w:lang w:eastAsia="zh-CN"/>
              </w:rPr>
              <w:t>C</w:t>
            </w:r>
          </w:p>
        </w:tc>
        <w:tc>
          <w:tcPr>
            <w:tcW w:w="480" w:type="dxa"/>
          </w:tcPr>
          <w:p w14:paraId="66B3475D">
            <w:pPr>
              <w:spacing w:before="59" w:line="320" w:lineRule="auto"/>
              <w:ind w:left="64"/>
              <w:jc w:val="center"/>
              <w:rPr>
                <w:rFonts w:hint="eastAsia" w:ascii="宋体" w:hAnsi="宋体" w:eastAsia="宋体" w:cs="宋体"/>
                <w:color w:val="auto"/>
                <w:sz w:val="18"/>
                <w:szCs w:val="18"/>
              </w:rPr>
            </w:pPr>
            <w:r>
              <w:rPr>
                <w:rFonts w:hint="eastAsia" w:ascii="宋体" w:hAnsi="宋体" w:eastAsia="宋体" w:cs="宋体"/>
                <w:color w:val="auto"/>
                <w:spacing w:val="-3"/>
                <w:sz w:val="18"/>
                <w:szCs w:val="18"/>
              </w:rPr>
              <w:t>必修</w:t>
            </w:r>
          </w:p>
        </w:tc>
        <w:tc>
          <w:tcPr>
            <w:tcW w:w="450" w:type="dxa"/>
          </w:tcPr>
          <w:p w14:paraId="06C5A8DC">
            <w:pPr>
              <w:spacing w:before="32" w:line="320" w:lineRule="auto"/>
              <w:ind w:left="135"/>
              <w:jc w:val="both"/>
              <w:rPr>
                <w:rFonts w:hint="eastAsia" w:ascii="宋体" w:hAnsi="宋体" w:eastAsia="宋体" w:cs="宋体"/>
                <w:sz w:val="18"/>
                <w:szCs w:val="18"/>
              </w:rPr>
            </w:pPr>
            <w:r>
              <w:rPr>
                <w:rFonts w:hint="eastAsia" w:ascii="宋体" w:hAnsi="宋体" w:eastAsia="宋体" w:cs="宋体"/>
                <w:sz w:val="18"/>
                <w:szCs w:val="18"/>
                <w:lang w:eastAsia="zh-CN"/>
              </w:rPr>
              <w:t>查</w:t>
            </w:r>
          </w:p>
        </w:tc>
        <w:tc>
          <w:tcPr>
            <w:tcW w:w="420" w:type="dxa"/>
          </w:tcPr>
          <w:p w14:paraId="67EBACE0">
            <w:pPr>
              <w:spacing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1</w:t>
            </w:r>
          </w:p>
        </w:tc>
        <w:tc>
          <w:tcPr>
            <w:tcW w:w="450" w:type="dxa"/>
            <w:vAlign w:val="center"/>
          </w:tcPr>
          <w:p w14:paraId="57540CFA">
            <w:pPr>
              <w:spacing w:before="88"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1</w:t>
            </w:r>
          </w:p>
        </w:tc>
        <w:tc>
          <w:tcPr>
            <w:tcW w:w="525" w:type="dxa"/>
            <w:vAlign w:val="center"/>
          </w:tcPr>
          <w:p w14:paraId="4E82B979">
            <w:pPr>
              <w:spacing w:before="88" w:line="320" w:lineRule="auto"/>
              <w:jc w:val="center"/>
              <w:rPr>
                <w:rFonts w:hint="eastAsia" w:ascii="宋体" w:hAnsi="宋体" w:eastAsia="宋体" w:cs="宋体"/>
                <w:sz w:val="18"/>
                <w:szCs w:val="18"/>
              </w:rPr>
            </w:pPr>
            <w:r>
              <w:rPr>
                <w:rFonts w:hint="eastAsia" w:ascii="宋体" w:hAnsi="宋体" w:eastAsia="宋体" w:cs="宋体"/>
                <w:sz w:val="18"/>
                <w:szCs w:val="18"/>
                <w:lang w:eastAsia="zh-CN"/>
              </w:rPr>
              <w:t>30</w:t>
            </w:r>
          </w:p>
        </w:tc>
        <w:tc>
          <w:tcPr>
            <w:tcW w:w="540" w:type="dxa"/>
          </w:tcPr>
          <w:p w14:paraId="08122AF5">
            <w:pPr>
              <w:spacing w:before="88" w:line="320" w:lineRule="auto"/>
              <w:jc w:val="center"/>
              <w:rPr>
                <w:rFonts w:hint="eastAsia" w:ascii="宋体" w:hAnsi="宋体" w:eastAsia="宋体" w:cs="宋体"/>
                <w:sz w:val="18"/>
                <w:szCs w:val="18"/>
              </w:rPr>
            </w:pPr>
          </w:p>
        </w:tc>
        <w:tc>
          <w:tcPr>
            <w:tcW w:w="516" w:type="dxa"/>
            <w:tcBorders>
              <w:right w:val="single" w:color="000000" w:sz="2" w:space="0"/>
            </w:tcBorders>
            <w:shd w:val="clear" w:color="auto" w:fill="FFFFFF"/>
            <w:vAlign w:val="center"/>
          </w:tcPr>
          <w:p w14:paraId="3C069DDF">
            <w:pPr>
              <w:spacing w:before="88" w:line="320" w:lineRule="auto"/>
              <w:jc w:val="center"/>
              <w:rPr>
                <w:rFonts w:hint="eastAsia" w:ascii="宋体" w:hAnsi="宋体" w:eastAsia="宋体" w:cs="宋体"/>
                <w:sz w:val="18"/>
                <w:szCs w:val="18"/>
                <w:lang w:eastAsia="zh-CN"/>
              </w:rPr>
            </w:pPr>
          </w:p>
        </w:tc>
        <w:tc>
          <w:tcPr>
            <w:tcW w:w="410" w:type="dxa"/>
            <w:tcBorders>
              <w:left w:val="single" w:color="000000" w:sz="2" w:space="0"/>
              <w:right w:val="single" w:color="000000" w:sz="2" w:space="0"/>
            </w:tcBorders>
          </w:tcPr>
          <w:p w14:paraId="64E33592">
            <w:pPr>
              <w:spacing w:before="88" w:line="320" w:lineRule="auto"/>
              <w:jc w:val="center"/>
              <w:rPr>
                <w:rFonts w:hint="eastAsia" w:ascii="宋体" w:hAnsi="宋体" w:eastAsia="宋体" w:cs="宋体"/>
                <w:sz w:val="18"/>
                <w:szCs w:val="18"/>
              </w:rPr>
            </w:pPr>
            <w:r>
              <w:rPr>
                <w:rFonts w:hint="eastAsia" w:ascii="宋体" w:hAnsi="宋体" w:eastAsia="宋体" w:cs="宋体"/>
                <w:sz w:val="18"/>
                <w:szCs w:val="18"/>
                <w:lang w:eastAsia="zh-CN"/>
              </w:rPr>
              <w:t>30</w:t>
            </w:r>
          </w:p>
        </w:tc>
        <w:tc>
          <w:tcPr>
            <w:tcW w:w="544" w:type="dxa"/>
            <w:tcBorders>
              <w:left w:val="single" w:color="000000" w:sz="2" w:space="0"/>
              <w:right w:val="single" w:color="000000" w:sz="2" w:space="0"/>
            </w:tcBorders>
          </w:tcPr>
          <w:p w14:paraId="7B8B1FC4">
            <w:pPr>
              <w:spacing w:before="88" w:line="320" w:lineRule="auto"/>
              <w:jc w:val="center"/>
              <w:rPr>
                <w:rFonts w:hint="eastAsia" w:ascii="宋体" w:hAnsi="宋体" w:eastAsia="宋体" w:cs="宋体"/>
                <w:sz w:val="18"/>
                <w:szCs w:val="18"/>
                <w:lang w:eastAsia="zh-CN"/>
              </w:rPr>
            </w:pPr>
          </w:p>
        </w:tc>
        <w:tc>
          <w:tcPr>
            <w:tcW w:w="420" w:type="dxa"/>
            <w:tcBorders>
              <w:left w:val="single" w:color="000000" w:sz="2" w:space="0"/>
              <w:right w:val="single" w:color="000000" w:sz="2" w:space="0"/>
            </w:tcBorders>
          </w:tcPr>
          <w:p w14:paraId="234E9A77">
            <w:pPr>
              <w:spacing w:line="320" w:lineRule="auto"/>
              <w:jc w:val="center"/>
              <w:rPr>
                <w:rFonts w:hint="eastAsia" w:ascii="宋体" w:hAnsi="宋体" w:eastAsia="宋体" w:cs="宋体"/>
                <w:sz w:val="18"/>
                <w:szCs w:val="18"/>
              </w:rPr>
            </w:pPr>
          </w:p>
        </w:tc>
        <w:tc>
          <w:tcPr>
            <w:tcW w:w="734" w:type="dxa"/>
            <w:tcBorders>
              <w:left w:val="single" w:color="000000" w:sz="2" w:space="0"/>
            </w:tcBorders>
          </w:tcPr>
          <w:p w14:paraId="19888F3D">
            <w:pPr>
              <w:spacing w:line="320" w:lineRule="auto"/>
              <w:jc w:val="center"/>
              <w:rPr>
                <w:rFonts w:hint="eastAsia" w:ascii="宋体" w:hAnsi="宋体" w:eastAsia="宋体" w:cs="宋体"/>
                <w:sz w:val="18"/>
                <w:szCs w:val="18"/>
                <w:lang w:eastAsia="zh-CN"/>
              </w:rPr>
            </w:pPr>
            <w:r>
              <w:rPr>
                <w:rFonts w:hint="eastAsia" w:ascii="宋体" w:hAnsi="宋体" w:eastAsia="宋体" w:cs="宋体"/>
                <w:spacing w:val="-5"/>
                <w:sz w:val="18"/>
                <w:szCs w:val="18"/>
              </w:rPr>
              <w:t>1</w:t>
            </w:r>
            <w:r>
              <w:rPr>
                <w:rFonts w:hint="eastAsia" w:ascii="宋体" w:hAnsi="宋体" w:eastAsia="宋体" w:cs="宋体"/>
                <w:spacing w:val="-5"/>
                <w:sz w:val="18"/>
                <w:szCs w:val="18"/>
                <w:lang w:eastAsia="zh-CN"/>
              </w:rPr>
              <w:t>w</w:t>
            </w:r>
          </w:p>
        </w:tc>
        <w:tc>
          <w:tcPr>
            <w:tcW w:w="586" w:type="dxa"/>
          </w:tcPr>
          <w:p w14:paraId="26EBDFFE">
            <w:pPr>
              <w:spacing w:line="320" w:lineRule="auto"/>
              <w:jc w:val="center"/>
              <w:rPr>
                <w:rFonts w:hint="eastAsia" w:ascii="宋体" w:hAnsi="宋体" w:eastAsia="宋体" w:cs="宋体"/>
                <w:sz w:val="18"/>
                <w:szCs w:val="18"/>
              </w:rPr>
            </w:pPr>
          </w:p>
        </w:tc>
        <w:tc>
          <w:tcPr>
            <w:tcW w:w="589" w:type="dxa"/>
          </w:tcPr>
          <w:p w14:paraId="41FCDC07">
            <w:pPr>
              <w:spacing w:line="320" w:lineRule="auto"/>
              <w:jc w:val="center"/>
              <w:rPr>
                <w:rFonts w:hint="eastAsia" w:ascii="宋体" w:hAnsi="宋体" w:eastAsia="宋体" w:cs="宋体"/>
                <w:sz w:val="18"/>
                <w:szCs w:val="18"/>
              </w:rPr>
            </w:pPr>
          </w:p>
        </w:tc>
        <w:tc>
          <w:tcPr>
            <w:tcW w:w="611" w:type="dxa"/>
          </w:tcPr>
          <w:p w14:paraId="1C91E0B2">
            <w:pPr>
              <w:spacing w:line="320" w:lineRule="auto"/>
              <w:jc w:val="center"/>
              <w:rPr>
                <w:rFonts w:hint="eastAsia" w:ascii="宋体" w:hAnsi="宋体" w:eastAsia="宋体" w:cs="宋体"/>
                <w:sz w:val="18"/>
                <w:szCs w:val="18"/>
              </w:rPr>
            </w:pPr>
          </w:p>
        </w:tc>
        <w:tc>
          <w:tcPr>
            <w:tcW w:w="525" w:type="dxa"/>
            <w:tcBorders>
              <w:right w:val="single" w:color="000000" w:sz="2" w:space="0"/>
            </w:tcBorders>
          </w:tcPr>
          <w:p w14:paraId="2365D293">
            <w:pPr>
              <w:spacing w:line="320" w:lineRule="auto"/>
              <w:jc w:val="center"/>
              <w:rPr>
                <w:rFonts w:hint="eastAsia" w:ascii="宋体" w:hAnsi="宋体" w:eastAsia="宋体" w:cs="宋体"/>
                <w:sz w:val="18"/>
                <w:szCs w:val="18"/>
              </w:rPr>
            </w:pPr>
          </w:p>
        </w:tc>
        <w:tc>
          <w:tcPr>
            <w:tcW w:w="645" w:type="dxa"/>
            <w:tcBorders>
              <w:left w:val="single" w:color="000000" w:sz="2" w:space="0"/>
            </w:tcBorders>
          </w:tcPr>
          <w:p w14:paraId="144C16F0">
            <w:pPr>
              <w:spacing w:line="320" w:lineRule="auto"/>
              <w:jc w:val="center"/>
              <w:rPr>
                <w:rFonts w:hint="eastAsia" w:ascii="宋体" w:hAnsi="宋体" w:eastAsia="宋体" w:cs="宋体"/>
                <w:sz w:val="18"/>
                <w:szCs w:val="18"/>
              </w:rPr>
            </w:pPr>
          </w:p>
        </w:tc>
      </w:tr>
      <w:tr w14:paraId="1976D0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035" w:type="dxa"/>
            <w:vMerge w:val="continue"/>
            <w:tcBorders>
              <w:left w:val="single" w:color="auto" w:sz="4" w:space="0"/>
            </w:tcBorders>
          </w:tcPr>
          <w:p w14:paraId="3E472E2F">
            <w:pPr>
              <w:spacing w:line="320" w:lineRule="auto"/>
            </w:pPr>
          </w:p>
        </w:tc>
        <w:tc>
          <w:tcPr>
            <w:tcW w:w="768" w:type="dxa"/>
          </w:tcPr>
          <w:p w14:paraId="4BC39CDC">
            <w:pPr>
              <w:spacing w:before="89" w:line="320" w:lineRule="auto"/>
              <w:jc w:val="center"/>
              <w:rPr>
                <w:rFonts w:hint="eastAsia" w:ascii="宋体" w:hAnsi="宋体" w:eastAsia="宋体" w:cs="宋体"/>
                <w:sz w:val="18"/>
                <w:szCs w:val="18"/>
              </w:rPr>
            </w:pPr>
            <w:r>
              <w:rPr>
                <w:rFonts w:hint="eastAsia" w:ascii="宋体" w:hAnsi="宋体" w:eastAsia="宋体" w:cs="宋体"/>
                <w:sz w:val="18"/>
                <w:szCs w:val="18"/>
              </w:rPr>
              <w:t>4</w:t>
            </w:r>
          </w:p>
        </w:tc>
        <w:tc>
          <w:tcPr>
            <w:tcW w:w="1032" w:type="dxa"/>
          </w:tcPr>
          <w:p w14:paraId="2A659152">
            <w:pPr>
              <w:spacing w:line="320" w:lineRule="auto"/>
              <w:jc w:val="center"/>
              <w:rPr>
                <w:rFonts w:hint="eastAsia" w:ascii="宋体" w:hAnsi="宋体" w:eastAsia="宋体" w:cs="宋体"/>
              </w:rPr>
            </w:pPr>
            <w:r>
              <w:rPr>
                <w:rFonts w:hint="eastAsia" w:ascii="宋体" w:hAnsi="宋体" w:eastAsia="宋体" w:cs="宋体"/>
                <w:lang w:eastAsia="zh-CN"/>
              </w:rPr>
              <w:t>7090004</w:t>
            </w:r>
          </w:p>
        </w:tc>
        <w:tc>
          <w:tcPr>
            <w:tcW w:w="2955" w:type="dxa"/>
            <w:shd w:val="clear" w:color="auto" w:fill="FFFFFF"/>
            <w:vAlign w:val="center"/>
          </w:tcPr>
          <w:p w14:paraId="1584B1C3">
            <w:pPr>
              <w:kinsoku/>
              <w:overflowPunct w:val="0"/>
              <w:spacing w:line="320" w:lineRule="auto"/>
              <w:ind w:firstLine="219" w:firstLineChars="122"/>
              <w:rPr>
                <w:rFonts w:hint="eastAsia" w:ascii="宋体" w:hAnsi="宋体" w:eastAsia="宋体" w:cs="宋体"/>
                <w:sz w:val="18"/>
                <w:szCs w:val="18"/>
              </w:rPr>
            </w:pPr>
            <w:r>
              <w:rPr>
                <w:rFonts w:hint="eastAsia" w:ascii="宋体" w:hAnsi="宋体" w:eastAsia="宋体" w:cs="宋体"/>
                <w:color w:val="auto"/>
                <w:sz w:val="18"/>
                <w:szCs w:val="18"/>
                <w:lang w:eastAsia="zh-CN"/>
              </w:rPr>
              <w:t>通用生活技能实训</w:t>
            </w:r>
          </w:p>
        </w:tc>
        <w:tc>
          <w:tcPr>
            <w:tcW w:w="570" w:type="dxa"/>
            <w:vAlign w:val="center"/>
          </w:tcPr>
          <w:p w14:paraId="1EA43772">
            <w:pPr>
              <w:kinsoku/>
              <w:overflowPunct w:val="0"/>
              <w:spacing w:line="320" w:lineRule="auto"/>
              <w:jc w:val="center"/>
              <w:rPr>
                <w:rFonts w:hint="eastAsia" w:ascii="宋体" w:hAnsi="宋体" w:eastAsia="宋体" w:cs="宋体"/>
                <w:sz w:val="18"/>
                <w:szCs w:val="18"/>
              </w:rPr>
            </w:pPr>
            <w:r>
              <w:rPr>
                <w:rFonts w:hint="eastAsia" w:ascii="宋体" w:hAnsi="宋体" w:eastAsia="宋体" w:cs="宋体"/>
                <w:color w:val="auto"/>
                <w:sz w:val="18"/>
                <w:szCs w:val="18"/>
                <w:lang w:eastAsia="zh-CN"/>
              </w:rPr>
              <w:t>C</w:t>
            </w:r>
          </w:p>
        </w:tc>
        <w:tc>
          <w:tcPr>
            <w:tcW w:w="480" w:type="dxa"/>
          </w:tcPr>
          <w:p w14:paraId="1CEFCD55">
            <w:pPr>
              <w:spacing w:before="59" w:line="320" w:lineRule="auto"/>
              <w:ind w:left="64"/>
              <w:jc w:val="center"/>
              <w:rPr>
                <w:rFonts w:hint="eastAsia" w:ascii="宋体" w:hAnsi="宋体" w:eastAsia="宋体" w:cs="宋体"/>
                <w:color w:val="auto"/>
                <w:sz w:val="18"/>
                <w:szCs w:val="18"/>
              </w:rPr>
            </w:pPr>
            <w:r>
              <w:rPr>
                <w:rFonts w:hint="eastAsia" w:ascii="宋体" w:hAnsi="宋体" w:eastAsia="宋体" w:cs="宋体"/>
                <w:color w:val="auto"/>
                <w:spacing w:val="-3"/>
                <w:sz w:val="18"/>
                <w:szCs w:val="18"/>
              </w:rPr>
              <w:t>必修</w:t>
            </w:r>
          </w:p>
        </w:tc>
        <w:tc>
          <w:tcPr>
            <w:tcW w:w="450" w:type="dxa"/>
          </w:tcPr>
          <w:p w14:paraId="36A50335">
            <w:pPr>
              <w:spacing w:before="32" w:line="320" w:lineRule="auto"/>
              <w:ind w:left="135"/>
              <w:jc w:val="both"/>
              <w:rPr>
                <w:rFonts w:hint="eastAsia" w:ascii="宋体" w:hAnsi="宋体" w:eastAsia="宋体" w:cs="宋体"/>
                <w:sz w:val="18"/>
                <w:szCs w:val="18"/>
              </w:rPr>
            </w:pPr>
            <w:r>
              <w:rPr>
                <w:rFonts w:hint="eastAsia" w:ascii="宋体" w:hAnsi="宋体" w:eastAsia="宋体" w:cs="宋体"/>
                <w:sz w:val="18"/>
                <w:szCs w:val="18"/>
                <w:lang w:eastAsia="zh-CN"/>
              </w:rPr>
              <w:t>查</w:t>
            </w:r>
          </w:p>
        </w:tc>
        <w:tc>
          <w:tcPr>
            <w:tcW w:w="420" w:type="dxa"/>
          </w:tcPr>
          <w:p w14:paraId="7378CD1C">
            <w:pPr>
              <w:spacing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2</w:t>
            </w:r>
          </w:p>
        </w:tc>
        <w:tc>
          <w:tcPr>
            <w:tcW w:w="450" w:type="dxa"/>
            <w:vAlign w:val="center"/>
          </w:tcPr>
          <w:p w14:paraId="7C61A899">
            <w:pPr>
              <w:spacing w:before="88"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1</w:t>
            </w:r>
          </w:p>
        </w:tc>
        <w:tc>
          <w:tcPr>
            <w:tcW w:w="525" w:type="dxa"/>
            <w:vAlign w:val="center"/>
          </w:tcPr>
          <w:p w14:paraId="498DF87B">
            <w:pPr>
              <w:spacing w:before="88" w:line="320" w:lineRule="auto"/>
              <w:jc w:val="center"/>
              <w:rPr>
                <w:rFonts w:hint="eastAsia" w:ascii="宋体" w:hAnsi="宋体" w:eastAsia="宋体" w:cs="宋体"/>
                <w:sz w:val="18"/>
                <w:szCs w:val="18"/>
              </w:rPr>
            </w:pPr>
            <w:r>
              <w:rPr>
                <w:rFonts w:hint="eastAsia" w:ascii="宋体" w:hAnsi="宋体" w:eastAsia="宋体" w:cs="宋体"/>
                <w:sz w:val="18"/>
                <w:szCs w:val="18"/>
                <w:lang w:eastAsia="zh-CN"/>
              </w:rPr>
              <w:t>30</w:t>
            </w:r>
          </w:p>
        </w:tc>
        <w:tc>
          <w:tcPr>
            <w:tcW w:w="540" w:type="dxa"/>
          </w:tcPr>
          <w:p w14:paraId="66826D1C">
            <w:pPr>
              <w:spacing w:before="88" w:line="320" w:lineRule="auto"/>
              <w:jc w:val="center"/>
              <w:rPr>
                <w:rFonts w:hint="eastAsia" w:ascii="宋体" w:hAnsi="宋体" w:eastAsia="宋体" w:cs="宋体"/>
                <w:sz w:val="18"/>
                <w:szCs w:val="18"/>
              </w:rPr>
            </w:pPr>
          </w:p>
        </w:tc>
        <w:tc>
          <w:tcPr>
            <w:tcW w:w="516" w:type="dxa"/>
            <w:tcBorders>
              <w:right w:val="single" w:color="000000" w:sz="2" w:space="0"/>
            </w:tcBorders>
            <w:shd w:val="clear" w:color="auto" w:fill="FFFFFF"/>
            <w:vAlign w:val="center"/>
          </w:tcPr>
          <w:p w14:paraId="34A0B0A0">
            <w:pPr>
              <w:spacing w:before="88" w:line="320" w:lineRule="auto"/>
              <w:jc w:val="center"/>
              <w:rPr>
                <w:rFonts w:hint="eastAsia" w:ascii="宋体" w:hAnsi="宋体" w:eastAsia="宋体" w:cs="宋体"/>
                <w:sz w:val="18"/>
                <w:szCs w:val="18"/>
              </w:rPr>
            </w:pPr>
          </w:p>
        </w:tc>
        <w:tc>
          <w:tcPr>
            <w:tcW w:w="410" w:type="dxa"/>
            <w:tcBorders>
              <w:left w:val="single" w:color="000000" w:sz="2" w:space="0"/>
              <w:right w:val="single" w:color="000000" w:sz="2" w:space="0"/>
            </w:tcBorders>
          </w:tcPr>
          <w:p w14:paraId="13A4C1B8">
            <w:pPr>
              <w:spacing w:before="88" w:line="320" w:lineRule="auto"/>
              <w:jc w:val="center"/>
              <w:rPr>
                <w:rFonts w:hint="eastAsia" w:ascii="宋体" w:hAnsi="宋体" w:eastAsia="宋体" w:cs="宋体"/>
                <w:sz w:val="18"/>
                <w:szCs w:val="18"/>
              </w:rPr>
            </w:pPr>
          </w:p>
        </w:tc>
        <w:tc>
          <w:tcPr>
            <w:tcW w:w="544" w:type="dxa"/>
            <w:tcBorders>
              <w:left w:val="single" w:color="000000" w:sz="2" w:space="0"/>
              <w:right w:val="single" w:color="000000" w:sz="2" w:space="0"/>
            </w:tcBorders>
          </w:tcPr>
          <w:p w14:paraId="32A87049">
            <w:pPr>
              <w:spacing w:before="88"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30</w:t>
            </w:r>
          </w:p>
        </w:tc>
        <w:tc>
          <w:tcPr>
            <w:tcW w:w="420" w:type="dxa"/>
            <w:tcBorders>
              <w:left w:val="single" w:color="000000" w:sz="2" w:space="0"/>
              <w:right w:val="single" w:color="000000" w:sz="2" w:space="0"/>
            </w:tcBorders>
          </w:tcPr>
          <w:p w14:paraId="02E85C17">
            <w:pPr>
              <w:spacing w:line="320" w:lineRule="auto"/>
              <w:jc w:val="center"/>
              <w:rPr>
                <w:rFonts w:hint="eastAsia" w:ascii="宋体" w:hAnsi="宋体" w:eastAsia="宋体" w:cs="宋体"/>
                <w:sz w:val="18"/>
                <w:szCs w:val="18"/>
              </w:rPr>
            </w:pPr>
          </w:p>
        </w:tc>
        <w:tc>
          <w:tcPr>
            <w:tcW w:w="734" w:type="dxa"/>
            <w:tcBorders>
              <w:left w:val="single" w:color="000000" w:sz="2" w:space="0"/>
            </w:tcBorders>
          </w:tcPr>
          <w:p w14:paraId="2721A158">
            <w:pPr>
              <w:spacing w:line="320" w:lineRule="auto"/>
              <w:jc w:val="center"/>
              <w:rPr>
                <w:rFonts w:hint="eastAsia" w:ascii="宋体" w:hAnsi="宋体" w:eastAsia="宋体" w:cs="宋体"/>
                <w:sz w:val="18"/>
                <w:szCs w:val="18"/>
              </w:rPr>
            </w:pPr>
          </w:p>
        </w:tc>
        <w:tc>
          <w:tcPr>
            <w:tcW w:w="586" w:type="dxa"/>
          </w:tcPr>
          <w:p w14:paraId="50376F48">
            <w:pPr>
              <w:spacing w:line="320" w:lineRule="auto"/>
              <w:jc w:val="center"/>
              <w:rPr>
                <w:rFonts w:hint="eastAsia" w:ascii="宋体" w:hAnsi="宋体" w:eastAsia="宋体" w:cs="宋体"/>
                <w:sz w:val="18"/>
                <w:szCs w:val="18"/>
                <w:lang w:eastAsia="zh-CN"/>
              </w:rPr>
            </w:pPr>
            <w:r>
              <w:rPr>
                <w:rFonts w:hint="eastAsia" w:ascii="宋体" w:hAnsi="宋体" w:eastAsia="宋体" w:cs="宋体"/>
                <w:spacing w:val="-5"/>
                <w:sz w:val="18"/>
                <w:szCs w:val="18"/>
              </w:rPr>
              <w:t>1</w:t>
            </w:r>
            <w:r>
              <w:rPr>
                <w:rFonts w:hint="eastAsia" w:ascii="宋体" w:hAnsi="宋体" w:eastAsia="宋体" w:cs="宋体"/>
                <w:spacing w:val="-5"/>
                <w:sz w:val="18"/>
                <w:szCs w:val="18"/>
                <w:lang w:eastAsia="zh-CN"/>
              </w:rPr>
              <w:t>w</w:t>
            </w:r>
          </w:p>
        </w:tc>
        <w:tc>
          <w:tcPr>
            <w:tcW w:w="589" w:type="dxa"/>
          </w:tcPr>
          <w:p w14:paraId="79B5047B">
            <w:pPr>
              <w:spacing w:line="320" w:lineRule="auto"/>
              <w:jc w:val="center"/>
              <w:rPr>
                <w:rFonts w:hint="eastAsia" w:ascii="宋体" w:hAnsi="宋体" w:eastAsia="宋体" w:cs="宋体"/>
                <w:sz w:val="18"/>
                <w:szCs w:val="18"/>
              </w:rPr>
            </w:pPr>
          </w:p>
        </w:tc>
        <w:tc>
          <w:tcPr>
            <w:tcW w:w="611" w:type="dxa"/>
          </w:tcPr>
          <w:p w14:paraId="3079CF08">
            <w:pPr>
              <w:spacing w:line="320" w:lineRule="auto"/>
              <w:jc w:val="center"/>
              <w:rPr>
                <w:rFonts w:hint="eastAsia" w:ascii="宋体" w:hAnsi="宋体" w:eastAsia="宋体" w:cs="宋体"/>
                <w:sz w:val="18"/>
                <w:szCs w:val="18"/>
              </w:rPr>
            </w:pPr>
          </w:p>
        </w:tc>
        <w:tc>
          <w:tcPr>
            <w:tcW w:w="525" w:type="dxa"/>
            <w:tcBorders>
              <w:right w:val="single" w:color="000000" w:sz="2" w:space="0"/>
            </w:tcBorders>
          </w:tcPr>
          <w:p w14:paraId="4C08328F">
            <w:pPr>
              <w:spacing w:line="320" w:lineRule="auto"/>
              <w:jc w:val="center"/>
              <w:rPr>
                <w:rFonts w:hint="eastAsia" w:ascii="宋体" w:hAnsi="宋体" w:eastAsia="宋体" w:cs="宋体"/>
                <w:sz w:val="18"/>
                <w:szCs w:val="18"/>
              </w:rPr>
            </w:pPr>
          </w:p>
        </w:tc>
        <w:tc>
          <w:tcPr>
            <w:tcW w:w="645" w:type="dxa"/>
            <w:tcBorders>
              <w:left w:val="single" w:color="000000" w:sz="2" w:space="0"/>
            </w:tcBorders>
          </w:tcPr>
          <w:p w14:paraId="71886AD1">
            <w:pPr>
              <w:spacing w:line="320" w:lineRule="auto"/>
              <w:jc w:val="center"/>
              <w:rPr>
                <w:rFonts w:hint="eastAsia" w:ascii="宋体" w:hAnsi="宋体" w:eastAsia="宋体" w:cs="宋体"/>
                <w:sz w:val="18"/>
                <w:szCs w:val="18"/>
              </w:rPr>
            </w:pPr>
          </w:p>
        </w:tc>
      </w:tr>
      <w:tr w14:paraId="21C3D7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1035" w:type="dxa"/>
            <w:vMerge w:val="continue"/>
            <w:tcBorders>
              <w:left w:val="single" w:color="auto" w:sz="4" w:space="0"/>
            </w:tcBorders>
          </w:tcPr>
          <w:p w14:paraId="7E198EB7">
            <w:pPr>
              <w:spacing w:line="320" w:lineRule="auto"/>
            </w:pPr>
          </w:p>
        </w:tc>
        <w:tc>
          <w:tcPr>
            <w:tcW w:w="768" w:type="dxa"/>
          </w:tcPr>
          <w:p w14:paraId="3585018F">
            <w:pPr>
              <w:spacing w:before="90" w:line="320" w:lineRule="auto"/>
              <w:jc w:val="center"/>
              <w:rPr>
                <w:rFonts w:hint="eastAsia" w:ascii="宋体" w:hAnsi="宋体" w:eastAsia="宋体" w:cs="宋体"/>
                <w:sz w:val="18"/>
                <w:szCs w:val="18"/>
              </w:rPr>
            </w:pPr>
            <w:r>
              <w:rPr>
                <w:rFonts w:hint="eastAsia" w:ascii="宋体" w:hAnsi="宋体" w:eastAsia="宋体" w:cs="宋体"/>
                <w:sz w:val="18"/>
                <w:szCs w:val="18"/>
              </w:rPr>
              <w:t>5</w:t>
            </w:r>
          </w:p>
        </w:tc>
        <w:tc>
          <w:tcPr>
            <w:tcW w:w="1032" w:type="dxa"/>
          </w:tcPr>
          <w:p w14:paraId="4A99A730">
            <w:pPr>
              <w:spacing w:line="320" w:lineRule="auto"/>
              <w:jc w:val="center"/>
              <w:rPr>
                <w:rFonts w:hint="eastAsia" w:ascii="宋体" w:hAnsi="宋体" w:eastAsia="宋体" w:cs="宋体"/>
              </w:rPr>
            </w:pPr>
            <w:r>
              <w:rPr>
                <w:rFonts w:hint="eastAsia" w:ascii="宋体" w:hAnsi="宋体" w:eastAsia="宋体" w:cs="宋体"/>
                <w:lang w:eastAsia="zh-CN"/>
              </w:rPr>
              <w:t>7090005</w:t>
            </w:r>
          </w:p>
        </w:tc>
        <w:tc>
          <w:tcPr>
            <w:tcW w:w="2955" w:type="dxa"/>
            <w:shd w:val="clear" w:color="auto" w:fill="FFFFFF"/>
            <w:vAlign w:val="center"/>
          </w:tcPr>
          <w:p w14:paraId="03AFA6EC">
            <w:pPr>
              <w:kinsoku/>
              <w:overflowPunct w:val="0"/>
              <w:spacing w:line="320" w:lineRule="auto"/>
              <w:ind w:firstLine="219" w:firstLineChars="122"/>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劳动教育</w:t>
            </w:r>
          </w:p>
        </w:tc>
        <w:tc>
          <w:tcPr>
            <w:tcW w:w="570" w:type="dxa"/>
            <w:vAlign w:val="center"/>
          </w:tcPr>
          <w:p w14:paraId="04A34DFB">
            <w:pPr>
              <w:kinsoku/>
              <w:overflowPunct w:val="0"/>
              <w:spacing w:line="320" w:lineRule="auto"/>
              <w:jc w:val="center"/>
              <w:rPr>
                <w:rFonts w:hint="eastAsia" w:ascii="宋体" w:hAnsi="宋体" w:eastAsia="宋体" w:cs="宋体"/>
                <w:sz w:val="18"/>
                <w:szCs w:val="18"/>
              </w:rPr>
            </w:pPr>
            <w:r>
              <w:rPr>
                <w:rFonts w:hint="eastAsia" w:ascii="宋体" w:hAnsi="宋体" w:eastAsia="宋体" w:cs="宋体"/>
                <w:color w:val="auto"/>
                <w:sz w:val="18"/>
                <w:szCs w:val="18"/>
                <w:lang w:eastAsia="zh-CN"/>
              </w:rPr>
              <w:t>B</w:t>
            </w:r>
          </w:p>
        </w:tc>
        <w:tc>
          <w:tcPr>
            <w:tcW w:w="480" w:type="dxa"/>
          </w:tcPr>
          <w:p w14:paraId="07F34A0A">
            <w:pPr>
              <w:spacing w:before="59" w:line="320" w:lineRule="auto"/>
              <w:ind w:left="64"/>
              <w:jc w:val="center"/>
              <w:rPr>
                <w:rFonts w:hint="eastAsia" w:ascii="宋体" w:hAnsi="宋体" w:eastAsia="宋体" w:cs="宋体"/>
                <w:color w:val="auto"/>
                <w:sz w:val="18"/>
                <w:szCs w:val="18"/>
              </w:rPr>
            </w:pPr>
            <w:r>
              <w:rPr>
                <w:rFonts w:hint="eastAsia" w:ascii="宋体" w:hAnsi="宋体" w:eastAsia="宋体" w:cs="宋体"/>
                <w:color w:val="auto"/>
                <w:spacing w:val="-3"/>
                <w:sz w:val="18"/>
                <w:szCs w:val="18"/>
              </w:rPr>
              <w:t>必修</w:t>
            </w:r>
          </w:p>
        </w:tc>
        <w:tc>
          <w:tcPr>
            <w:tcW w:w="450" w:type="dxa"/>
          </w:tcPr>
          <w:p w14:paraId="1B6C096C">
            <w:pPr>
              <w:spacing w:before="32" w:line="320" w:lineRule="auto"/>
              <w:ind w:left="135"/>
              <w:jc w:val="both"/>
              <w:rPr>
                <w:rFonts w:hint="eastAsia" w:ascii="宋体" w:hAnsi="宋体" w:eastAsia="宋体" w:cs="宋体"/>
                <w:sz w:val="18"/>
                <w:szCs w:val="18"/>
              </w:rPr>
            </w:pPr>
            <w:r>
              <w:rPr>
                <w:rFonts w:hint="eastAsia" w:ascii="宋体" w:hAnsi="宋体" w:eastAsia="宋体" w:cs="宋体"/>
                <w:sz w:val="18"/>
                <w:szCs w:val="18"/>
                <w:lang w:eastAsia="zh-CN"/>
              </w:rPr>
              <w:t>查</w:t>
            </w:r>
          </w:p>
        </w:tc>
        <w:tc>
          <w:tcPr>
            <w:tcW w:w="420" w:type="dxa"/>
          </w:tcPr>
          <w:p w14:paraId="1AB23905">
            <w:pPr>
              <w:spacing w:before="89"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1-2</w:t>
            </w:r>
          </w:p>
        </w:tc>
        <w:tc>
          <w:tcPr>
            <w:tcW w:w="450" w:type="dxa"/>
            <w:vAlign w:val="center"/>
          </w:tcPr>
          <w:p w14:paraId="424244EA">
            <w:pPr>
              <w:spacing w:before="88"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1</w:t>
            </w:r>
          </w:p>
        </w:tc>
        <w:tc>
          <w:tcPr>
            <w:tcW w:w="525" w:type="dxa"/>
            <w:vAlign w:val="center"/>
          </w:tcPr>
          <w:p w14:paraId="035AA585">
            <w:pPr>
              <w:spacing w:before="88" w:line="320" w:lineRule="auto"/>
              <w:jc w:val="center"/>
              <w:rPr>
                <w:rFonts w:hint="eastAsia" w:ascii="宋体" w:hAnsi="宋体" w:eastAsia="宋体" w:cs="宋体"/>
                <w:sz w:val="18"/>
                <w:szCs w:val="18"/>
              </w:rPr>
            </w:pPr>
            <w:r>
              <w:rPr>
                <w:rFonts w:hint="eastAsia" w:ascii="宋体" w:hAnsi="宋体" w:eastAsia="宋体" w:cs="宋体"/>
                <w:sz w:val="18"/>
                <w:szCs w:val="18"/>
                <w:lang w:eastAsia="zh-CN"/>
              </w:rPr>
              <w:t>18</w:t>
            </w:r>
          </w:p>
        </w:tc>
        <w:tc>
          <w:tcPr>
            <w:tcW w:w="540" w:type="dxa"/>
            <w:vAlign w:val="center"/>
          </w:tcPr>
          <w:p w14:paraId="478C90FE">
            <w:pPr>
              <w:spacing w:before="88"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3</w:t>
            </w:r>
          </w:p>
        </w:tc>
        <w:tc>
          <w:tcPr>
            <w:tcW w:w="516" w:type="dxa"/>
            <w:tcBorders>
              <w:right w:val="single" w:color="000000" w:sz="2" w:space="0"/>
            </w:tcBorders>
            <w:shd w:val="clear" w:color="auto" w:fill="FFFFFF"/>
            <w:vAlign w:val="center"/>
          </w:tcPr>
          <w:p w14:paraId="76A34A85">
            <w:pPr>
              <w:spacing w:before="88" w:line="320" w:lineRule="auto"/>
              <w:jc w:val="center"/>
              <w:rPr>
                <w:rFonts w:hint="eastAsia" w:ascii="宋体" w:hAnsi="宋体" w:eastAsia="宋体" w:cs="宋体"/>
                <w:sz w:val="18"/>
                <w:szCs w:val="18"/>
              </w:rPr>
            </w:pPr>
          </w:p>
        </w:tc>
        <w:tc>
          <w:tcPr>
            <w:tcW w:w="410" w:type="dxa"/>
            <w:tcBorders>
              <w:left w:val="single" w:color="000000" w:sz="2" w:space="0"/>
              <w:right w:val="single" w:color="000000" w:sz="2" w:space="0"/>
            </w:tcBorders>
          </w:tcPr>
          <w:p w14:paraId="716EBFE2">
            <w:pPr>
              <w:spacing w:before="88" w:line="320" w:lineRule="auto"/>
              <w:jc w:val="center"/>
              <w:rPr>
                <w:rFonts w:hint="eastAsia" w:ascii="宋体" w:hAnsi="宋体" w:eastAsia="宋体" w:cs="宋体"/>
                <w:sz w:val="18"/>
                <w:szCs w:val="18"/>
              </w:rPr>
            </w:pPr>
            <w:r>
              <w:rPr>
                <w:rFonts w:hint="eastAsia" w:ascii="宋体" w:hAnsi="宋体" w:eastAsia="宋体" w:cs="宋体"/>
                <w:sz w:val="18"/>
                <w:szCs w:val="18"/>
                <w:lang w:eastAsia="zh-CN"/>
              </w:rPr>
              <w:t>15</w:t>
            </w:r>
          </w:p>
        </w:tc>
        <w:tc>
          <w:tcPr>
            <w:tcW w:w="544" w:type="dxa"/>
            <w:tcBorders>
              <w:left w:val="single" w:color="000000" w:sz="2" w:space="0"/>
              <w:right w:val="single" w:color="000000" w:sz="2" w:space="0"/>
            </w:tcBorders>
          </w:tcPr>
          <w:p w14:paraId="40C42CC6">
            <w:pPr>
              <w:spacing w:before="88" w:line="320" w:lineRule="auto"/>
              <w:jc w:val="center"/>
              <w:rPr>
                <w:rFonts w:hint="eastAsia" w:ascii="宋体" w:hAnsi="宋体" w:eastAsia="宋体" w:cs="宋体"/>
                <w:sz w:val="18"/>
                <w:szCs w:val="18"/>
              </w:rPr>
            </w:pPr>
          </w:p>
        </w:tc>
        <w:tc>
          <w:tcPr>
            <w:tcW w:w="420" w:type="dxa"/>
            <w:tcBorders>
              <w:left w:val="single" w:color="000000" w:sz="2" w:space="0"/>
              <w:right w:val="single" w:color="000000" w:sz="2" w:space="0"/>
            </w:tcBorders>
          </w:tcPr>
          <w:p w14:paraId="40F68285">
            <w:pPr>
              <w:spacing w:line="320" w:lineRule="auto"/>
              <w:jc w:val="center"/>
              <w:rPr>
                <w:rFonts w:hint="eastAsia" w:ascii="宋体" w:hAnsi="宋体" w:eastAsia="宋体" w:cs="宋体"/>
                <w:sz w:val="18"/>
                <w:szCs w:val="18"/>
              </w:rPr>
            </w:pPr>
          </w:p>
        </w:tc>
        <w:tc>
          <w:tcPr>
            <w:tcW w:w="734" w:type="dxa"/>
            <w:tcBorders>
              <w:left w:val="single" w:color="000000" w:sz="2" w:space="0"/>
            </w:tcBorders>
          </w:tcPr>
          <w:p w14:paraId="4BF9F2F2">
            <w:pPr>
              <w:spacing w:line="320" w:lineRule="auto"/>
              <w:jc w:val="center"/>
              <w:rPr>
                <w:rFonts w:hint="eastAsia" w:ascii="宋体" w:hAnsi="宋体" w:eastAsia="宋体" w:cs="宋体"/>
                <w:sz w:val="15"/>
                <w:szCs w:val="15"/>
                <w:lang w:eastAsia="zh-CN"/>
              </w:rPr>
            </w:pPr>
            <w:r>
              <w:rPr>
                <w:rFonts w:hint="eastAsia" w:ascii="宋体" w:hAnsi="宋体" w:eastAsia="宋体" w:cs="宋体"/>
                <w:sz w:val="15"/>
                <w:szCs w:val="15"/>
                <w:lang w:eastAsia="zh-CN"/>
              </w:rPr>
              <w:t>2/4</w:t>
            </w:r>
          </w:p>
        </w:tc>
        <w:tc>
          <w:tcPr>
            <w:tcW w:w="586" w:type="dxa"/>
          </w:tcPr>
          <w:p w14:paraId="4EEA0475">
            <w:pPr>
              <w:spacing w:before="89" w:line="320" w:lineRule="auto"/>
              <w:jc w:val="center"/>
              <w:rPr>
                <w:rFonts w:hint="eastAsia" w:ascii="宋体" w:hAnsi="宋体" w:eastAsia="宋体" w:cs="宋体"/>
                <w:sz w:val="15"/>
                <w:szCs w:val="15"/>
                <w:lang w:eastAsia="zh-CN"/>
              </w:rPr>
            </w:pPr>
            <w:r>
              <w:rPr>
                <w:rFonts w:hint="eastAsia" w:ascii="宋体" w:hAnsi="宋体" w:eastAsia="宋体" w:cs="宋体"/>
                <w:sz w:val="15"/>
                <w:szCs w:val="15"/>
                <w:lang w:eastAsia="zh-CN"/>
              </w:rPr>
              <w:t>2/5</w:t>
            </w:r>
          </w:p>
        </w:tc>
        <w:tc>
          <w:tcPr>
            <w:tcW w:w="589" w:type="dxa"/>
          </w:tcPr>
          <w:p w14:paraId="02B9CE7B">
            <w:pPr>
              <w:spacing w:line="320" w:lineRule="auto"/>
              <w:jc w:val="center"/>
              <w:rPr>
                <w:rFonts w:hint="eastAsia" w:ascii="宋体" w:hAnsi="宋体" w:eastAsia="宋体" w:cs="宋体"/>
                <w:sz w:val="18"/>
                <w:szCs w:val="18"/>
              </w:rPr>
            </w:pPr>
          </w:p>
        </w:tc>
        <w:tc>
          <w:tcPr>
            <w:tcW w:w="611" w:type="dxa"/>
          </w:tcPr>
          <w:p w14:paraId="2D32ED39">
            <w:pPr>
              <w:spacing w:line="320" w:lineRule="auto"/>
              <w:jc w:val="center"/>
              <w:rPr>
                <w:rFonts w:hint="eastAsia" w:ascii="宋体" w:hAnsi="宋体" w:eastAsia="宋体" w:cs="宋体"/>
                <w:sz w:val="18"/>
                <w:szCs w:val="18"/>
              </w:rPr>
            </w:pPr>
          </w:p>
        </w:tc>
        <w:tc>
          <w:tcPr>
            <w:tcW w:w="525" w:type="dxa"/>
            <w:tcBorders>
              <w:right w:val="single" w:color="000000" w:sz="2" w:space="0"/>
            </w:tcBorders>
          </w:tcPr>
          <w:p w14:paraId="15C36174">
            <w:pPr>
              <w:spacing w:line="320" w:lineRule="auto"/>
              <w:jc w:val="center"/>
              <w:rPr>
                <w:rFonts w:hint="eastAsia" w:ascii="宋体" w:hAnsi="宋体" w:eastAsia="宋体" w:cs="宋体"/>
                <w:sz w:val="18"/>
                <w:szCs w:val="18"/>
              </w:rPr>
            </w:pPr>
          </w:p>
        </w:tc>
        <w:tc>
          <w:tcPr>
            <w:tcW w:w="645" w:type="dxa"/>
            <w:tcBorders>
              <w:left w:val="single" w:color="000000" w:sz="2" w:space="0"/>
            </w:tcBorders>
          </w:tcPr>
          <w:p w14:paraId="037E5D09">
            <w:pPr>
              <w:spacing w:line="320" w:lineRule="auto"/>
              <w:jc w:val="center"/>
              <w:rPr>
                <w:rFonts w:hint="eastAsia" w:ascii="宋体" w:hAnsi="宋体" w:eastAsia="宋体" w:cs="宋体"/>
                <w:sz w:val="18"/>
                <w:szCs w:val="18"/>
              </w:rPr>
            </w:pPr>
          </w:p>
        </w:tc>
      </w:tr>
      <w:tr w14:paraId="7DF854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035" w:type="dxa"/>
            <w:vMerge w:val="continue"/>
            <w:tcBorders>
              <w:left w:val="single" w:color="auto" w:sz="4" w:space="0"/>
            </w:tcBorders>
          </w:tcPr>
          <w:p w14:paraId="711F8FBA">
            <w:pPr>
              <w:spacing w:line="320" w:lineRule="auto"/>
            </w:pPr>
          </w:p>
        </w:tc>
        <w:tc>
          <w:tcPr>
            <w:tcW w:w="768" w:type="dxa"/>
          </w:tcPr>
          <w:p w14:paraId="62D9D4DE">
            <w:pPr>
              <w:spacing w:before="89" w:line="320" w:lineRule="auto"/>
              <w:jc w:val="center"/>
              <w:rPr>
                <w:rFonts w:hint="eastAsia" w:ascii="宋体" w:hAnsi="宋体" w:eastAsia="宋体" w:cs="宋体"/>
                <w:sz w:val="18"/>
                <w:szCs w:val="18"/>
              </w:rPr>
            </w:pPr>
            <w:r>
              <w:rPr>
                <w:rFonts w:hint="eastAsia" w:ascii="宋体" w:hAnsi="宋体" w:eastAsia="宋体" w:cs="宋体"/>
                <w:sz w:val="18"/>
                <w:szCs w:val="18"/>
              </w:rPr>
              <w:t>6</w:t>
            </w:r>
          </w:p>
        </w:tc>
        <w:tc>
          <w:tcPr>
            <w:tcW w:w="1032" w:type="dxa"/>
          </w:tcPr>
          <w:p w14:paraId="59C8440E">
            <w:pPr>
              <w:spacing w:line="320" w:lineRule="auto"/>
              <w:jc w:val="center"/>
              <w:rPr>
                <w:rFonts w:hint="eastAsia" w:ascii="宋体" w:hAnsi="宋体" w:eastAsia="宋体" w:cs="宋体"/>
              </w:rPr>
            </w:pPr>
            <w:r>
              <w:rPr>
                <w:rFonts w:hint="eastAsia" w:ascii="宋体" w:hAnsi="宋体" w:eastAsia="宋体" w:cs="宋体"/>
                <w:lang w:eastAsia="zh-CN"/>
              </w:rPr>
              <w:t>7090006</w:t>
            </w:r>
          </w:p>
        </w:tc>
        <w:tc>
          <w:tcPr>
            <w:tcW w:w="2955" w:type="dxa"/>
            <w:shd w:val="clear" w:color="auto" w:fill="FFFFFF"/>
            <w:vAlign w:val="center"/>
          </w:tcPr>
          <w:p w14:paraId="72E7AD24">
            <w:pPr>
              <w:kinsoku/>
              <w:overflowPunct w:val="0"/>
              <w:spacing w:line="320" w:lineRule="auto"/>
              <w:ind w:firstLine="219" w:firstLineChars="122"/>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创新思维导引与实践</w:t>
            </w:r>
          </w:p>
        </w:tc>
        <w:tc>
          <w:tcPr>
            <w:tcW w:w="570" w:type="dxa"/>
            <w:vAlign w:val="center"/>
          </w:tcPr>
          <w:p w14:paraId="3CEA3909">
            <w:pPr>
              <w:kinsoku/>
              <w:overflowPunct w:val="0"/>
              <w:spacing w:line="32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lang w:eastAsia="zh-CN"/>
              </w:rPr>
              <w:t>C</w:t>
            </w:r>
          </w:p>
        </w:tc>
        <w:tc>
          <w:tcPr>
            <w:tcW w:w="480" w:type="dxa"/>
            <w:vAlign w:val="center"/>
          </w:tcPr>
          <w:p w14:paraId="009AEAF6">
            <w:pPr>
              <w:spacing w:before="59" w:line="320" w:lineRule="auto"/>
              <w:ind w:left="64"/>
              <w:jc w:val="center"/>
              <w:rPr>
                <w:rFonts w:hint="eastAsia" w:ascii="宋体" w:hAnsi="宋体" w:eastAsia="宋体" w:cs="宋体"/>
                <w:color w:val="auto"/>
                <w:sz w:val="18"/>
                <w:szCs w:val="18"/>
              </w:rPr>
            </w:pPr>
            <w:r>
              <w:rPr>
                <w:rFonts w:hint="eastAsia" w:ascii="宋体" w:hAnsi="宋体" w:eastAsia="宋体" w:cs="宋体"/>
                <w:color w:val="auto"/>
                <w:spacing w:val="-3"/>
                <w:sz w:val="18"/>
                <w:szCs w:val="18"/>
                <w:lang w:eastAsia="zh-CN"/>
              </w:rPr>
              <w:t>选</w:t>
            </w:r>
            <w:r>
              <w:rPr>
                <w:rFonts w:hint="eastAsia" w:ascii="宋体" w:hAnsi="宋体" w:eastAsia="宋体" w:cs="宋体"/>
                <w:color w:val="auto"/>
                <w:spacing w:val="-3"/>
                <w:sz w:val="18"/>
                <w:szCs w:val="18"/>
              </w:rPr>
              <w:t>修</w:t>
            </w:r>
          </w:p>
        </w:tc>
        <w:tc>
          <w:tcPr>
            <w:tcW w:w="450" w:type="dxa"/>
            <w:vAlign w:val="center"/>
          </w:tcPr>
          <w:p w14:paraId="523486EE">
            <w:pPr>
              <w:spacing w:before="32" w:line="320" w:lineRule="auto"/>
              <w:ind w:left="135"/>
              <w:jc w:val="center"/>
              <w:rPr>
                <w:rFonts w:hint="eastAsia" w:ascii="宋体" w:hAnsi="宋体" w:eastAsia="宋体" w:cs="宋体"/>
                <w:color w:val="auto"/>
                <w:sz w:val="18"/>
                <w:szCs w:val="18"/>
              </w:rPr>
            </w:pPr>
            <w:r>
              <w:rPr>
                <w:rFonts w:hint="eastAsia" w:ascii="宋体" w:hAnsi="宋体" w:eastAsia="宋体" w:cs="宋体"/>
                <w:color w:val="auto"/>
                <w:sz w:val="18"/>
                <w:szCs w:val="18"/>
                <w:lang w:eastAsia="zh-CN"/>
              </w:rPr>
              <w:t>查</w:t>
            </w:r>
          </w:p>
        </w:tc>
        <w:tc>
          <w:tcPr>
            <w:tcW w:w="420" w:type="dxa"/>
            <w:vAlign w:val="center"/>
          </w:tcPr>
          <w:p w14:paraId="44292EB4">
            <w:pPr>
              <w:spacing w:before="88"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6</w:t>
            </w:r>
          </w:p>
        </w:tc>
        <w:tc>
          <w:tcPr>
            <w:tcW w:w="450" w:type="dxa"/>
            <w:vAlign w:val="center"/>
          </w:tcPr>
          <w:p w14:paraId="7AF19750">
            <w:pPr>
              <w:spacing w:before="88"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2</w:t>
            </w:r>
          </w:p>
        </w:tc>
        <w:tc>
          <w:tcPr>
            <w:tcW w:w="525" w:type="dxa"/>
            <w:vAlign w:val="center"/>
          </w:tcPr>
          <w:p w14:paraId="2146D5CB">
            <w:pPr>
              <w:spacing w:before="88"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36</w:t>
            </w:r>
          </w:p>
        </w:tc>
        <w:tc>
          <w:tcPr>
            <w:tcW w:w="540" w:type="dxa"/>
            <w:vAlign w:val="center"/>
          </w:tcPr>
          <w:p w14:paraId="35849ECB">
            <w:pPr>
              <w:spacing w:before="88" w:line="320" w:lineRule="auto"/>
              <w:jc w:val="center"/>
              <w:rPr>
                <w:rFonts w:hint="eastAsia" w:ascii="宋体" w:hAnsi="宋体" w:eastAsia="宋体" w:cs="宋体"/>
                <w:sz w:val="18"/>
                <w:szCs w:val="18"/>
                <w:lang w:eastAsia="zh-CN"/>
              </w:rPr>
            </w:pPr>
          </w:p>
        </w:tc>
        <w:tc>
          <w:tcPr>
            <w:tcW w:w="516" w:type="dxa"/>
            <w:tcBorders>
              <w:right w:val="single" w:color="000000" w:sz="2" w:space="0"/>
            </w:tcBorders>
            <w:shd w:val="clear" w:color="auto" w:fill="FFFFFF"/>
            <w:vAlign w:val="center"/>
          </w:tcPr>
          <w:p w14:paraId="3BCCA79D">
            <w:pPr>
              <w:spacing w:before="88" w:line="320" w:lineRule="auto"/>
              <w:jc w:val="center"/>
              <w:rPr>
                <w:rFonts w:hint="eastAsia" w:ascii="宋体" w:hAnsi="宋体" w:eastAsia="宋体" w:cs="宋体"/>
                <w:sz w:val="18"/>
                <w:szCs w:val="18"/>
                <w:lang w:eastAsia="zh-CN"/>
              </w:rPr>
            </w:pPr>
          </w:p>
        </w:tc>
        <w:tc>
          <w:tcPr>
            <w:tcW w:w="410" w:type="dxa"/>
            <w:tcBorders>
              <w:left w:val="single" w:color="000000" w:sz="2" w:space="0"/>
              <w:right w:val="single" w:color="000000" w:sz="2" w:space="0"/>
            </w:tcBorders>
            <w:vAlign w:val="center"/>
          </w:tcPr>
          <w:p w14:paraId="35471205">
            <w:pPr>
              <w:spacing w:before="88"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36</w:t>
            </w:r>
          </w:p>
        </w:tc>
        <w:tc>
          <w:tcPr>
            <w:tcW w:w="544" w:type="dxa"/>
            <w:tcBorders>
              <w:left w:val="single" w:color="000000" w:sz="2" w:space="0"/>
              <w:right w:val="single" w:color="000000" w:sz="2" w:space="0"/>
            </w:tcBorders>
            <w:vAlign w:val="center"/>
          </w:tcPr>
          <w:p w14:paraId="028B1772">
            <w:pPr>
              <w:spacing w:before="88" w:line="320" w:lineRule="auto"/>
              <w:jc w:val="center"/>
              <w:rPr>
                <w:rFonts w:hint="eastAsia" w:ascii="宋体" w:hAnsi="宋体" w:eastAsia="宋体" w:cs="宋体"/>
                <w:sz w:val="18"/>
                <w:szCs w:val="18"/>
                <w:lang w:eastAsia="zh-CN"/>
              </w:rPr>
            </w:pPr>
          </w:p>
        </w:tc>
        <w:tc>
          <w:tcPr>
            <w:tcW w:w="420" w:type="dxa"/>
            <w:tcBorders>
              <w:left w:val="single" w:color="000000" w:sz="2" w:space="0"/>
              <w:right w:val="single" w:color="000000" w:sz="2" w:space="0"/>
            </w:tcBorders>
            <w:vAlign w:val="center"/>
          </w:tcPr>
          <w:p w14:paraId="2D0F2AC9">
            <w:pPr>
              <w:spacing w:before="88" w:line="320" w:lineRule="auto"/>
              <w:jc w:val="center"/>
              <w:rPr>
                <w:rFonts w:hint="eastAsia" w:ascii="宋体" w:hAnsi="宋体" w:eastAsia="宋体" w:cs="宋体"/>
                <w:sz w:val="18"/>
                <w:szCs w:val="18"/>
                <w:lang w:eastAsia="zh-CN"/>
              </w:rPr>
            </w:pPr>
          </w:p>
        </w:tc>
        <w:tc>
          <w:tcPr>
            <w:tcW w:w="734" w:type="dxa"/>
            <w:tcBorders>
              <w:left w:val="single" w:color="000000" w:sz="2" w:space="0"/>
            </w:tcBorders>
            <w:vAlign w:val="center"/>
          </w:tcPr>
          <w:p w14:paraId="39E9279B">
            <w:pPr>
              <w:spacing w:before="88" w:line="320" w:lineRule="auto"/>
              <w:jc w:val="center"/>
              <w:rPr>
                <w:rFonts w:hint="eastAsia" w:ascii="宋体" w:hAnsi="宋体" w:eastAsia="宋体" w:cs="宋体"/>
                <w:sz w:val="18"/>
                <w:szCs w:val="18"/>
                <w:lang w:eastAsia="zh-CN"/>
              </w:rPr>
            </w:pPr>
          </w:p>
        </w:tc>
        <w:tc>
          <w:tcPr>
            <w:tcW w:w="586" w:type="dxa"/>
            <w:vAlign w:val="center"/>
          </w:tcPr>
          <w:p w14:paraId="40A133D5">
            <w:pPr>
              <w:spacing w:before="88" w:line="320" w:lineRule="auto"/>
              <w:jc w:val="center"/>
              <w:rPr>
                <w:rFonts w:hint="eastAsia" w:ascii="宋体" w:hAnsi="宋体" w:eastAsia="宋体" w:cs="宋体"/>
                <w:sz w:val="18"/>
                <w:szCs w:val="18"/>
                <w:lang w:eastAsia="zh-CN"/>
              </w:rPr>
            </w:pPr>
          </w:p>
        </w:tc>
        <w:tc>
          <w:tcPr>
            <w:tcW w:w="589" w:type="dxa"/>
            <w:vAlign w:val="center"/>
          </w:tcPr>
          <w:p w14:paraId="034E5A02">
            <w:pPr>
              <w:spacing w:before="88" w:line="320" w:lineRule="auto"/>
              <w:jc w:val="center"/>
              <w:rPr>
                <w:rFonts w:hint="eastAsia" w:ascii="宋体" w:hAnsi="宋体" w:eastAsia="宋体" w:cs="宋体"/>
                <w:sz w:val="18"/>
                <w:szCs w:val="18"/>
                <w:lang w:eastAsia="zh-CN"/>
              </w:rPr>
            </w:pPr>
          </w:p>
        </w:tc>
        <w:tc>
          <w:tcPr>
            <w:tcW w:w="611" w:type="dxa"/>
            <w:vAlign w:val="center"/>
          </w:tcPr>
          <w:p w14:paraId="6FDFBA38">
            <w:pPr>
              <w:spacing w:before="88" w:line="320" w:lineRule="auto"/>
              <w:jc w:val="center"/>
              <w:rPr>
                <w:rFonts w:hint="eastAsia" w:ascii="宋体" w:hAnsi="宋体" w:eastAsia="宋体" w:cs="宋体"/>
                <w:sz w:val="18"/>
                <w:szCs w:val="18"/>
                <w:lang w:eastAsia="zh-CN"/>
              </w:rPr>
            </w:pPr>
          </w:p>
        </w:tc>
        <w:tc>
          <w:tcPr>
            <w:tcW w:w="525" w:type="dxa"/>
            <w:tcBorders>
              <w:right w:val="single" w:color="000000" w:sz="2" w:space="0"/>
            </w:tcBorders>
            <w:vAlign w:val="center"/>
          </w:tcPr>
          <w:p w14:paraId="74F7D8B9">
            <w:pPr>
              <w:spacing w:before="88" w:line="320" w:lineRule="auto"/>
              <w:jc w:val="center"/>
              <w:rPr>
                <w:rFonts w:hint="eastAsia" w:ascii="宋体" w:hAnsi="宋体" w:eastAsia="宋体" w:cs="宋体"/>
                <w:sz w:val="18"/>
                <w:szCs w:val="18"/>
                <w:lang w:eastAsia="zh-CN"/>
              </w:rPr>
            </w:pPr>
          </w:p>
        </w:tc>
        <w:tc>
          <w:tcPr>
            <w:tcW w:w="645" w:type="dxa"/>
            <w:tcBorders>
              <w:left w:val="single" w:color="000000" w:sz="2" w:space="0"/>
            </w:tcBorders>
            <w:vAlign w:val="center"/>
          </w:tcPr>
          <w:p w14:paraId="63423501">
            <w:pPr>
              <w:spacing w:before="88"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4/9</w:t>
            </w:r>
          </w:p>
        </w:tc>
      </w:tr>
      <w:tr w14:paraId="56E134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035" w:type="dxa"/>
            <w:vMerge w:val="continue"/>
            <w:tcBorders>
              <w:left w:val="single" w:color="auto" w:sz="4" w:space="0"/>
            </w:tcBorders>
          </w:tcPr>
          <w:p w14:paraId="3AD597F0">
            <w:pPr>
              <w:spacing w:line="320" w:lineRule="auto"/>
            </w:pPr>
          </w:p>
        </w:tc>
        <w:tc>
          <w:tcPr>
            <w:tcW w:w="768" w:type="dxa"/>
            <w:shd w:val="clear" w:color="auto" w:fill="auto"/>
          </w:tcPr>
          <w:p w14:paraId="2F32AE6D">
            <w:pPr>
              <w:spacing w:before="89"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7</w:t>
            </w:r>
          </w:p>
        </w:tc>
        <w:tc>
          <w:tcPr>
            <w:tcW w:w="1032" w:type="dxa"/>
            <w:shd w:val="clear" w:color="auto" w:fill="auto"/>
          </w:tcPr>
          <w:p w14:paraId="465A5614">
            <w:pPr>
              <w:spacing w:line="320" w:lineRule="auto"/>
              <w:jc w:val="center"/>
              <w:rPr>
                <w:rFonts w:hint="eastAsia" w:ascii="宋体" w:hAnsi="宋体" w:eastAsia="宋体" w:cs="宋体"/>
              </w:rPr>
            </w:pPr>
            <w:r>
              <w:rPr>
                <w:rFonts w:hint="eastAsia" w:ascii="宋体" w:hAnsi="宋体" w:eastAsia="宋体" w:cs="宋体"/>
                <w:lang w:eastAsia="zh-CN"/>
              </w:rPr>
              <w:t>7090007</w:t>
            </w:r>
          </w:p>
        </w:tc>
        <w:tc>
          <w:tcPr>
            <w:tcW w:w="2955" w:type="dxa"/>
            <w:shd w:val="clear" w:color="auto" w:fill="auto"/>
          </w:tcPr>
          <w:p w14:paraId="12A505E0">
            <w:pPr>
              <w:kinsoku/>
              <w:overflowPunct w:val="0"/>
              <w:spacing w:line="320" w:lineRule="auto"/>
              <w:ind w:firstLine="219" w:firstLineChars="122"/>
              <w:rPr>
                <w:rFonts w:hint="eastAsia" w:ascii="宋体" w:hAnsi="宋体" w:eastAsia="宋体" w:cs="宋体"/>
                <w:sz w:val="18"/>
                <w:szCs w:val="18"/>
                <w:lang w:eastAsia="zh-CN"/>
              </w:rPr>
            </w:pPr>
            <w:r>
              <w:rPr>
                <w:rFonts w:hint="eastAsia" w:ascii="宋体" w:hAnsi="宋体" w:eastAsia="宋体" w:cs="等线"/>
                <w:sz w:val="18"/>
                <w:szCs w:val="18"/>
                <w:lang w:eastAsia="zh-CN"/>
              </w:rPr>
              <w:t>思想道德与行为规范</w:t>
            </w:r>
          </w:p>
        </w:tc>
        <w:tc>
          <w:tcPr>
            <w:tcW w:w="570" w:type="dxa"/>
            <w:shd w:val="clear" w:color="auto" w:fill="auto"/>
          </w:tcPr>
          <w:p w14:paraId="5FDF1639">
            <w:pPr>
              <w:spacing w:before="90" w:line="320" w:lineRule="auto"/>
              <w:ind w:left="213"/>
              <w:rPr>
                <w:rFonts w:hint="eastAsia" w:ascii="宋体" w:hAnsi="宋体" w:eastAsia="宋体" w:cs="宋体"/>
                <w:sz w:val="18"/>
                <w:szCs w:val="18"/>
                <w:lang w:eastAsia="zh-CN"/>
              </w:rPr>
            </w:pPr>
            <w:r>
              <w:rPr>
                <w:rFonts w:hint="eastAsia" w:ascii="宋体" w:hAnsi="宋体" w:eastAsia="宋体" w:cs="宋体"/>
                <w:sz w:val="18"/>
                <w:szCs w:val="18"/>
              </w:rPr>
              <w:t>D</w:t>
            </w:r>
          </w:p>
        </w:tc>
        <w:tc>
          <w:tcPr>
            <w:tcW w:w="480" w:type="dxa"/>
            <w:shd w:val="clear" w:color="auto" w:fill="auto"/>
          </w:tcPr>
          <w:p w14:paraId="0C647D39">
            <w:pPr>
              <w:spacing w:before="59" w:line="320" w:lineRule="auto"/>
              <w:ind w:left="64"/>
              <w:jc w:val="center"/>
              <w:rPr>
                <w:rFonts w:hint="eastAsia" w:ascii="宋体" w:hAnsi="宋体" w:eastAsia="宋体" w:cs="宋体"/>
                <w:color w:val="auto"/>
                <w:sz w:val="18"/>
                <w:szCs w:val="18"/>
              </w:rPr>
            </w:pPr>
            <w:r>
              <w:rPr>
                <w:rFonts w:hint="eastAsia" w:ascii="宋体" w:hAnsi="宋体" w:eastAsia="宋体" w:cs="宋体"/>
                <w:color w:val="auto"/>
                <w:spacing w:val="-3"/>
                <w:sz w:val="18"/>
                <w:szCs w:val="18"/>
              </w:rPr>
              <w:t>必修</w:t>
            </w:r>
          </w:p>
        </w:tc>
        <w:tc>
          <w:tcPr>
            <w:tcW w:w="450" w:type="dxa"/>
            <w:shd w:val="clear" w:color="auto" w:fill="auto"/>
          </w:tcPr>
          <w:p w14:paraId="0624B87F">
            <w:pPr>
              <w:spacing w:before="32" w:line="320" w:lineRule="auto"/>
              <w:ind w:left="134"/>
              <w:rPr>
                <w:rFonts w:hint="eastAsia" w:ascii="宋体" w:hAnsi="宋体" w:eastAsia="宋体" w:cs="宋体"/>
                <w:sz w:val="18"/>
                <w:szCs w:val="18"/>
                <w:lang w:eastAsia="zh-CN"/>
              </w:rPr>
            </w:pPr>
            <w:r>
              <w:rPr>
                <w:rFonts w:hint="eastAsia" w:ascii="宋体" w:hAnsi="宋体" w:eastAsia="宋体" w:cs="宋体"/>
                <w:sz w:val="18"/>
                <w:szCs w:val="18"/>
                <w:lang w:eastAsia="zh-CN"/>
              </w:rPr>
              <w:t>查</w:t>
            </w:r>
          </w:p>
        </w:tc>
        <w:tc>
          <w:tcPr>
            <w:tcW w:w="420" w:type="dxa"/>
            <w:shd w:val="clear" w:color="auto" w:fill="auto"/>
          </w:tcPr>
          <w:p w14:paraId="49C689DF">
            <w:pPr>
              <w:spacing w:before="88" w:line="320" w:lineRule="auto"/>
              <w:ind w:left="99"/>
              <w:rPr>
                <w:rFonts w:hint="eastAsia" w:ascii="宋体" w:hAnsi="宋体" w:eastAsia="宋体" w:cs="宋体"/>
                <w:sz w:val="18"/>
                <w:szCs w:val="18"/>
                <w:lang w:eastAsia="zh-CN"/>
              </w:rPr>
            </w:pPr>
            <w:r>
              <w:rPr>
                <w:rFonts w:hint="eastAsia" w:ascii="宋体" w:hAnsi="宋体" w:eastAsia="宋体" w:cs="宋体"/>
                <w:spacing w:val="-6"/>
                <w:sz w:val="18"/>
                <w:szCs w:val="18"/>
              </w:rPr>
              <w:t>1-5</w:t>
            </w:r>
          </w:p>
        </w:tc>
        <w:tc>
          <w:tcPr>
            <w:tcW w:w="450" w:type="dxa"/>
            <w:shd w:val="clear" w:color="auto" w:fill="auto"/>
          </w:tcPr>
          <w:p w14:paraId="60A41085">
            <w:pPr>
              <w:spacing w:before="89" w:line="320" w:lineRule="auto"/>
              <w:ind w:left="87"/>
              <w:rPr>
                <w:rFonts w:hint="eastAsia" w:ascii="宋体" w:hAnsi="宋体" w:eastAsia="宋体" w:cs="宋体"/>
                <w:sz w:val="15"/>
                <w:szCs w:val="15"/>
                <w:lang w:eastAsia="zh-CN"/>
              </w:rPr>
            </w:pPr>
            <w:r>
              <w:rPr>
                <w:rFonts w:hint="eastAsia" w:ascii="宋体" w:hAnsi="宋体" w:eastAsia="宋体" w:cs="宋体"/>
                <w:position w:val="-9"/>
                <w:sz w:val="15"/>
                <w:szCs w:val="15"/>
                <w:lang w:eastAsia="zh-CN"/>
              </w:rPr>
              <w:t>5-10</w:t>
            </w:r>
          </w:p>
        </w:tc>
        <w:tc>
          <w:tcPr>
            <w:tcW w:w="525" w:type="dxa"/>
          </w:tcPr>
          <w:p w14:paraId="111A965C">
            <w:pPr>
              <w:spacing w:before="89" w:line="320" w:lineRule="auto"/>
              <w:ind w:left="87"/>
              <w:rPr>
                <w:rFonts w:hint="eastAsia" w:ascii="宋体" w:hAnsi="宋体" w:eastAsia="宋体" w:cs="宋体"/>
                <w:sz w:val="18"/>
                <w:szCs w:val="18"/>
                <w:lang w:eastAsia="zh-CN"/>
              </w:rPr>
            </w:pPr>
            <w:r>
              <w:rPr>
                <w:rFonts w:hint="eastAsia" w:ascii="宋体" w:hAnsi="宋体" w:eastAsia="宋体" w:cs="宋体"/>
                <w:position w:val="-9"/>
                <w:sz w:val="18"/>
                <w:szCs w:val="18"/>
              </w:rPr>
              <w:t>-</w:t>
            </w:r>
          </w:p>
        </w:tc>
        <w:tc>
          <w:tcPr>
            <w:tcW w:w="540" w:type="dxa"/>
          </w:tcPr>
          <w:p w14:paraId="44070B4F">
            <w:pPr>
              <w:spacing w:before="89" w:line="320" w:lineRule="auto"/>
              <w:ind w:left="87"/>
              <w:rPr>
                <w:rFonts w:hint="eastAsia" w:ascii="宋体" w:hAnsi="宋体" w:eastAsia="宋体" w:cs="宋体"/>
                <w:sz w:val="18"/>
                <w:szCs w:val="18"/>
                <w:lang w:eastAsia="zh-CN"/>
              </w:rPr>
            </w:pPr>
            <w:r>
              <w:rPr>
                <w:rFonts w:hint="eastAsia" w:ascii="宋体" w:hAnsi="宋体" w:eastAsia="宋体" w:cs="宋体"/>
                <w:position w:val="-9"/>
                <w:sz w:val="18"/>
                <w:szCs w:val="18"/>
              </w:rPr>
              <w:t>-</w:t>
            </w:r>
          </w:p>
        </w:tc>
        <w:tc>
          <w:tcPr>
            <w:tcW w:w="516" w:type="dxa"/>
            <w:tcBorders>
              <w:right w:val="single" w:color="000000" w:sz="2" w:space="0"/>
            </w:tcBorders>
            <w:shd w:val="clear" w:color="auto" w:fill="FFFFFF"/>
          </w:tcPr>
          <w:p w14:paraId="5D499EE7">
            <w:pPr>
              <w:spacing w:before="89" w:line="320" w:lineRule="auto"/>
              <w:ind w:left="87"/>
              <w:rPr>
                <w:rFonts w:hint="eastAsia" w:ascii="宋体" w:hAnsi="宋体" w:eastAsia="宋体" w:cs="宋体"/>
                <w:sz w:val="18"/>
                <w:szCs w:val="18"/>
                <w:lang w:eastAsia="zh-CN"/>
              </w:rPr>
            </w:pPr>
            <w:r>
              <w:rPr>
                <w:rFonts w:hint="eastAsia" w:ascii="宋体" w:hAnsi="宋体" w:eastAsia="宋体" w:cs="宋体"/>
                <w:position w:val="-9"/>
                <w:sz w:val="18"/>
                <w:szCs w:val="18"/>
              </w:rPr>
              <w:t>-</w:t>
            </w:r>
          </w:p>
        </w:tc>
        <w:tc>
          <w:tcPr>
            <w:tcW w:w="410" w:type="dxa"/>
            <w:tcBorders>
              <w:left w:val="single" w:color="000000" w:sz="2" w:space="0"/>
              <w:right w:val="single" w:color="000000" w:sz="2" w:space="0"/>
            </w:tcBorders>
          </w:tcPr>
          <w:p w14:paraId="6C61EF83">
            <w:pPr>
              <w:spacing w:before="89" w:line="320" w:lineRule="auto"/>
              <w:ind w:left="87"/>
              <w:rPr>
                <w:rFonts w:hint="eastAsia" w:ascii="宋体" w:hAnsi="宋体" w:eastAsia="宋体" w:cs="宋体"/>
                <w:sz w:val="18"/>
                <w:szCs w:val="18"/>
              </w:rPr>
            </w:pPr>
            <w:r>
              <w:rPr>
                <w:rFonts w:hint="eastAsia" w:ascii="宋体" w:hAnsi="宋体" w:eastAsia="宋体" w:cs="宋体"/>
                <w:position w:val="-9"/>
                <w:sz w:val="18"/>
                <w:szCs w:val="18"/>
              </w:rPr>
              <w:t>-</w:t>
            </w:r>
          </w:p>
        </w:tc>
        <w:tc>
          <w:tcPr>
            <w:tcW w:w="544" w:type="dxa"/>
            <w:tcBorders>
              <w:left w:val="single" w:color="000000" w:sz="2" w:space="0"/>
              <w:right w:val="single" w:color="000000" w:sz="2" w:space="0"/>
            </w:tcBorders>
          </w:tcPr>
          <w:p w14:paraId="042E6E81">
            <w:pPr>
              <w:spacing w:before="89" w:line="320" w:lineRule="auto"/>
              <w:ind w:left="87"/>
              <w:rPr>
                <w:rFonts w:hint="eastAsia" w:ascii="宋体" w:hAnsi="宋体" w:eastAsia="宋体" w:cs="宋体"/>
                <w:sz w:val="18"/>
                <w:szCs w:val="18"/>
              </w:rPr>
            </w:pPr>
            <w:r>
              <w:rPr>
                <w:rFonts w:hint="eastAsia" w:ascii="宋体" w:hAnsi="宋体" w:eastAsia="宋体" w:cs="宋体"/>
                <w:position w:val="-9"/>
                <w:sz w:val="18"/>
                <w:szCs w:val="18"/>
              </w:rPr>
              <w:t>-</w:t>
            </w:r>
          </w:p>
        </w:tc>
        <w:tc>
          <w:tcPr>
            <w:tcW w:w="420" w:type="dxa"/>
            <w:tcBorders>
              <w:left w:val="single" w:color="000000" w:sz="2" w:space="0"/>
              <w:right w:val="single" w:color="000000" w:sz="2" w:space="0"/>
            </w:tcBorders>
          </w:tcPr>
          <w:p w14:paraId="0451EC5C">
            <w:pPr>
              <w:spacing w:before="89" w:line="320" w:lineRule="auto"/>
              <w:ind w:left="87"/>
              <w:rPr>
                <w:rFonts w:hint="eastAsia" w:ascii="宋体" w:hAnsi="宋体" w:eastAsia="宋体" w:cs="宋体"/>
                <w:sz w:val="18"/>
                <w:szCs w:val="18"/>
              </w:rPr>
            </w:pPr>
            <w:r>
              <w:rPr>
                <w:rFonts w:hint="eastAsia" w:ascii="宋体" w:hAnsi="宋体" w:eastAsia="宋体" w:cs="宋体"/>
                <w:position w:val="-9"/>
                <w:sz w:val="18"/>
                <w:szCs w:val="18"/>
              </w:rPr>
              <w:t>-</w:t>
            </w:r>
          </w:p>
        </w:tc>
        <w:tc>
          <w:tcPr>
            <w:tcW w:w="3690" w:type="dxa"/>
            <w:gridSpan w:val="6"/>
            <w:vMerge w:val="restart"/>
            <w:tcBorders>
              <w:left w:val="single" w:color="000000" w:sz="2" w:space="0"/>
            </w:tcBorders>
            <w:vAlign w:val="center"/>
          </w:tcPr>
          <w:p w14:paraId="55E54051">
            <w:pPr>
              <w:spacing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不计入总学时</w:t>
            </w:r>
          </w:p>
        </w:tc>
      </w:tr>
      <w:tr w14:paraId="3865E7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035" w:type="dxa"/>
            <w:vMerge w:val="continue"/>
            <w:tcBorders>
              <w:left w:val="single" w:color="auto" w:sz="4" w:space="0"/>
            </w:tcBorders>
          </w:tcPr>
          <w:p w14:paraId="18A4FAA3">
            <w:pPr>
              <w:spacing w:line="320" w:lineRule="auto"/>
            </w:pPr>
          </w:p>
        </w:tc>
        <w:tc>
          <w:tcPr>
            <w:tcW w:w="768" w:type="dxa"/>
            <w:shd w:val="clear" w:color="auto" w:fill="auto"/>
          </w:tcPr>
          <w:p w14:paraId="0C300C2B">
            <w:pPr>
              <w:spacing w:before="90"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8</w:t>
            </w:r>
          </w:p>
        </w:tc>
        <w:tc>
          <w:tcPr>
            <w:tcW w:w="1032" w:type="dxa"/>
            <w:shd w:val="clear" w:color="auto" w:fill="auto"/>
          </w:tcPr>
          <w:p w14:paraId="2A4F9601">
            <w:pPr>
              <w:spacing w:line="320" w:lineRule="auto"/>
              <w:jc w:val="center"/>
              <w:rPr>
                <w:rFonts w:hint="eastAsia" w:ascii="宋体" w:hAnsi="宋体" w:eastAsia="宋体" w:cs="宋体"/>
              </w:rPr>
            </w:pPr>
            <w:r>
              <w:rPr>
                <w:rFonts w:hint="eastAsia" w:ascii="宋体" w:hAnsi="宋体" w:eastAsia="宋体" w:cs="宋体"/>
                <w:lang w:eastAsia="zh-CN"/>
              </w:rPr>
              <w:t>7090008</w:t>
            </w:r>
          </w:p>
        </w:tc>
        <w:tc>
          <w:tcPr>
            <w:tcW w:w="2955" w:type="dxa"/>
            <w:shd w:val="clear" w:color="auto" w:fill="auto"/>
          </w:tcPr>
          <w:p w14:paraId="4A3A69AC">
            <w:pPr>
              <w:kinsoku/>
              <w:overflowPunct w:val="0"/>
              <w:spacing w:line="320" w:lineRule="auto"/>
              <w:ind w:firstLine="219" w:firstLineChars="122"/>
              <w:rPr>
                <w:rFonts w:hint="eastAsia" w:ascii="宋体" w:hAnsi="宋体" w:eastAsia="宋体" w:cs="宋体"/>
                <w:sz w:val="18"/>
                <w:szCs w:val="18"/>
                <w:lang w:eastAsia="zh-CN"/>
              </w:rPr>
            </w:pPr>
            <w:r>
              <w:rPr>
                <w:rFonts w:hint="eastAsia" w:ascii="宋体" w:hAnsi="宋体" w:eastAsia="宋体" w:cs="等线"/>
                <w:sz w:val="18"/>
                <w:szCs w:val="18"/>
                <w:lang w:eastAsia="zh-CN"/>
              </w:rPr>
              <w:t>学习与创新</w:t>
            </w:r>
          </w:p>
        </w:tc>
        <w:tc>
          <w:tcPr>
            <w:tcW w:w="570" w:type="dxa"/>
            <w:shd w:val="clear" w:color="auto" w:fill="auto"/>
          </w:tcPr>
          <w:p w14:paraId="3DF4C600">
            <w:pPr>
              <w:spacing w:before="90" w:line="320" w:lineRule="auto"/>
              <w:ind w:left="213"/>
              <w:rPr>
                <w:rFonts w:hint="eastAsia" w:ascii="宋体" w:hAnsi="宋体" w:eastAsia="宋体" w:cs="宋体"/>
                <w:sz w:val="18"/>
                <w:szCs w:val="18"/>
                <w:lang w:eastAsia="zh-CN"/>
              </w:rPr>
            </w:pPr>
            <w:r>
              <w:rPr>
                <w:rFonts w:hint="eastAsia" w:ascii="宋体" w:hAnsi="宋体" w:eastAsia="宋体" w:cs="宋体"/>
                <w:sz w:val="18"/>
                <w:szCs w:val="18"/>
              </w:rPr>
              <w:t>D</w:t>
            </w:r>
          </w:p>
        </w:tc>
        <w:tc>
          <w:tcPr>
            <w:tcW w:w="480" w:type="dxa"/>
            <w:shd w:val="clear" w:color="auto" w:fill="auto"/>
          </w:tcPr>
          <w:p w14:paraId="725CB1A8">
            <w:pPr>
              <w:spacing w:before="59" w:line="320" w:lineRule="auto"/>
              <w:ind w:left="64"/>
              <w:jc w:val="center"/>
              <w:rPr>
                <w:rFonts w:hint="eastAsia" w:ascii="宋体" w:hAnsi="宋体" w:eastAsia="宋体" w:cs="宋体"/>
                <w:color w:val="auto"/>
                <w:sz w:val="18"/>
                <w:szCs w:val="18"/>
              </w:rPr>
            </w:pPr>
            <w:r>
              <w:rPr>
                <w:rFonts w:hint="eastAsia" w:ascii="宋体" w:hAnsi="宋体" w:eastAsia="宋体" w:cs="宋体"/>
                <w:color w:val="auto"/>
                <w:spacing w:val="-3"/>
                <w:sz w:val="18"/>
                <w:szCs w:val="18"/>
                <w:lang w:eastAsia="zh-CN"/>
              </w:rPr>
              <w:t>选</w:t>
            </w:r>
            <w:r>
              <w:rPr>
                <w:rFonts w:hint="eastAsia" w:ascii="宋体" w:hAnsi="宋体" w:eastAsia="宋体" w:cs="宋体"/>
                <w:color w:val="auto"/>
                <w:spacing w:val="-3"/>
                <w:sz w:val="18"/>
                <w:szCs w:val="18"/>
              </w:rPr>
              <w:t>修</w:t>
            </w:r>
          </w:p>
        </w:tc>
        <w:tc>
          <w:tcPr>
            <w:tcW w:w="450" w:type="dxa"/>
            <w:shd w:val="clear" w:color="auto" w:fill="auto"/>
          </w:tcPr>
          <w:p w14:paraId="69187B0E">
            <w:pPr>
              <w:spacing w:before="32" w:line="320" w:lineRule="auto"/>
              <w:ind w:left="134"/>
              <w:rPr>
                <w:rFonts w:hint="eastAsia" w:ascii="宋体" w:hAnsi="宋体" w:eastAsia="宋体" w:cs="宋体"/>
                <w:sz w:val="18"/>
                <w:szCs w:val="18"/>
                <w:lang w:eastAsia="zh-CN"/>
              </w:rPr>
            </w:pPr>
            <w:r>
              <w:rPr>
                <w:rFonts w:hint="eastAsia" w:ascii="宋体" w:hAnsi="宋体" w:eastAsia="宋体" w:cs="宋体"/>
                <w:sz w:val="18"/>
                <w:szCs w:val="18"/>
                <w:lang w:eastAsia="zh-CN"/>
              </w:rPr>
              <w:t>查</w:t>
            </w:r>
          </w:p>
        </w:tc>
        <w:tc>
          <w:tcPr>
            <w:tcW w:w="420" w:type="dxa"/>
            <w:shd w:val="clear" w:color="auto" w:fill="auto"/>
          </w:tcPr>
          <w:p w14:paraId="6B35C032">
            <w:pPr>
              <w:spacing w:before="89" w:line="320" w:lineRule="auto"/>
              <w:ind w:left="99"/>
              <w:rPr>
                <w:rFonts w:hint="eastAsia" w:ascii="宋体" w:hAnsi="宋体" w:eastAsia="宋体" w:cs="宋体"/>
                <w:sz w:val="18"/>
                <w:szCs w:val="18"/>
                <w:lang w:eastAsia="zh-CN"/>
              </w:rPr>
            </w:pPr>
            <w:r>
              <w:rPr>
                <w:rFonts w:hint="eastAsia" w:ascii="宋体" w:hAnsi="宋体" w:eastAsia="宋体" w:cs="宋体"/>
                <w:spacing w:val="-6"/>
                <w:sz w:val="18"/>
                <w:szCs w:val="18"/>
              </w:rPr>
              <w:t>1-5</w:t>
            </w:r>
          </w:p>
        </w:tc>
        <w:tc>
          <w:tcPr>
            <w:tcW w:w="450" w:type="dxa"/>
            <w:shd w:val="clear" w:color="auto" w:fill="auto"/>
          </w:tcPr>
          <w:p w14:paraId="081B1E87">
            <w:pPr>
              <w:spacing w:before="89" w:line="320" w:lineRule="auto"/>
              <w:ind w:left="99"/>
              <w:rPr>
                <w:rFonts w:hint="eastAsia" w:ascii="宋体" w:hAnsi="宋体" w:eastAsia="宋体" w:cs="宋体"/>
                <w:sz w:val="15"/>
                <w:szCs w:val="15"/>
                <w:lang w:eastAsia="zh-CN"/>
              </w:rPr>
            </w:pPr>
            <w:r>
              <w:rPr>
                <w:rFonts w:hint="eastAsia" w:ascii="宋体" w:hAnsi="宋体" w:eastAsia="宋体" w:cs="宋体"/>
                <w:position w:val="-9"/>
                <w:sz w:val="15"/>
                <w:szCs w:val="15"/>
                <w:lang w:eastAsia="zh-CN"/>
              </w:rPr>
              <w:t>0-3</w:t>
            </w:r>
          </w:p>
        </w:tc>
        <w:tc>
          <w:tcPr>
            <w:tcW w:w="525" w:type="dxa"/>
          </w:tcPr>
          <w:p w14:paraId="136EC4F0">
            <w:pPr>
              <w:spacing w:before="89" w:line="320" w:lineRule="auto"/>
              <w:ind w:left="99"/>
              <w:rPr>
                <w:rFonts w:hint="eastAsia" w:ascii="宋体" w:hAnsi="宋体" w:eastAsia="宋体" w:cs="宋体"/>
                <w:sz w:val="18"/>
                <w:szCs w:val="18"/>
                <w:lang w:eastAsia="zh-CN"/>
              </w:rPr>
            </w:pPr>
            <w:r>
              <w:rPr>
                <w:rFonts w:hint="eastAsia" w:ascii="宋体" w:hAnsi="宋体" w:eastAsia="宋体" w:cs="宋体"/>
                <w:position w:val="-9"/>
                <w:sz w:val="18"/>
                <w:szCs w:val="18"/>
              </w:rPr>
              <w:t>-</w:t>
            </w:r>
          </w:p>
        </w:tc>
        <w:tc>
          <w:tcPr>
            <w:tcW w:w="540" w:type="dxa"/>
          </w:tcPr>
          <w:p w14:paraId="1B85DEE4">
            <w:pPr>
              <w:spacing w:before="89" w:line="320" w:lineRule="auto"/>
              <w:ind w:left="99"/>
              <w:rPr>
                <w:rFonts w:hint="eastAsia" w:ascii="宋体" w:hAnsi="宋体" w:eastAsia="宋体" w:cs="宋体"/>
                <w:sz w:val="18"/>
                <w:szCs w:val="18"/>
                <w:lang w:eastAsia="zh-CN"/>
              </w:rPr>
            </w:pPr>
            <w:r>
              <w:rPr>
                <w:rFonts w:hint="eastAsia" w:ascii="宋体" w:hAnsi="宋体" w:eastAsia="宋体" w:cs="宋体"/>
                <w:position w:val="-9"/>
                <w:sz w:val="18"/>
                <w:szCs w:val="18"/>
              </w:rPr>
              <w:t>-</w:t>
            </w:r>
          </w:p>
        </w:tc>
        <w:tc>
          <w:tcPr>
            <w:tcW w:w="516" w:type="dxa"/>
            <w:tcBorders>
              <w:right w:val="single" w:color="000000" w:sz="2" w:space="0"/>
            </w:tcBorders>
            <w:shd w:val="clear" w:color="auto" w:fill="FFFFFF"/>
          </w:tcPr>
          <w:p w14:paraId="79C4910A">
            <w:pPr>
              <w:spacing w:before="89" w:line="320" w:lineRule="auto"/>
              <w:ind w:left="99"/>
              <w:rPr>
                <w:rFonts w:hint="eastAsia" w:ascii="宋体" w:hAnsi="宋体" w:eastAsia="宋体" w:cs="宋体"/>
                <w:sz w:val="18"/>
                <w:szCs w:val="18"/>
                <w:lang w:eastAsia="zh-CN"/>
              </w:rPr>
            </w:pPr>
            <w:r>
              <w:rPr>
                <w:rFonts w:hint="eastAsia" w:ascii="宋体" w:hAnsi="宋体" w:eastAsia="宋体" w:cs="宋体"/>
                <w:position w:val="-9"/>
                <w:sz w:val="18"/>
                <w:szCs w:val="18"/>
              </w:rPr>
              <w:t>-</w:t>
            </w:r>
          </w:p>
        </w:tc>
        <w:tc>
          <w:tcPr>
            <w:tcW w:w="410" w:type="dxa"/>
            <w:tcBorders>
              <w:left w:val="single" w:color="000000" w:sz="2" w:space="0"/>
              <w:right w:val="single" w:color="000000" w:sz="2" w:space="0"/>
            </w:tcBorders>
          </w:tcPr>
          <w:p w14:paraId="04FD2007">
            <w:pPr>
              <w:spacing w:before="89" w:line="320" w:lineRule="auto"/>
              <w:ind w:left="99"/>
              <w:rPr>
                <w:rFonts w:hint="eastAsia" w:ascii="宋体" w:hAnsi="宋体" w:eastAsia="宋体" w:cs="宋体"/>
                <w:sz w:val="18"/>
                <w:szCs w:val="18"/>
              </w:rPr>
            </w:pPr>
            <w:r>
              <w:rPr>
                <w:rFonts w:hint="eastAsia" w:ascii="宋体" w:hAnsi="宋体" w:eastAsia="宋体" w:cs="宋体"/>
                <w:position w:val="-9"/>
                <w:sz w:val="18"/>
                <w:szCs w:val="18"/>
              </w:rPr>
              <w:t>-</w:t>
            </w:r>
          </w:p>
        </w:tc>
        <w:tc>
          <w:tcPr>
            <w:tcW w:w="544" w:type="dxa"/>
            <w:tcBorders>
              <w:left w:val="single" w:color="000000" w:sz="2" w:space="0"/>
              <w:right w:val="single" w:color="000000" w:sz="2" w:space="0"/>
            </w:tcBorders>
          </w:tcPr>
          <w:p w14:paraId="7DC25586">
            <w:pPr>
              <w:spacing w:before="89" w:line="320" w:lineRule="auto"/>
              <w:ind w:left="99"/>
              <w:rPr>
                <w:rFonts w:hint="eastAsia" w:ascii="宋体" w:hAnsi="宋体" w:eastAsia="宋体" w:cs="宋体"/>
                <w:sz w:val="18"/>
                <w:szCs w:val="18"/>
              </w:rPr>
            </w:pPr>
            <w:r>
              <w:rPr>
                <w:rFonts w:hint="eastAsia" w:ascii="宋体" w:hAnsi="宋体" w:eastAsia="宋体" w:cs="宋体"/>
                <w:position w:val="-9"/>
                <w:sz w:val="18"/>
                <w:szCs w:val="18"/>
              </w:rPr>
              <w:t>-</w:t>
            </w:r>
          </w:p>
        </w:tc>
        <w:tc>
          <w:tcPr>
            <w:tcW w:w="420" w:type="dxa"/>
            <w:tcBorders>
              <w:left w:val="single" w:color="000000" w:sz="2" w:space="0"/>
              <w:right w:val="single" w:color="000000" w:sz="2" w:space="0"/>
            </w:tcBorders>
          </w:tcPr>
          <w:p w14:paraId="23580399">
            <w:pPr>
              <w:spacing w:before="89" w:line="320" w:lineRule="auto"/>
              <w:ind w:left="99"/>
              <w:rPr>
                <w:rFonts w:hint="eastAsia" w:ascii="宋体" w:hAnsi="宋体" w:eastAsia="宋体" w:cs="宋体"/>
                <w:sz w:val="18"/>
                <w:szCs w:val="18"/>
              </w:rPr>
            </w:pPr>
            <w:r>
              <w:rPr>
                <w:rFonts w:hint="eastAsia" w:ascii="宋体" w:hAnsi="宋体" w:eastAsia="宋体" w:cs="宋体"/>
                <w:position w:val="-9"/>
                <w:sz w:val="18"/>
                <w:szCs w:val="18"/>
              </w:rPr>
              <w:t>-</w:t>
            </w:r>
          </w:p>
        </w:tc>
        <w:tc>
          <w:tcPr>
            <w:tcW w:w="3690" w:type="dxa"/>
            <w:gridSpan w:val="6"/>
            <w:vMerge w:val="continue"/>
            <w:tcBorders>
              <w:left w:val="single" w:color="000000" w:sz="2" w:space="0"/>
            </w:tcBorders>
          </w:tcPr>
          <w:p w14:paraId="028EB943">
            <w:pPr>
              <w:spacing w:line="320" w:lineRule="auto"/>
              <w:jc w:val="center"/>
              <w:rPr>
                <w:rFonts w:hint="eastAsia" w:ascii="宋体" w:hAnsi="宋体" w:eastAsia="宋体" w:cs="宋体"/>
                <w:sz w:val="18"/>
                <w:szCs w:val="18"/>
              </w:rPr>
            </w:pPr>
          </w:p>
        </w:tc>
      </w:tr>
      <w:tr w14:paraId="5B9D7A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035" w:type="dxa"/>
            <w:vMerge w:val="continue"/>
            <w:tcBorders>
              <w:left w:val="single" w:color="auto" w:sz="4" w:space="0"/>
            </w:tcBorders>
          </w:tcPr>
          <w:p w14:paraId="385DC1E8">
            <w:pPr>
              <w:spacing w:line="320" w:lineRule="auto"/>
            </w:pPr>
          </w:p>
        </w:tc>
        <w:tc>
          <w:tcPr>
            <w:tcW w:w="768" w:type="dxa"/>
            <w:shd w:val="clear" w:color="auto" w:fill="auto"/>
          </w:tcPr>
          <w:p w14:paraId="7FE4A623">
            <w:pPr>
              <w:spacing w:before="92"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9</w:t>
            </w:r>
          </w:p>
        </w:tc>
        <w:tc>
          <w:tcPr>
            <w:tcW w:w="1032" w:type="dxa"/>
            <w:shd w:val="clear" w:color="auto" w:fill="auto"/>
          </w:tcPr>
          <w:p w14:paraId="01C68A26">
            <w:pPr>
              <w:spacing w:line="320" w:lineRule="auto"/>
              <w:jc w:val="center"/>
              <w:rPr>
                <w:rFonts w:hint="eastAsia" w:ascii="宋体" w:hAnsi="宋体" w:eastAsia="宋体" w:cs="宋体"/>
              </w:rPr>
            </w:pPr>
            <w:r>
              <w:rPr>
                <w:rFonts w:hint="eastAsia" w:ascii="宋体" w:hAnsi="宋体" w:eastAsia="宋体" w:cs="宋体"/>
                <w:lang w:eastAsia="zh-CN"/>
              </w:rPr>
              <w:t>7090009</w:t>
            </w:r>
          </w:p>
        </w:tc>
        <w:tc>
          <w:tcPr>
            <w:tcW w:w="2955" w:type="dxa"/>
            <w:shd w:val="clear" w:color="auto" w:fill="auto"/>
          </w:tcPr>
          <w:p w14:paraId="38AE89FB">
            <w:pPr>
              <w:kinsoku/>
              <w:overflowPunct w:val="0"/>
              <w:spacing w:line="320" w:lineRule="auto"/>
              <w:ind w:firstLine="219" w:firstLineChars="122"/>
              <w:rPr>
                <w:rFonts w:hint="eastAsia" w:ascii="宋体" w:hAnsi="宋体" w:eastAsia="宋体" w:cs="宋体"/>
                <w:sz w:val="18"/>
                <w:szCs w:val="18"/>
                <w:lang w:eastAsia="zh-CN"/>
              </w:rPr>
            </w:pPr>
            <w:r>
              <w:rPr>
                <w:rFonts w:hint="eastAsia" w:ascii="宋体" w:hAnsi="宋体" w:eastAsia="宋体" w:cs="等线"/>
                <w:sz w:val="18"/>
                <w:szCs w:val="18"/>
                <w:lang w:eastAsia="zh-CN"/>
              </w:rPr>
              <w:t>职业发展实践</w:t>
            </w:r>
          </w:p>
        </w:tc>
        <w:tc>
          <w:tcPr>
            <w:tcW w:w="570" w:type="dxa"/>
            <w:shd w:val="clear" w:color="auto" w:fill="auto"/>
          </w:tcPr>
          <w:p w14:paraId="1AF0222D">
            <w:pPr>
              <w:spacing w:before="93" w:line="320" w:lineRule="auto"/>
              <w:ind w:left="213"/>
              <w:rPr>
                <w:rFonts w:hint="eastAsia" w:ascii="宋体" w:hAnsi="宋体" w:eastAsia="宋体" w:cs="宋体"/>
                <w:sz w:val="18"/>
                <w:szCs w:val="18"/>
                <w:lang w:eastAsia="zh-CN"/>
              </w:rPr>
            </w:pPr>
            <w:r>
              <w:rPr>
                <w:rFonts w:hint="eastAsia" w:ascii="宋体" w:hAnsi="宋体" w:eastAsia="宋体" w:cs="宋体"/>
                <w:sz w:val="18"/>
                <w:szCs w:val="18"/>
              </w:rPr>
              <w:t>D</w:t>
            </w:r>
          </w:p>
        </w:tc>
        <w:tc>
          <w:tcPr>
            <w:tcW w:w="480" w:type="dxa"/>
            <w:shd w:val="clear" w:color="auto" w:fill="auto"/>
          </w:tcPr>
          <w:p w14:paraId="095BE77A">
            <w:pPr>
              <w:spacing w:before="59" w:line="320" w:lineRule="auto"/>
              <w:ind w:left="64"/>
              <w:jc w:val="center"/>
              <w:rPr>
                <w:rFonts w:hint="eastAsia" w:ascii="宋体" w:hAnsi="宋体" w:eastAsia="宋体" w:cs="宋体"/>
                <w:color w:val="auto"/>
                <w:sz w:val="18"/>
                <w:szCs w:val="18"/>
              </w:rPr>
            </w:pPr>
            <w:r>
              <w:rPr>
                <w:rFonts w:hint="eastAsia" w:ascii="宋体" w:hAnsi="宋体" w:eastAsia="宋体" w:cs="宋体"/>
                <w:color w:val="auto"/>
                <w:spacing w:val="-3"/>
                <w:sz w:val="18"/>
                <w:szCs w:val="18"/>
              </w:rPr>
              <w:t>必修</w:t>
            </w:r>
          </w:p>
        </w:tc>
        <w:tc>
          <w:tcPr>
            <w:tcW w:w="450" w:type="dxa"/>
            <w:shd w:val="clear" w:color="auto" w:fill="auto"/>
          </w:tcPr>
          <w:p w14:paraId="25CBDF9B">
            <w:pPr>
              <w:spacing w:before="35" w:line="320" w:lineRule="auto"/>
              <w:ind w:left="134"/>
              <w:rPr>
                <w:rFonts w:hint="eastAsia" w:ascii="宋体" w:hAnsi="宋体" w:eastAsia="宋体" w:cs="宋体"/>
                <w:sz w:val="18"/>
                <w:szCs w:val="18"/>
                <w:lang w:eastAsia="zh-CN"/>
              </w:rPr>
            </w:pPr>
            <w:r>
              <w:rPr>
                <w:rFonts w:hint="eastAsia" w:ascii="宋体" w:hAnsi="宋体" w:eastAsia="宋体" w:cs="宋体"/>
                <w:sz w:val="18"/>
                <w:szCs w:val="18"/>
                <w:lang w:eastAsia="zh-CN"/>
              </w:rPr>
              <w:t>查</w:t>
            </w:r>
          </w:p>
        </w:tc>
        <w:tc>
          <w:tcPr>
            <w:tcW w:w="420" w:type="dxa"/>
            <w:shd w:val="clear" w:color="auto" w:fill="auto"/>
          </w:tcPr>
          <w:p w14:paraId="194DFE33">
            <w:pPr>
              <w:spacing w:before="92" w:line="320" w:lineRule="auto"/>
              <w:ind w:left="99"/>
              <w:rPr>
                <w:rFonts w:hint="eastAsia" w:ascii="宋体" w:hAnsi="宋体" w:eastAsia="宋体" w:cs="宋体"/>
                <w:sz w:val="18"/>
                <w:szCs w:val="18"/>
                <w:lang w:eastAsia="zh-CN"/>
              </w:rPr>
            </w:pPr>
            <w:r>
              <w:rPr>
                <w:rFonts w:hint="eastAsia" w:ascii="宋体" w:hAnsi="宋体" w:eastAsia="宋体" w:cs="宋体"/>
                <w:spacing w:val="-6"/>
                <w:sz w:val="18"/>
                <w:szCs w:val="18"/>
              </w:rPr>
              <w:t>1-5</w:t>
            </w:r>
          </w:p>
        </w:tc>
        <w:tc>
          <w:tcPr>
            <w:tcW w:w="450" w:type="dxa"/>
            <w:shd w:val="clear" w:color="auto" w:fill="auto"/>
          </w:tcPr>
          <w:p w14:paraId="601DA98A">
            <w:pPr>
              <w:spacing w:before="93" w:line="320" w:lineRule="auto"/>
              <w:ind w:left="87"/>
              <w:rPr>
                <w:rFonts w:hint="eastAsia" w:ascii="宋体" w:hAnsi="宋体" w:eastAsia="宋体" w:cs="宋体"/>
                <w:sz w:val="15"/>
                <w:szCs w:val="15"/>
                <w:lang w:eastAsia="zh-CN"/>
              </w:rPr>
            </w:pPr>
            <w:r>
              <w:rPr>
                <w:rFonts w:hint="eastAsia" w:ascii="宋体" w:hAnsi="宋体" w:eastAsia="宋体" w:cs="宋体"/>
                <w:position w:val="-9"/>
                <w:sz w:val="15"/>
                <w:szCs w:val="15"/>
                <w:lang w:eastAsia="zh-CN"/>
              </w:rPr>
              <w:t>1-3</w:t>
            </w:r>
          </w:p>
        </w:tc>
        <w:tc>
          <w:tcPr>
            <w:tcW w:w="525" w:type="dxa"/>
          </w:tcPr>
          <w:p w14:paraId="6CFE0A1E">
            <w:pPr>
              <w:spacing w:before="93" w:line="320" w:lineRule="auto"/>
              <w:ind w:left="87"/>
              <w:rPr>
                <w:rFonts w:hint="eastAsia" w:ascii="宋体" w:hAnsi="宋体" w:eastAsia="宋体" w:cs="宋体"/>
                <w:sz w:val="18"/>
                <w:szCs w:val="18"/>
                <w:lang w:eastAsia="zh-CN"/>
              </w:rPr>
            </w:pPr>
            <w:r>
              <w:rPr>
                <w:rFonts w:hint="eastAsia" w:ascii="宋体" w:hAnsi="宋体" w:eastAsia="宋体" w:cs="宋体"/>
                <w:position w:val="-9"/>
                <w:sz w:val="18"/>
                <w:szCs w:val="18"/>
              </w:rPr>
              <w:t>-</w:t>
            </w:r>
          </w:p>
        </w:tc>
        <w:tc>
          <w:tcPr>
            <w:tcW w:w="540" w:type="dxa"/>
          </w:tcPr>
          <w:p w14:paraId="68D70BD2">
            <w:pPr>
              <w:spacing w:before="93" w:line="320" w:lineRule="auto"/>
              <w:ind w:left="87"/>
              <w:rPr>
                <w:rFonts w:hint="eastAsia" w:ascii="宋体" w:hAnsi="宋体" w:eastAsia="宋体" w:cs="宋体"/>
                <w:sz w:val="18"/>
                <w:szCs w:val="18"/>
                <w:lang w:eastAsia="zh-CN"/>
              </w:rPr>
            </w:pPr>
            <w:r>
              <w:rPr>
                <w:rFonts w:hint="eastAsia" w:ascii="宋体" w:hAnsi="宋体" w:eastAsia="宋体" w:cs="宋体"/>
                <w:position w:val="-9"/>
                <w:sz w:val="18"/>
                <w:szCs w:val="18"/>
              </w:rPr>
              <w:t>-</w:t>
            </w:r>
          </w:p>
        </w:tc>
        <w:tc>
          <w:tcPr>
            <w:tcW w:w="516" w:type="dxa"/>
            <w:tcBorders>
              <w:right w:val="single" w:color="000000" w:sz="2" w:space="0"/>
            </w:tcBorders>
            <w:shd w:val="clear" w:color="auto" w:fill="FFFFFF"/>
          </w:tcPr>
          <w:p w14:paraId="1CED58EC">
            <w:pPr>
              <w:spacing w:before="93" w:line="320" w:lineRule="auto"/>
              <w:ind w:left="87"/>
              <w:rPr>
                <w:rFonts w:hint="eastAsia" w:ascii="宋体" w:hAnsi="宋体" w:eastAsia="宋体" w:cs="宋体"/>
                <w:sz w:val="18"/>
                <w:szCs w:val="18"/>
                <w:lang w:eastAsia="zh-CN"/>
              </w:rPr>
            </w:pPr>
            <w:r>
              <w:rPr>
                <w:rFonts w:hint="eastAsia" w:ascii="宋体" w:hAnsi="宋体" w:eastAsia="宋体" w:cs="宋体"/>
                <w:position w:val="-9"/>
                <w:sz w:val="18"/>
                <w:szCs w:val="18"/>
              </w:rPr>
              <w:t>-</w:t>
            </w:r>
          </w:p>
        </w:tc>
        <w:tc>
          <w:tcPr>
            <w:tcW w:w="410" w:type="dxa"/>
            <w:tcBorders>
              <w:left w:val="single" w:color="000000" w:sz="2" w:space="0"/>
              <w:right w:val="single" w:color="000000" w:sz="2" w:space="0"/>
            </w:tcBorders>
          </w:tcPr>
          <w:p w14:paraId="58792336">
            <w:pPr>
              <w:spacing w:before="93" w:line="320" w:lineRule="auto"/>
              <w:ind w:left="87"/>
              <w:rPr>
                <w:rFonts w:hint="eastAsia" w:ascii="宋体" w:hAnsi="宋体" w:eastAsia="宋体" w:cs="宋体"/>
                <w:sz w:val="18"/>
                <w:szCs w:val="18"/>
              </w:rPr>
            </w:pPr>
            <w:r>
              <w:rPr>
                <w:rFonts w:hint="eastAsia" w:ascii="宋体" w:hAnsi="宋体" w:eastAsia="宋体" w:cs="宋体"/>
                <w:position w:val="-9"/>
                <w:sz w:val="18"/>
                <w:szCs w:val="18"/>
              </w:rPr>
              <w:t>-</w:t>
            </w:r>
          </w:p>
        </w:tc>
        <w:tc>
          <w:tcPr>
            <w:tcW w:w="544" w:type="dxa"/>
            <w:tcBorders>
              <w:left w:val="single" w:color="000000" w:sz="2" w:space="0"/>
              <w:right w:val="single" w:color="000000" w:sz="2" w:space="0"/>
            </w:tcBorders>
          </w:tcPr>
          <w:p w14:paraId="3A48A16A">
            <w:pPr>
              <w:spacing w:before="93" w:line="320" w:lineRule="auto"/>
              <w:ind w:left="87"/>
              <w:rPr>
                <w:rFonts w:hint="eastAsia" w:ascii="宋体" w:hAnsi="宋体" w:eastAsia="宋体" w:cs="宋体"/>
                <w:sz w:val="18"/>
                <w:szCs w:val="18"/>
              </w:rPr>
            </w:pPr>
            <w:r>
              <w:rPr>
                <w:rFonts w:hint="eastAsia" w:ascii="宋体" w:hAnsi="宋体" w:eastAsia="宋体" w:cs="宋体"/>
                <w:position w:val="-9"/>
                <w:sz w:val="18"/>
                <w:szCs w:val="18"/>
              </w:rPr>
              <w:t>-</w:t>
            </w:r>
          </w:p>
        </w:tc>
        <w:tc>
          <w:tcPr>
            <w:tcW w:w="420" w:type="dxa"/>
            <w:tcBorders>
              <w:left w:val="single" w:color="000000" w:sz="2" w:space="0"/>
              <w:right w:val="single" w:color="000000" w:sz="2" w:space="0"/>
            </w:tcBorders>
          </w:tcPr>
          <w:p w14:paraId="0F652E56">
            <w:pPr>
              <w:spacing w:before="93" w:line="320" w:lineRule="auto"/>
              <w:ind w:left="87"/>
              <w:rPr>
                <w:rFonts w:hint="eastAsia" w:ascii="宋体" w:hAnsi="宋体" w:eastAsia="宋体" w:cs="宋体"/>
                <w:sz w:val="18"/>
                <w:szCs w:val="18"/>
              </w:rPr>
            </w:pPr>
            <w:r>
              <w:rPr>
                <w:rFonts w:hint="eastAsia" w:ascii="宋体" w:hAnsi="宋体" w:eastAsia="宋体" w:cs="宋体"/>
                <w:position w:val="-9"/>
                <w:sz w:val="18"/>
                <w:szCs w:val="18"/>
              </w:rPr>
              <w:t>-</w:t>
            </w:r>
          </w:p>
        </w:tc>
        <w:tc>
          <w:tcPr>
            <w:tcW w:w="3690" w:type="dxa"/>
            <w:gridSpan w:val="6"/>
            <w:vMerge w:val="continue"/>
            <w:tcBorders>
              <w:left w:val="single" w:color="000000" w:sz="2" w:space="0"/>
            </w:tcBorders>
          </w:tcPr>
          <w:p w14:paraId="37AF5004">
            <w:pPr>
              <w:spacing w:line="320" w:lineRule="auto"/>
              <w:jc w:val="center"/>
              <w:rPr>
                <w:rFonts w:hint="eastAsia" w:ascii="宋体" w:hAnsi="宋体" w:eastAsia="宋体" w:cs="宋体"/>
                <w:sz w:val="18"/>
                <w:szCs w:val="18"/>
              </w:rPr>
            </w:pPr>
          </w:p>
        </w:tc>
      </w:tr>
      <w:tr w14:paraId="170F99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035" w:type="dxa"/>
            <w:vMerge w:val="continue"/>
            <w:tcBorders>
              <w:left w:val="single" w:color="auto" w:sz="4" w:space="0"/>
            </w:tcBorders>
          </w:tcPr>
          <w:p w14:paraId="437DD488">
            <w:pPr>
              <w:spacing w:line="320" w:lineRule="auto"/>
            </w:pPr>
          </w:p>
        </w:tc>
        <w:tc>
          <w:tcPr>
            <w:tcW w:w="768" w:type="dxa"/>
            <w:shd w:val="clear" w:color="auto" w:fill="auto"/>
          </w:tcPr>
          <w:p w14:paraId="4D4F441D">
            <w:pPr>
              <w:spacing w:before="93"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10</w:t>
            </w:r>
          </w:p>
        </w:tc>
        <w:tc>
          <w:tcPr>
            <w:tcW w:w="1032" w:type="dxa"/>
            <w:shd w:val="clear" w:color="auto" w:fill="auto"/>
          </w:tcPr>
          <w:p w14:paraId="74F4FD26">
            <w:pPr>
              <w:spacing w:line="320" w:lineRule="auto"/>
              <w:jc w:val="center"/>
              <w:rPr>
                <w:rFonts w:hint="eastAsia" w:ascii="宋体" w:hAnsi="宋体" w:eastAsia="宋体" w:cs="宋体"/>
              </w:rPr>
            </w:pPr>
            <w:r>
              <w:rPr>
                <w:rFonts w:hint="eastAsia" w:ascii="宋体" w:hAnsi="宋体" w:eastAsia="宋体" w:cs="宋体"/>
                <w:lang w:eastAsia="zh-CN"/>
              </w:rPr>
              <w:t>7090010</w:t>
            </w:r>
          </w:p>
        </w:tc>
        <w:tc>
          <w:tcPr>
            <w:tcW w:w="2955" w:type="dxa"/>
            <w:shd w:val="clear" w:color="auto" w:fill="auto"/>
          </w:tcPr>
          <w:p w14:paraId="75A09B3B">
            <w:pPr>
              <w:kinsoku/>
              <w:overflowPunct w:val="0"/>
              <w:spacing w:line="320" w:lineRule="auto"/>
              <w:ind w:firstLine="219" w:firstLineChars="122"/>
              <w:rPr>
                <w:rFonts w:hint="eastAsia" w:ascii="宋体" w:hAnsi="宋体" w:eastAsia="宋体" w:cs="宋体"/>
                <w:sz w:val="18"/>
                <w:szCs w:val="18"/>
                <w:lang w:eastAsia="zh-CN"/>
              </w:rPr>
            </w:pPr>
            <w:r>
              <w:rPr>
                <w:rFonts w:hint="eastAsia" w:ascii="宋体" w:hAnsi="宋体" w:eastAsia="宋体" w:cs="等线"/>
                <w:sz w:val="18"/>
                <w:szCs w:val="18"/>
                <w:lang w:eastAsia="zh-CN"/>
              </w:rPr>
              <w:t>审美修养实践</w:t>
            </w:r>
          </w:p>
        </w:tc>
        <w:tc>
          <w:tcPr>
            <w:tcW w:w="570" w:type="dxa"/>
            <w:shd w:val="clear" w:color="auto" w:fill="auto"/>
          </w:tcPr>
          <w:p w14:paraId="2D700D29">
            <w:pPr>
              <w:spacing w:before="95" w:line="320" w:lineRule="auto"/>
              <w:ind w:left="213"/>
              <w:rPr>
                <w:rFonts w:hint="eastAsia" w:ascii="宋体" w:hAnsi="宋体" w:eastAsia="宋体" w:cs="宋体"/>
                <w:sz w:val="18"/>
                <w:szCs w:val="18"/>
              </w:rPr>
            </w:pPr>
            <w:r>
              <w:rPr>
                <w:rFonts w:hint="eastAsia" w:ascii="宋体" w:hAnsi="宋体" w:eastAsia="宋体" w:cs="宋体"/>
                <w:sz w:val="18"/>
                <w:szCs w:val="18"/>
              </w:rPr>
              <w:t>D</w:t>
            </w:r>
          </w:p>
        </w:tc>
        <w:tc>
          <w:tcPr>
            <w:tcW w:w="480" w:type="dxa"/>
            <w:shd w:val="clear" w:color="auto" w:fill="auto"/>
          </w:tcPr>
          <w:p w14:paraId="3EB5B8EF">
            <w:pPr>
              <w:spacing w:before="59" w:line="320" w:lineRule="auto"/>
              <w:ind w:left="64"/>
              <w:jc w:val="center"/>
              <w:rPr>
                <w:rFonts w:hint="eastAsia" w:ascii="宋体" w:hAnsi="宋体" w:eastAsia="宋体" w:cs="宋体"/>
                <w:color w:val="auto"/>
                <w:sz w:val="18"/>
                <w:szCs w:val="18"/>
              </w:rPr>
            </w:pPr>
            <w:r>
              <w:rPr>
                <w:rFonts w:hint="eastAsia" w:ascii="宋体" w:hAnsi="宋体" w:eastAsia="宋体" w:cs="宋体"/>
                <w:color w:val="auto"/>
                <w:spacing w:val="-3"/>
                <w:sz w:val="18"/>
                <w:szCs w:val="18"/>
                <w:lang w:eastAsia="zh-CN"/>
              </w:rPr>
              <w:t>选</w:t>
            </w:r>
            <w:r>
              <w:rPr>
                <w:rFonts w:hint="eastAsia" w:ascii="宋体" w:hAnsi="宋体" w:eastAsia="宋体" w:cs="宋体"/>
                <w:color w:val="auto"/>
                <w:spacing w:val="-3"/>
                <w:sz w:val="18"/>
                <w:szCs w:val="18"/>
              </w:rPr>
              <w:t>修</w:t>
            </w:r>
          </w:p>
        </w:tc>
        <w:tc>
          <w:tcPr>
            <w:tcW w:w="450" w:type="dxa"/>
            <w:shd w:val="clear" w:color="auto" w:fill="auto"/>
          </w:tcPr>
          <w:p w14:paraId="5C8476E6">
            <w:pPr>
              <w:spacing w:before="36" w:line="320" w:lineRule="auto"/>
              <w:ind w:left="134"/>
              <w:rPr>
                <w:rFonts w:hint="eastAsia" w:ascii="宋体" w:hAnsi="宋体" w:eastAsia="宋体" w:cs="宋体"/>
                <w:sz w:val="18"/>
                <w:szCs w:val="18"/>
                <w:lang w:eastAsia="zh-CN"/>
              </w:rPr>
            </w:pPr>
            <w:r>
              <w:rPr>
                <w:rFonts w:hint="eastAsia" w:ascii="宋体" w:hAnsi="宋体" w:eastAsia="宋体" w:cs="宋体"/>
                <w:sz w:val="18"/>
                <w:szCs w:val="18"/>
                <w:lang w:eastAsia="zh-CN"/>
              </w:rPr>
              <w:t>查</w:t>
            </w:r>
          </w:p>
        </w:tc>
        <w:tc>
          <w:tcPr>
            <w:tcW w:w="420" w:type="dxa"/>
            <w:shd w:val="clear" w:color="auto" w:fill="auto"/>
          </w:tcPr>
          <w:p w14:paraId="60D239BB">
            <w:pPr>
              <w:spacing w:before="93" w:line="320" w:lineRule="auto"/>
              <w:ind w:left="99"/>
              <w:rPr>
                <w:rFonts w:hint="eastAsia" w:ascii="宋体" w:hAnsi="宋体" w:eastAsia="宋体" w:cs="宋体"/>
                <w:sz w:val="18"/>
                <w:szCs w:val="18"/>
              </w:rPr>
            </w:pPr>
            <w:r>
              <w:rPr>
                <w:rFonts w:hint="eastAsia" w:ascii="宋体" w:hAnsi="宋体" w:eastAsia="宋体" w:cs="宋体"/>
                <w:spacing w:val="-6"/>
                <w:sz w:val="18"/>
                <w:szCs w:val="18"/>
              </w:rPr>
              <w:t>1-5</w:t>
            </w:r>
          </w:p>
        </w:tc>
        <w:tc>
          <w:tcPr>
            <w:tcW w:w="450" w:type="dxa"/>
            <w:shd w:val="clear" w:color="auto" w:fill="auto"/>
          </w:tcPr>
          <w:p w14:paraId="7BFDB583">
            <w:pPr>
              <w:spacing w:before="93" w:line="320" w:lineRule="auto"/>
              <w:ind w:left="99"/>
              <w:rPr>
                <w:rFonts w:hint="eastAsia" w:ascii="宋体" w:hAnsi="宋体" w:eastAsia="宋体" w:cs="宋体"/>
                <w:sz w:val="15"/>
                <w:szCs w:val="15"/>
                <w:lang w:eastAsia="zh-CN"/>
              </w:rPr>
            </w:pPr>
            <w:r>
              <w:rPr>
                <w:rFonts w:hint="eastAsia" w:ascii="宋体" w:hAnsi="宋体" w:eastAsia="宋体" w:cs="宋体"/>
                <w:position w:val="-9"/>
                <w:sz w:val="15"/>
                <w:szCs w:val="15"/>
                <w:lang w:eastAsia="zh-CN"/>
              </w:rPr>
              <w:t>0-2</w:t>
            </w:r>
          </w:p>
        </w:tc>
        <w:tc>
          <w:tcPr>
            <w:tcW w:w="525" w:type="dxa"/>
          </w:tcPr>
          <w:p w14:paraId="4F296916">
            <w:pPr>
              <w:spacing w:before="93" w:line="320" w:lineRule="auto"/>
              <w:ind w:left="99"/>
              <w:rPr>
                <w:rFonts w:hint="eastAsia" w:ascii="宋体" w:hAnsi="宋体" w:eastAsia="宋体" w:cs="宋体"/>
                <w:sz w:val="18"/>
                <w:szCs w:val="18"/>
              </w:rPr>
            </w:pPr>
            <w:r>
              <w:rPr>
                <w:rFonts w:hint="eastAsia" w:ascii="宋体" w:hAnsi="宋体" w:eastAsia="宋体" w:cs="宋体"/>
                <w:position w:val="-9"/>
                <w:sz w:val="18"/>
                <w:szCs w:val="18"/>
              </w:rPr>
              <w:t>-</w:t>
            </w:r>
          </w:p>
        </w:tc>
        <w:tc>
          <w:tcPr>
            <w:tcW w:w="540" w:type="dxa"/>
          </w:tcPr>
          <w:p w14:paraId="02B14CA2">
            <w:pPr>
              <w:spacing w:before="93" w:line="320" w:lineRule="auto"/>
              <w:ind w:left="99"/>
              <w:rPr>
                <w:rFonts w:hint="eastAsia" w:ascii="宋体" w:hAnsi="宋体" w:eastAsia="宋体" w:cs="宋体"/>
                <w:sz w:val="18"/>
                <w:szCs w:val="18"/>
              </w:rPr>
            </w:pPr>
            <w:r>
              <w:rPr>
                <w:rFonts w:hint="eastAsia" w:ascii="宋体" w:hAnsi="宋体" w:eastAsia="宋体" w:cs="宋体"/>
                <w:position w:val="-9"/>
                <w:sz w:val="18"/>
                <w:szCs w:val="18"/>
              </w:rPr>
              <w:t>-</w:t>
            </w:r>
          </w:p>
        </w:tc>
        <w:tc>
          <w:tcPr>
            <w:tcW w:w="516" w:type="dxa"/>
            <w:tcBorders>
              <w:right w:val="single" w:color="000000" w:sz="2" w:space="0"/>
            </w:tcBorders>
            <w:shd w:val="clear" w:color="auto" w:fill="FFFFFF"/>
          </w:tcPr>
          <w:p w14:paraId="66D59BF2">
            <w:pPr>
              <w:spacing w:before="93" w:line="320" w:lineRule="auto"/>
              <w:ind w:left="99"/>
              <w:rPr>
                <w:rFonts w:hint="eastAsia" w:ascii="宋体" w:hAnsi="宋体" w:eastAsia="宋体" w:cs="宋体"/>
                <w:sz w:val="18"/>
                <w:szCs w:val="18"/>
              </w:rPr>
            </w:pPr>
            <w:r>
              <w:rPr>
                <w:rFonts w:hint="eastAsia" w:ascii="宋体" w:hAnsi="宋体" w:eastAsia="宋体" w:cs="宋体"/>
                <w:position w:val="-9"/>
                <w:sz w:val="18"/>
                <w:szCs w:val="18"/>
              </w:rPr>
              <w:t>-</w:t>
            </w:r>
          </w:p>
        </w:tc>
        <w:tc>
          <w:tcPr>
            <w:tcW w:w="410" w:type="dxa"/>
            <w:tcBorders>
              <w:left w:val="single" w:color="000000" w:sz="2" w:space="0"/>
              <w:right w:val="single" w:color="000000" w:sz="2" w:space="0"/>
            </w:tcBorders>
          </w:tcPr>
          <w:p w14:paraId="2BCC7C7E">
            <w:pPr>
              <w:spacing w:before="93" w:line="320" w:lineRule="auto"/>
              <w:ind w:left="99"/>
              <w:rPr>
                <w:rFonts w:hint="eastAsia" w:ascii="宋体" w:hAnsi="宋体" w:eastAsia="宋体" w:cs="宋体"/>
                <w:sz w:val="18"/>
                <w:szCs w:val="18"/>
              </w:rPr>
            </w:pPr>
            <w:r>
              <w:rPr>
                <w:rFonts w:hint="eastAsia" w:ascii="宋体" w:hAnsi="宋体" w:eastAsia="宋体" w:cs="宋体"/>
                <w:position w:val="-9"/>
                <w:sz w:val="18"/>
                <w:szCs w:val="18"/>
              </w:rPr>
              <w:t>-</w:t>
            </w:r>
          </w:p>
        </w:tc>
        <w:tc>
          <w:tcPr>
            <w:tcW w:w="544" w:type="dxa"/>
            <w:tcBorders>
              <w:left w:val="single" w:color="000000" w:sz="2" w:space="0"/>
              <w:right w:val="single" w:color="000000" w:sz="2" w:space="0"/>
            </w:tcBorders>
          </w:tcPr>
          <w:p w14:paraId="5ED0B5A1">
            <w:pPr>
              <w:spacing w:before="93" w:line="320" w:lineRule="auto"/>
              <w:ind w:left="99"/>
              <w:rPr>
                <w:rFonts w:hint="eastAsia" w:ascii="宋体" w:hAnsi="宋体" w:eastAsia="宋体" w:cs="宋体"/>
                <w:sz w:val="18"/>
                <w:szCs w:val="18"/>
              </w:rPr>
            </w:pPr>
            <w:r>
              <w:rPr>
                <w:rFonts w:hint="eastAsia" w:ascii="宋体" w:hAnsi="宋体" w:eastAsia="宋体" w:cs="宋体"/>
                <w:position w:val="-9"/>
                <w:sz w:val="18"/>
                <w:szCs w:val="18"/>
              </w:rPr>
              <w:t>-</w:t>
            </w:r>
          </w:p>
        </w:tc>
        <w:tc>
          <w:tcPr>
            <w:tcW w:w="420" w:type="dxa"/>
            <w:tcBorders>
              <w:left w:val="single" w:color="000000" w:sz="2" w:space="0"/>
              <w:right w:val="single" w:color="000000" w:sz="2" w:space="0"/>
            </w:tcBorders>
          </w:tcPr>
          <w:p w14:paraId="07D4C2C0">
            <w:pPr>
              <w:spacing w:before="93" w:line="320" w:lineRule="auto"/>
              <w:ind w:left="99"/>
              <w:rPr>
                <w:rFonts w:hint="eastAsia" w:ascii="宋体" w:hAnsi="宋体" w:eastAsia="宋体" w:cs="宋体"/>
                <w:sz w:val="18"/>
                <w:szCs w:val="18"/>
              </w:rPr>
            </w:pPr>
            <w:r>
              <w:rPr>
                <w:rFonts w:hint="eastAsia" w:ascii="宋体" w:hAnsi="宋体" w:eastAsia="宋体" w:cs="宋体"/>
                <w:position w:val="-9"/>
                <w:sz w:val="18"/>
                <w:szCs w:val="18"/>
              </w:rPr>
              <w:t>-</w:t>
            </w:r>
          </w:p>
        </w:tc>
        <w:tc>
          <w:tcPr>
            <w:tcW w:w="3690" w:type="dxa"/>
            <w:gridSpan w:val="6"/>
            <w:vMerge w:val="continue"/>
            <w:tcBorders>
              <w:left w:val="single" w:color="000000" w:sz="2" w:space="0"/>
            </w:tcBorders>
          </w:tcPr>
          <w:p w14:paraId="083FEA63">
            <w:pPr>
              <w:spacing w:line="320" w:lineRule="auto"/>
              <w:jc w:val="center"/>
              <w:rPr>
                <w:rFonts w:hint="eastAsia" w:ascii="宋体" w:hAnsi="宋体" w:eastAsia="宋体" w:cs="宋体"/>
                <w:sz w:val="18"/>
                <w:szCs w:val="18"/>
              </w:rPr>
            </w:pPr>
          </w:p>
        </w:tc>
      </w:tr>
      <w:tr w14:paraId="247FA8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035" w:type="dxa"/>
            <w:vMerge w:val="continue"/>
            <w:tcBorders>
              <w:left w:val="single" w:color="auto" w:sz="4" w:space="0"/>
            </w:tcBorders>
          </w:tcPr>
          <w:p w14:paraId="4C6D8850">
            <w:pPr>
              <w:spacing w:line="320" w:lineRule="auto"/>
            </w:pPr>
          </w:p>
        </w:tc>
        <w:tc>
          <w:tcPr>
            <w:tcW w:w="768" w:type="dxa"/>
            <w:shd w:val="clear" w:color="auto" w:fill="auto"/>
          </w:tcPr>
          <w:p w14:paraId="211353CF">
            <w:pPr>
              <w:spacing w:line="320" w:lineRule="auto"/>
              <w:jc w:val="center"/>
              <w:rPr>
                <w:rFonts w:eastAsia="宋体"/>
                <w:lang w:eastAsia="zh-CN"/>
              </w:rPr>
            </w:pPr>
            <w:r>
              <w:rPr>
                <w:rFonts w:hint="eastAsia" w:ascii="宋体" w:hAnsi="宋体" w:eastAsia="宋体" w:cs="宋体"/>
                <w:sz w:val="18"/>
                <w:szCs w:val="18"/>
                <w:lang w:eastAsia="zh-CN"/>
              </w:rPr>
              <w:t>11</w:t>
            </w:r>
          </w:p>
        </w:tc>
        <w:tc>
          <w:tcPr>
            <w:tcW w:w="1032" w:type="dxa"/>
            <w:shd w:val="clear" w:color="auto" w:fill="auto"/>
          </w:tcPr>
          <w:p w14:paraId="7D82F181">
            <w:pPr>
              <w:spacing w:line="320" w:lineRule="auto"/>
              <w:jc w:val="center"/>
              <w:rPr>
                <w:rFonts w:hint="eastAsia" w:ascii="宋体" w:hAnsi="宋体" w:eastAsia="宋体" w:cs="宋体"/>
              </w:rPr>
            </w:pPr>
            <w:r>
              <w:rPr>
                <w:rFonts w:hint="eastAsia" w:ascii="宋体" w:hAnsi="宋体" w:eastAsia="宋体" w:cs="宋体"/>
                <w:lang w:eastAsia="zh-CN"/>
              </w:rPr>
              <w:t>7090011</w:t>
            </w:r>
          </w:p>
        </w:tc>
        <w:tc>
          <w:tcPr>
            <w:tcW w:w="2955" w:type="dxa"/>
            <w:shd w:val="clear" w:color="auto" w:fill="auto"/>
          </w:tcPr>
          <w:p w14:paraId="2377E2BE">
            <w:pPr>
              <w:spacing w:line="320" w:lineRule="auto"/>
              <w:ind w:firstLine="219" w:firstLineChars="122"/>
              <w:rPr>
                <w:sz w:val="18"/>
                <w:szCs w:val="18"/>
                <w:lang w:eastAsia="zh-CN"/>
              </w:rPr>
            </w:pPr>
            <w:r>
              <w:rPr>
                <w:rFonts w:hint="eastAsia" w:ascii="宋体" w:hAnsi="宋体" w:eastAsia="宋体" w:cs="等线"/>
                <w:sz w:val="18"/>
                <w:szCs w:val="18"/>
                <w:lang w:eastAsia="zh-CN"/>
              </w:rPr>
              <w:t>身心健康素质拓展</w:t>
            </w:r>
          </w:p>
        </w:tc>
        <w:tc>
          <w:tcPr>
            <w:tcW w:w="570" w:type="dxa"/>
            <w:shd w:val="clear" w:color="auto" w:fill="auto"/>
          </w:tcPr>
          <w:p w14:paraId="494256AF">
            <w:pPr>
              <w:spacing w:line="320" w:lineRule="auto"/>
              <w:jc w:val="center"/>
              <w:rPr>
                <w:rFonts w:hint="eastAsia" w:ascii="宋体" w:hAnsi="宋体" w:eastAsia="宋体" w:cs="宋体"/>
                <w:sz w:val="18"/>
                <w:szCs w:val="18"/>
                <w:lang w:eastAsia="zh-CN"/>
              </w:rPr>
            </w:pPr>
            <w:r>
              <w:rPr>
                <w:rFonts w:hint="eastAsia" w:ascii="宋体" w:hAnsi="宋体" w:eastAsia="宋体" w:cs="宋体"/>
                <w:sz w:val="18"/>
                <w:szCs w:val="18"/>
              </w:rPr>
              <w:t>D</w:t>
            </w:r>
          </w:p>
        </w:tc>
        <w:tc>
          <w:tcPr>
            <w:tcW w:w="480" w:type="dxa"/>
            <w:shd w:val="clear" w:color="auto" w:fill="auto"/>
          </w:tcPr>
          <w:p w14:paraId="1104523E">
            <w:pPr>
              <w:spacing w:before="59" w:line="320" w:lineRule="auto"/>
              <w:ind w:left="64"/>
              <w:jc w:val="center"/>
              <w:rPr>
                <w:rFonts w:hint="eastAsia" w:ascii="宋体" w:hAnsi="宋体" w:eastAsia="宋体" w:cs="宋体"/>
                <w:sz w:val="18"/>
                <w:szCs w:val="18"/>
              </w:rPr>
            </w:pPr>
            <w:r>
              <w:rPr>
                <w:rFonts w:hint="eastAsia" w:ascii="宋体" w:hAnsi="宋体" w:eastAsia="宋体" w:cs="宋体"/>
                <w:spacing w:val="-3"/>
                <w:sz w:val="18"/>
                <w:szCs w:val="18"/>
              </w:rPr>
              <w:t>必修</w:t>
            </w:r>
          </w:p>
        </w:tc>
        <w:tc>
          <w:tcPr>
            <w:tcW w:w="450" w:type="dxa"/>
            <w:shd w:val="clear" w:color="auto" w:fill="auto"/>
          </w:tcPr>
          <w:p w14:paraId="6DD3BFC1">
            <w:pPr>
              <w:spacing w:before="36" w:line="320" w:lineRule="auto"/>
              <w:ind w:left="134"/>
              <w:jc w:val="both"/>
              <w:rPr>
                <w:rFonts w:hint="eastAsia" w:ascii="宋体" w:hAnsi="宋体" w:eastAsia="宋体" w:cs="宋体"/>
                <w:sz w:val="18"/>
                <w:szCs w:val="18"/>
                <w:lang w:eastAsia="zh-CN"/>
              </w:rPr>
            </w:pPr>
            <w:r>
              <w:rPr>
                <w:rFonts w:hint="eastAsia" w:ascii="宋体" w:hAnsi="宋体" w:eastAsia="宋体" w:cs="宋体"/>
                <w:sz w:val="18"/>
                <w:szCs w:val="18"/>
                <w:lang w:eastAsia="zh-CN"/>
              </w:rPr>
              <w:t>查</w:t>
            </w:r>
          </w:p>
        </w:tc>
        <w:tc>
          <w:tcPr>
            <w:tcW w:w="420" w:type="dxa"/>
            <w:shd w:val="clear" w:color="auto" w:fill="auto"/>
          </w:tcPr>
          <w:p w14:paraId="6F7047E5">
            <w:pPr>
              <w:spacing w:line="320" w:lineRule="auto"/>
              <w:jc w:val="center"/>
              <w:rPr>
                <w:rFonts w:hint="eastAsia" w:ascii="宋体" w:hAnsi="宋体" w:eastAsia="宋体" w:cs="宋体"/>
                <w:sz w:val="18"/>
                <w:szCs w:val="18"/>
                <w:lang w:eastAsia="zh-CN"/>
              </w:rPr>
            </w:pPr>
            <w:r>
              <w:rPr>
                <w:rFonts w:hint="eastAsia" w:ascii="宋体" w:hAnsi="宋体" w:eastAsia="宋体" w:cs="宋体"/>
                <w:spacing w:val="-6"/>
                <w:sz w:val="18"/>
                <w:szCs w:val="18"/>
              </w:rPr>
              <w:t>1-5</w:t>
            </w:r>
          </w:p>
        </w:tc>
        <w:tc>
          <w:tcPr>
            <w:tcW w:w="450" w:type="dxa"/>
            <w:shd w:val="clear" w:color="auto" w:fill="auto"/>
          </w:tcPr>
          <w:p w14:paraId="418314E7">
            <w:pPr>
              <w:spacing w:before="93" w:line="320" w:lineRule="auto"/>
              <w:ind w:left="99"/>
              <w:rPr>
                <w:rFonts w:hint="eastAsia" w:ascii="宋体" w:hAnsi="宋体" w:eastAsia="宋体" w:cs="宋体"/>
                <w:sz w:val="15"/>
                <w:szCs w:val="15"/>
                <w:lang w:eastAsia="zh-CN"/>
              </w:rPr>
            </w:pPr>
            <w:r>
              <w:rPr>
                <w:rFonts w:hint="eastAsia" w:ascii="宋体" w:hAnsi="宋体" w:eastAsia="宋体" w:cs="宋体"/>
                <w:position w:val="-9"/>
                <w:sz w:val="15"/>
                <w:szCs w:val="15"/>
                <w:lang w:eastAsia="zh-CN"/>
              </w:rPr>
              <w:t>1-2</w:t>
            </w:r>
          </w:p>
        </w:tc>
        <w:tc>
          <w:tcPr>
            <w:tcW w:w="525" w:type="dxa"/>
          </w:tcPr>
          <w:p w14:paraId="5CC5AD5F">
            <w:pPr>
              <w:spacing w:before="93" w:line="320" w:lineRule="auto"/>
              <w:ind w:left="99"/>
              <w:rPr>
                <w:rFonts w:hint="eastAsia" w:ascii="宋体" w:hAnsi="宋体" w:eastAsia="宋体" w:cs="宋体"/>
                <w:sz w:val="18"/>
                <w:szCs w:val="18"/>
              </w:rPr>
            </w:pPr>
            <w:r>
              <w:rPr>
                <w:rFonts w:hint="eastAsia" w:ascii="宋体" w:hAnsi="宋体" w:eastAsia="宋体" w:cs="宋体"/>
                <w:position w:val="-9"/>
                <w:sz w:val="18"/>
                <w:szCs w:val="18"/>
              </w:rPr>
              <w:t>-</w:t>
            </w:r>
          </w:p>
        </w:tc>
        <w:tc>
          <w:tcPr>
            <w:tcW w:w="540" w:type="dxa"/>
          </w:tcPr>
          <w:p w14:paraId="2698EBFB">
            <w:pPr>
              <w:spacing w:before="93" w:line="320" w:lineRule="auto"/>
              <w:ind w:left="99"/>
              <w:rPr>
                <w:rFonts w:hint="eastAsia" w:ascii="宋体" w:hAnsi="宋体" w:eastAsia="宋体" w:cs="宋体"/>
                <w:sz w:val="18"/>
                <w:szCs w:val="18"/>
              </w:rPr>
            </w:pPr>
            <w:r>
              <w:rPr>
                <w:rFonts w:hint="eastAsia" w:ascii="宋体" w:hAnsi="宋体" w:eastAsia="宋体" w:cs="宋体"/>
                <w:position w:val="-9"/>
                <w:sz w:val="18"/>
                <w:szCs w:val="18"/>
              </w:rPr>
              <w:t>-</w:t>
            </w:r>
          </w:p>
        </w:tc>
        <w:tc>
          <w:tcPr>
            <w:tcW w:w="516" w:type="dxa"/>
            <w:tcBorders>
              <w:right w:val="single" w:color="000000" w:sz="2" w:space="0"/>
            </w:tcBorders>
            <w:shd w:val="clear" w:color="auto" w:fill="FFFFFF"/>
          </w:tcPr>
          <w:p w14:paraId="53A1C730">
            <w:pPr>
              <w:spacing w:before="93" w:line="320" w:lineRule="auto"/>
              <w:ind w:left="99"/>
              <w:rPr>
                <w:rFonts w:hint="eastAsia" w:ascii="宋体" w:hAnsi="宋体" w:eastAsia="宋体" w:cs="宋体"/>
                <w:sz w:val="18"/>
                <w:szCs w:val="18"/>
              </w:rPr>
            </w:pPr>
            <w:r>
              <w:rPr>
                <w:rFonts w:hint="eastAsia" w:ascii="宋体" w:hAnsi="宋体" w:eastAsia="宋体" w:cs="宋体"/>
                <w:position w:val="-9"/>
                <w:sz w:val="18"/>
                <w:szCs w:val="18"/>
              </w:rPr>
              <w:t>-</w:t>
            </w:r>
          </w:p>
        </w:tc>
        <w:tc>
          <w:tcPr>
            <w:tcW w:w="410" w:type="dxa"/>
            <w:tcBorders>
              <w:left w:val="single" w:color="000000" w:sz="2" w:space="0"/>
              <w:right w:val="single" w:color="000000" w:sz="2" w:space="0"/>
            </w:tcBorders>
          </w:tcPr>
          <w:p w14:paraId="00634F76">
            <w:pPr>
              <w:spacing w:before="93" w:line="320" w:lineRule="auto"/>
              <w:ind w:left="99"/>
              <w:rPr>
                <w:rFonts w:hint="eastAsia" w:ascii="宋体" w:hAnsi="宋体" w:eastAsia="宋体" w:cs="宋体"/>
                <w:sz w:val="18"/>
                <w:szCs w:val="18"/>
              </w:rPr>
            </w:pPr>
            <w:r>
              <w:rPr>
                <w:rFonts w:hint="eastAsia" w:ascii="宋体" w:hAnsi="宋体" w:eastAsia="宋体" w:cs="宋体"/>
                <w:position w:val="-9"/>
                <w:sz w:val="18"/>
                <w:szCs w:val="18"/>
              </w:rPr>
              <w:t>-</w:t>
            </w:r>
          </w:p>
        </w:tc>
        <w:tc>
          <w:tcPr>
            <w:tcW w:w="544" w:type="dxa"/>
            <w:tcBorders>
              <w:left w:val="single" w:color="000000" w:sz="2" w:space="0"/>
              <w:right w:val="single" w:color="000000" w:sz="2" w:space="0"/>
            </w:tcBorders>
          </w:tcPr>
          <w:p w14:paraId="7CEC1F3B">
            <w:pPr>
              <w:spacing w:before="93" w:line="320" w:lineRule="auto"/>
              <w:ind w:left="99"/>
              <w:rPr>
                <w:rFonts w:hint="eastAsia" w:ascii="宋体" w:hAnsi="宋体" w:eastAsia="宋体" w:cs="宋体"/>
                <w:sz w:val="18"/>
                <w:szCs w:val="18"/>
              </w:rPr>
            </w:pPr>
            <w:r>
              <w:rPr>
                <w:rFonts w:hint="eastAsia" w:ascii="宋体" w:hAnsi="宋体" w:eastAsia="宋体" w:cs="宋体"/>
                <w:position w:val="-9"/>
                <w:sz w:val="18"/>
                <w:szCs w:val="18"/>
              </w:rPr>
              <w:t>-</w:t>
            </w:r>
          </w:p>
        </w:tc>
        <w:tc>
          <w:tcPr>
            <w:tcW w:w="420" w:type="dxa"/>
            <w:tcBorders>
              <w:left w:val="single" w:color="000000" w:sz="2" w:space="0"/>
              <w:right w:val="single" w:color="000000" w:sz="2" w:space="0"/>
            </w:tcBorders>
          </w:tcPr>
          <w:p w14:paraId="09771193">
            <w:pPr>
              <w:spacing w:before="93" w:line="320" w:lineRule="auto"/>
              <w:ind w:left="99"/>
              <w:rPr>
                <w:rFonts w:hint="eastAsia" w:ascii="宋体" w:hAnsi="宋体" w:eastAsia="宋体" w:cs="宋体"/>
                <w:sz w:val="18"/>
                <w:szCs w:val="18"/>
              </w:rPr>
            </w:pPr>
            <w:r>
              <w:rPr>
                <w:rFonts w:hint="eastAsia" w:ascii="宋体" w:hAnsi="宋体" w:eastAsia="宋体" w:cs="宋体"/>
                <w:position w:val="-9"/>
                <w:sz w:val="18"/>
                <w:szCs w:val="18"/>
              </w:rPr>
              <w:t>-</w:t>
            </w:r>
          </w:p>
        </w:tc>
        <w:tc>
          <w:tcPr>
            <w:tcW w:w="3690" w:type="dxa"/>
            <w:gridSpan w:val="6"/>
            <w:vMerge w:val="continue"/>
            <w:tcBorders>
              <w:left w:val="single" w:color="000000" w:sz="2" w:space="0"/>
            </w:tcBorders>
          </w:tcPr>
          <w:p w14:paraId="37E9EEEC">
            <w:pPr>
              <w:spacing w:line="320" w:lineRule="auto"/>
              <w:jc w:val="center"/>
              <w:rPr>
                <w:rFonts w:hint="eastAsia" w:ascii="宋体" w:hAnsi="宋体" w:eastAsia="宋体" w:cs="宋体"/>
                <w:sz w:val="18"/>
                <w:szCs w:val="18"/>
              </w:rPr>
            </w:pPr>
          </w:p>
        </w:tc>
      </w:tr>
      <w:tr w14:paraId="240C66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035" w:type="dxa"/>
            <w:vMerge w:val="continue"/>
            <w:tcBorders>
              <w:left w:val="single" w:color="auto" w:sz="4" w:space="0"/>
              <w:bottom w:val="single" w:color="auto" w:sz="4" w:space="0"/>
            </w:tcBorders>
          </w:tcPr>
          <w:p w14:paraId="50669B41">
            <w:pPr>
              <w:spacing w:line="320" w:lineRule="auto"/>
              <w:jc w:val="center"/>
            </w:pPr>
          </w:p>
        </w:tc>
        <w:tc>
          <w:tcPr>
            <w:tcW w:w="6675" w:type="dxa"/>
            <w:gridSpan w:val="7"/>
            <w:tcBorders>
              <w:bottom w:val="single" w:color="auto" w:sz="4" w:space="0"/>
            </w:tcBorders>
            <w:shd w:val="clear" w:color="auto" w:fill="DCEAF7"/>
            <w:vAlign w:val="center"/>
          </w:tcPr>
          <w:p w14:paraId="0B5EFE0F">
            <w:pPr>
              <w:spacing w:line="320" w:lineRule="auto"/>
              <w:jc w:val="center"/>
              <w:rPr>
                <w:rFonts w:hint="eastAsia" w:ascii="宋体" w:hAnsi="宋体" w:eastAsia="宋体" w:cs="宋体"/>
                <w:spacing w:val="-6"/>
                <w:sz w:val="18"/>
                <w:szCs w:val="18"/>
              </w:rPr>
            </w:pPr>
            <w:r>
              <w:rPr>
                <w:rFonts w:hint="eastAsia" w:ascii="宋体" w:hAnsi="宋体" w:eastAsia="宋体" w:cs="宋体"/>
                <w:spacing w:val="-5"/>
                <w:sz w:val="18"/>
                <w:szCs w:val="18"/>
                <w:shd w:val="clear" w:color="auto" w:fill="DCEAF7"/>
                <w:lang w:eastAsia="zh-CN"/>
              </w:rPr>
              <w:t>小计</w:t>
            </w:r>
          </w:p>
        </w:tc>
        <w:tc>
          <w:tcPr>
            <w:tcW w:w="450" w:type="dxa"/>
            <w:tcBorders>
              <w:bottom w:val="single" w:color="auto" w:sz="4" w:space="0"/>
            </w:tcBorders>
            <w:shd w:val="clear" w:color="auto" w:fill="auto"/>
            <w:vAlign w:val="center"/>
          </w:tcPr>
          <w:p w14:paraId="56453913">
            <w:pPr>
              <w:spacing w:line="320" w:lineRule="auto"/>
              <w:jc w:val="center"/>
              <w:rPr>
                <w:rFonts w:hint="eastAsia" w:ascii="宋体" w:hAnsi="宋体" w:eastAsia="宋体" w:cs="宋体"/>
                <w:lang w:eastAsia="zh-CN"/>
              </w:rPr>
            </w:pPr>
            <w:r>
              <w:rPr>
                <w:rFonts w:hint="eastAsia" w:ascii="宋体" w:hAnsi="宋体" w:eastAsia="宋体" w:cs="宋体"/>
                <w:position w:val="-9"/>
                <w:sz w:val="18"/>
                <w:szCs w:val="18"/>
                <w:lang w:eastAsia="zh-CN"/>
              </w:rPr>
              <w:t>20</w:t>
            </w:r>
          </w:p>
        </w:tc>
        <w:tc>
          <w:tcPr>
            <w:tcW w:w="525" w:type="dxa"/>
            <w:tcBorders>
              <w:bottom w:val="single" w:color="auto" w:sz="4" w:space="0"/>
            </w:tcBorders>
            <w:vAlign w:val="center"/>
          </w:tcPr>
          <w:p w14:paraId="38AB6D83">
            <w:pPr>
              <w:spacing w:before="93" w:line="320" w:lineRule="auto"/>
              <w:ind w:left="99"/>
              <w:jc w:val="center"/>
              <w:rPr>
                <w:rFonts w:hint="eastAsia" w:ascii="宋体" w:hAnsi="宋体" w:eastAsia="宋体" w:cs="宋体"/>
                <w:position w:val="-9"/>
                <w:sz w:val="18"/>
                <w:szCs w:val="18"/>
                <w:lang w:eastAsia="zh-CN"/>
              </w:rPr>
            </w:pPr>
            <w:r>
              <w:rPr>
                <w:rFonts w:hint="eastAsia" w:ascii="宋体" w:hAnsi="宋体" w:eastAsia="宋体" w:cs="宋体"/>
                <w:position w:val="-9"/>
                <w:sz w:val="18"/>
                <w:szCs w:val="18"/>
                <w:lang w:eastAsia="zh-CN"/>
              </w:rPr>
              <w:t>174</w:t>
            </w:r>
          </w:p>
        </w:tc>
        <w:tc>
          <w:tcPr>
            <w:tcW w:w="540" w:type="dxa"/>
            <w:tcBorders>
              <w:bottom w:val="single" w:color="auto" w:sz="4" w:space="0"/>
            </w:tcBorders>
            <w:vAlign w:val="center"/>
          </w:tcPr>
          <w:p w14:paraId="23950BBD">
            <w:pPr>
              <w:spacing w:before="93" w:line="320" w:lineRule="auto"/>
              <w:ind w:left="99"/>
              <w:jc w:val="center"/>
              <w:rPr>
                <w:rFonts w:hint="eastAsia" w:ascii="宋体" w:hAnsi="宋体" w:eastAsia="宋体" w:cs="宋体"/>
                <w:position w:val="-9"/>
                <w:sz w:val="18"/>
                <w:szCs w:val="18"/>
                <w:lang w:eastAsia="zh-CN"/>
              </w:rPr>
            </w:pPr>
            <w:r>
              <w:rPr>
                <w:rFonts w:hint="eastAsia" w:ascii="宋体" w:hAnsi="宋体" w:eastAsia="宋体" w:cs="宋体"/>
                <w:position w:val="-9"/>
                <w:sz w:val="18"/>
                <w:szCs w:val="18"/>
                <w:lang w:eastAsia="zh-CN"/>
              </w:rPr>
              <w:t>3</w:t>
            </w:r>
          </w:p>
        </w:tc>
        <w:tc>
          <w:tcPr>
            <w:tcW w:w="516" w:type="dxa"/>
            <w:tcBorders>
              <w:bottom w:val="single" w:color="auto" w:sz="4" w:space="0"/>
              <w:right w:val="single" w:color="000000" w:sz="2" w:space="0"/>
            </w:tcBorders>
            <w:shd w:val="clear" w:color="auto" w:fill="FFFFFF"/>
          </w:tcPr>
          <w:p w14:paraId="27F020A3">
            <w:pPr>
              <w:spacing w:before="93" w:line="320" w:lineRule="auto"/>
              <w:ind w:left="99"/>
              <w:jc w:val="center"/>
              <w:rPr>
                <w:rFonts w:hint="eastAsia" w:ascii="宋体" w:hAnsi="宋体" w:eastAsia="宋体" w:cs="宋体"/>
                <w:position w:val="-9"/>
                <w:sz w:val="18"/>
                <w:szCs w:val="18"/>
              </w:rPr>
            </w:pPr>
          </w:p>
        </w:tc>
        <w:tc>
          <w:tcPr>
            <w:tcW w:w="410" w:type="dxa"/>
            <w:tcBorders>
              <w:left w:val="single" w:color="000000" w:sz="2" w:space="0"/>
              <w:bottom w:val="single" w:color="auto" w:sz="4" w:space="0"/>
              <w:right w:val="single" w:color="000000" w:sz="2" w:space="0"/>
            </w:tcBorders>
          </w:tcPr>
          <w:p w14:paraId="4220D1ED">
            <w:pPr>
              <w:spacing w:before="93" w:line="320" w:lineRule="auto"/>
              <w:ind w:left="99"/>
              <w:jc w:val="center"/>
              <w:rPr>
                <w:rFonts w:hint="eastAsia" w:ascii="宋体" w:hAnsi="宋体" w:eastAsia="宋体" w:cs="宋体"/>
                <w:position w:val="-9"/>
                <w:sz w:val="18"/>
                <w:szCs w:val="18"/>
                <w:lang w:eastAsia="zh-CN"/>
              </w:rPr>
            </w:pPr>
            <w:r>
              <w:rPr>
                <w:rFonts w:hint="eastAsia" w:ascii="宋体" w:hAnsi="宋体" w:eastAsia="宋体" w:cs="宋体"/>
                <w:position w:val="-9"/>
                <w:sz w:val="18"/>
                <w:szCs w:val="18"/>
                <w:lang w:eastAsia="zh-CN"/>
              </w:rPr>
              <w:t>141</w:t>
            </w:r>
          </w:p>
        </w:tc>
        <w:tc>
          <w:tcPr>
            <w:tcW w:w="544" w:type="dxa"/>
            <w:tcBorders>
              <w:left w:val="single" w:color="000000" w:sz="2" w:space="0"/>
              <w:bottom w:val="single" w:color="auto" w:sz="4" w:space="0"/>
              <w:right w:val="single" w:color="000000" w:sz="2" w:space="0"/>
            </w:tcBorders>
          </w:tcPr>
          <w:p w14:paraId="00223A3B">
            <w:pPr>
              <w:spacing w:before="93" w:line="320" w:lineRule="auto"/>
              <w:ind w:left="99"/>
              <w:jc w:val="center"/>
              <w:rPr>
                <w:rFonts w:hint="eastAsia" w:ascii="宋体" w:hAnsi="宋体" w:eastAsia="宋体" w:cs="宋体"/>
                <w:position w:val="-9"/>
                <w:sz w:val="18"/>
                <w:szCs w:val="18"/>
                <w:lang w:eastAsia="zh-CN"/>
              </w:rPr>
            </w:pPr>
            <w:r>
              <w:rPr>
                <w:rFonts w:hint="eastAsia" w:ascii="宋体" w:hAnsi="宋体" w:eastAsia="宋体" w:cs="宋体"/>
                <w:position w:val="-9"/>
                <w:sz w:val="18"/>
                <w:szCs w:val="18"/>
                <w:lang w:eastAsia="zh-CN"/>
              </w:rPr>
              <w:t>30</w:t>
            </w:r>
          </w:p>
        </w:tc>
        <w:tc>
          <w:tcPr>
            <w:tcW w:w="420" w:type="dxa"/>
            <w:tcBorders>
              <w:left w:val="single" w:color="000000" w:sz="2" w:space="0"/>
              <w:bottom w:val="single" w:color="auto" w:sz="4" w:space="0"/>
              <w:right w:val="single" w:color="000000" w:sz="2" w:space="0"/>
            </w:tcBorders>
          </w:tcPr>
          <w:p w14:paraId="3C20A7B3">
            <w:pPr>
              <w:spacing w:before="93" w:line="320" w:lineRule="auto"/>
              <w:ind w:left="99"/>
              <w:jc w:val="center"/>
              <w:rPr>
                <w:rFonts w:hint="eastAsia" w:ascii="宋体" w:hAnsi="宋体" w:eastAsia="宋体" w:cs="宋体"/>
                <w:position w:val="-9"/>
                <w:sz w:val="18"/>
                <w:szCs w:val="18"/>
              </w:rPr>
            </w:pPr>
          </w:p>
        </w:tc>
        <w:tc>
          <w:tcPr>
            <w:tcW w:w="734" w:type="dxa"/>
            <w:tcBorders>
              <w:left w:val="single" w:color="000000" w:sz="2" w:space="0"/>
              <w:bottom w:val="single" w:color="auto" w:sz="4" w:space="0"/>
            </w:tcBorders>
          </w:tcPr>
          <w:p w14:paraId="4BCE55B2">
            <w:pPr>
              <w:spacing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3</w:t>
            </w:r>
          </w:p>
        </w:tc>
        <w:tc>
          <w:tcPr>
            <w:tcW w:w="586" w:type="dxa"/>
            <w:tcBorders>
              <w:bottom w:val="single" w:color="auto" w:sz="4" w:space="0"/>
            </w:tcBorders>
          </w:tcPr>
          <w:p w14:paraId="45BA6375">
            <w:pPr>
              <w:spacing w:before="89" w:line="320" w:lineRule="auto"/>
              <w:ind w:left="87"/>
              <w:jc w:val="center"/>
              <w:rPr>
                <w:rFonts w:hint="eastAsia" w:ascii="宋体" w:hAnsi="宋体" w:eastAsia="宋体" w:cs="宋体"/>
                <w:spacing w:val="-2"/>
                <w:sz w:val="18"/>
                <w:szCs w:val="18"/>
                <w:lang w:eastAsia="zh-CN"/>
              </w:rPr>
            </w:pPr>
            <w:r>
              <w:rPr>
                <w:rFonts w:hint="eastAsia" w:ascii="宋体" w:hAnsi="宋体" w:eastAsia="宋体" w:cs="宋体"/>
                <w:spacing w:val="-2"/>
                <w:sz w:val="18"/>
                <w:szCs w:val="18"/>
                <w:lang w:eastAsia="zh-CN"/>
              </w:rPr>
              <w:t>2</w:t>
            </w:r>
          </w:p>
        </w:tc>
        <w:tc>
          <w:tcPr>
            <w:tcW w:w="589" w:type="dxa"/>
            <w:tcBorders>
              <w:bottom w:val="single" w:color="auto" w:sz="4" w:space="0"/>
            </w:tcBorders>
          </w:tcPr>
          <w:p w14:paraId="1A865885">
            <w:pPr>
              <w:spacing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0</w:t>
            </w:r>
          </w:p>
        </w:tc>
        <w:tc>
          <w:tcPr>
            <w:tcW w:w="611" w:type="dxa"/>
            <w:tcBorders>
              <w:bottom w:val="single" w:color="auto" w:sz="4" w:space="0"/>
            </w:tcBorders>
          </w:tcPr>
          <w:p w14:paraId="2EFEB811">
            <w:pPr>
              <w:spacing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0</w:t>
            </w:r>
          </w:p>
        </w:tc>
        <w:tc>
          <w:tcPr>
            <w:tcW w:w="525" w:type="dxa"/>
            <w:tcBorders>
              <w:bottom w:val="single" w:color="auto" w:sz="4" w:space="0"/>
              <w:right w:val="single" w:color="000000" w:sz="2" w:space="0"/>
            </w:tcBorders>
          </w:tcPr>
          <w:p w14:paraId="7CE81E2B">
            <w:pPr>
              <w:spacing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0</w:t>
            </w:r>
          </w:p>
        </w:tc>
        <w:tc>
          <w:tcPr>
            <w:tcW w:w="645" w:type="dxa"/>
            <w:tcBorders>
              <w:left w:val="single" w:color="000000" w:sz="2" w:space="0"/>
              <w:bottom w:val="single" w:color="auto" w:sz="4" w:space="0"/>
            </w:tcBorders>
          </w:tcPr>
          <w:p w14:paraId="6FDA4816">
            <w:pPr>
              <w:spacing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3</w:t>
            </w:r>
          </w:p>
        </w:tc>
      </w:tr>
      <w:tr w14:paraId="78C3A6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7710" w:type="dxa"/>
            <w:gridSpan w:val="8"/>
            <w:tcBorders>
              <w:top w:val="single" w:color="auto" w:sz="4" w:space="0"/>
              <w:left w:val="single" w:color="auto" w:sz="4" w:space="0"/>
              <w:bottom w:val="single" w:color="auto" w:sz="4" w:space="0"/>
              <w:right w:val="single" w:color="auto" w:sz="4" w:space="0"/>
            </w:tcBorders>
            <w:shd w:val="clear" w:color="auto" w:fill="DCEAF7"/>
          </w:tcPr>
          <w:p w14:paraId="0AC74B74">
            <w:pPr>
              <w:spacing w:line="320" w:lineRule="auto"/>
              <w:jc w:val="center"/>
              <w:rPr>
                <w:rFonts w:hint="eastAsia" w:ascii="宋体" w:hAnsi="宋体" w:eastAsia="宋体" w:cs="宋体"/>
                <w:spacing w:val="-6"/>
                <w:sz w:val="18"/>
                <w:szCs w:val="18"/>
                <w:lang w:eastAsia="zh-CN"/>
              </w:rPr>
            </w:pPr>
            <w:r>
              <w:rPr>
                <w:rFonts w:hint="eastAsia" w:ascii="宋体" w:hAnsi="宋体" w:eastAsia="宋体" w:cs="宋体"/>
                <w:spacing w:val="-6"/>
                <w:sz w:val="18"/>
                <w:szCs w:val="18"/>
                <w:lang w:eastAsia="zh-CN"/>
              </w:rPr>
              <w:t>总计</w:t>
            </w:r>
          </w:p>
        </w:tc>
        <w:tc>
          <w:tcPr>
            <w:tcW w:w="450" w:type="dxa"/>
            <w:tcBorders>
              <w:top w:val="single" w:color="auto" w:sz="4" w:space="0"/>
              <w:left w:val="single" w:color="auto" w:sz="4" w:space="0"/>
              <w:bottom w:val="single" w:color="auto" w:sz="4" w:space="0"/>
              <w:right w:val="single" w:color="auto" w:sz="4" w:space="0"/>
            </w:tcBorders>
            <w:shd w:val="clear" w:color="auto" w:fill="auto"/>
          </w:tcPr>
          <w:p w14:paraId="1AA649E7">
            <w:pPr>
              <w:spacing w:before="93" w:line="320" w:lineRule="auto"/>
              <w:ind w:left="99"/>
              <w:jc w:val="center"/>
              <w:rPr>
                <w:rFonts w:hint="eastAsia" w:ascii="宋体" w:hAnsi="宋体" w:eastAsia="宋体" w:cs="宋体"/>
                <w:position w:val="-9"/>
                <w:sz w:val="18"/>
                <w:szCs w:val="18"/>
                <w:lang w:eastAsia="zh-CN"/>
              </w:rPr>
            </w:pPr>
            <w:r>
              <w:rPr>
                <w:rFonts w:hint="eastAsia" w:ascii="宋体" w:hAnsi="宋体" w:eastAsia="宋体" w:cs="宋体"/>
                <w:position w:val="-9"/>
                <w:sz w:val="18"/>
                <w:szCs w:val="18"/>
                <w:lang w:eastAsia="zh-CN"/>
              </w:rPr>
              <w:t>136.5</w:t>
            </w:r>
          </w:p>
        </w:tc>
        <w:tc>
          <w:tcPr>
            <w:tcW w:w="525" w:type="dxa"/>
            <w:tcBorders>
              <w:top w:val="single" w:color="auto" w:sz="4" w:space="0"/>
              <w:left w:val="single" w:color="auto" w:sz="4" w:space="0"/>
              <w:bottom w:val="single" w:color="auto" w:sz="4" w:space="0"/>
              <w:right w:val="single" w:color="auto" w:sz="4" w:space="0"/>
            </w:tcBorders>
            <w:shd w:val="clear" w:color="auto" w:fill="auto"/>
          </w:tcPr>
          <w:p w14:paraId="786DF590">
            <w:pPr>
              <w:spacing w:before="93" w:line="320" w:lineRule="auto"/>
              <w:ind w:left="99"/>
              <w:jc w:val="center"/>
              <w:rPr>
                <w:rFonts w:hint="eastAsia" w:ascii="宋体" w:hAnsi="宋体" w:eastAsia="宋体" w:cs="宋体"/>
                <w:position w:val="-9"/>
                <w:sz w:val="18"/>
                <w:szCs w:val="18"/>
                <w:lang w:eastAsia="zh-CN"/>
              </w:rPr>
            </w:pPr>
            <w:r>
              <w:rPr>
                <w:rFonts w:hint="eastAsia" w:ascii="宋体" w:hAnsi="宋体" w:eastAsia="宋体" w:cs="宋体"/>
                <w:position w:val="-9"/>
                <w:sz w:val="18"/>
                <w:szCs w:val="18"/>
                <w:lang w:eastAsia="zh-CN"/>
              </w:rPr>
              <w:t>2612</w:t>
            </w:r>
          </w:p>
        </w:tc>
        <w:tc>
          <w:tcPr>
            <w:tcW w:w="540" w:type="dxa"/>
            <w:tcBorders>
              <w:top w:val="single" w:color="auto" w:sz="4" w:space="0"/>
              <w:left w:val="single" w:color="auto" w:sz="4" w:space="0"/>
              <w:bottom w:val="single" w:color="auto" w:sz="4" w:space="0"/>
              <w:right w:val="single" w:color="auto" w:sz="4" w:space="0"/>
            </w:tcBorders>
          </w:tcPr>
          <w:p w14:paraId="2D727C91">
            <w:pPr>
              <w:spacing w:before="93" w:line="320" w:lineRule="auto"/>
              <w:jc w:val="center"/>
              <w:rPr>
                <w:rFonts w:hint="eastAsia" w:ascii="宋体" w:hAnsi="宋体" w:eastAsia="宋体" w:cs="宋体"/>
                <w:position w:val="-9"/>
                <w:sz w:val="18"/>
                <w:szCs w:val="18"/>
                <w:lang w:eastAsia="zh-CN"/>
              </w:rPr>
            </w:pPr>
            <w:r>
              <w:rPr>
                <w:rFonts w:hint="eastAsia" w:ascii="宋体" w:hAnsi="宋体" w:eastAsia="宋体" w:cs="宋体"/>
                <w:position w:val="-9"/>
                <w:sz w:val="18"/>
                <w:szCs w:val="18"/>
                <w:lang w:eastAsia="zh-CN"/>
              </w:rPr>
              <w:t>1105</w:t>
            </w:r>
          </w:p>
        </w:tc>
        <w:tc>
          <w:tcPr>
            <w:tcW w:w="516" w:type="dxa"/>
            <w:tcBorders>
              <w:top w:val="single" w:color="auto" w:sz="4" w:space="0"/>
              <w:left w:val="single" w:color="auto" w:sz="4" w:space="0"/>
              <w:bottom w:val="single" w:color="auto" w:sz="4" w:space="0"/>
              <w:right w:val="single" w:color="auto" w:sz="4" w:space="0"/>
            </w:tcBorders>
            <w:shd w:val="clear" w:color="auto" w:fill="FFFFFF"/>
          </w:tcPr>
          <w:p w14:paraId="1C2185D8">
            <w:pPr>
              <w:spacing w:before="93" w:line="320" w:lineRule="auto"/>
              <w:ind w:left="99"/>
              <w:jc w:val="center"/>
              <w:rPr>
                <w:rFonts w:hint="eastAsia" w:ascii="宋体" w:hAnsi="宋体" w:eastAsia="宋体" w:cs="宋体"/>
                <w:position w:val="-9"/>
                <w:sz w:val="18"/>
                <w:szCs w:val="18"/>
                <w:lang w:eastAsia="zh-CN"/>
              </w:rPr>
            </w:pPr>
            <w:r>
              <w:rPr>
                <w:rFonts w:hint="eastAsia" w:ascii="宋体" w:hAnsi="宋体" w:eastAsia="宋体" w:cs="宋体"/>
                <w:position w:val="-9"/>
                <w:sz w:val="18"/>
                <w:szCs w:val="18"/>
                <w:lang w:eastAsia="zh-CN"/>
              </w:rPr>
              <w:t>548</w:t>
            </w:r>
          </w:p>
        </w:tc>
        <w:tc>
          <w:tcPr>
            <w:tcW w:w="410" w:type="dxa"/>
            <w:tcBorders>
              <w:top w:val="single" w:color="auto" w:sz="4" w:space="0"/>
              <w:left w:val="single" w:color="auto" w:sz="4" w:space="0"/>
              <w:bottom w:val="single" w:color="auto" w:sz="4" w:space="0"/>
              <w:right w:val="single" w:color="auto" w:sz="4" w:space="0"/>
            </w:tcBorders>
          </w:tcPr>
          <w:p w14:paraId="4D1867AA">
            <w:pPr>
              <w:spacing w:before="93" w:line="320" w:lineRule="auto"/>
              <w:ind w:left="99"/>
              <w:jc w:val="center"/>
              <w:rPr>
                <w:rFonts w:hint="eastAsia" w:ascii="宋体" w:hAnsi="宋体" w:eastAsia="宋体" w:cs="宋体"/>
                <w:position w:val="-9"/>
                <w:sz w:val="18"/>
                <w:szCs w:val="18"/>
                <w:lang w:eastAsia="zh-CN"/>
              </w:rPr>
            </w:pPr>
            <w:r>
              <w:rPr>
                <w:rFonts w:hint="eastAsia" w:ascii="宋体" w:hAnsi="宋体" w:eastAsia="宋体" w:cs="宋体"/>
                <w:position w:val="-9"/>
                <w:sz w:val="18"/>
                <w:szCs w:val="18"/>
                <w:lang w:eastAsia="zh-CN"/>
              </w:rPr>
              <w:t>141</w:t>
            </w:r>
          </w:p>
        </w:tc>
        <w:tc>
          <w:tcPr>
            <w:tcW w:w="544" w:type="dxa"/>
            <w:tcBorders>
              <w:top w:val="single" w:color="auto" w:sz="4" w:space="0"/>
              <w:left w:val="single" w:color="auto" w:sz="4" w:space="0"/>
              <w:bottom w:val="single" w:color="auto" w:sz="4" w:space="0"/>
              <w:right w:val="single" w:color="auto" w:sz="4" w:space="0"/>
            </w:tcBorders>
          </w:tcPr>
          <w:p w14:paraId="3C4DC770">
            <w:pPr>
              <w:spacing w:before="93" w:line="320" w:lineRule="auto"/>
              <w:ind w:left="99"/>
              <w:jc w:val="center"/>
              <w:rPr>
                <w:rFonts w:hint="eastAsia" w:ascii="宋体" w:hAnsi="宋体" w:eastAsia="宋体" w:cs="宋体"/>
                <w:position w:val="-9"/>
                <w:sz w:val="18"/>
                <w:szCs w:val="18"/>
                <w:lang w:eastAsia="zh-CN"/>
              </w:rPr>
            </w:pPr>
            <w:r>
              <w:rPr>
                <w:rFonts w:hint="eastAsia" w:ascii="宋体" w:hAnsi="宋体" w:eastAsia="宋体" w:cs="宋体"/>
                <w:position w:val="-9"/>
                <w:sz w:val="18"/>
                <w:szCs w:val="18"/>
                <w:lang w:eastAsia="zh-CN"/>
              </w:rPr>
              <w:t>98</w:t>
            </w:r>
          </w:p>
        </w:tc>
        <w:tc>
          <w:tcPr>
            <w:tcW w:w="420" w:type="dxa"/>
            <w:tcBorders>
              <w:top w:val="single" w:color="auto" w:sz="4" w:space="0"/>
              <w:left w:val="single" w:color="auto" w:sz="4" w:space="0"/>
              <w:bottom w:val="single" w:color="auto" w:sz="4" w:space="0"/>
              <w:right w:val="single" w:color="auto" w:sz="4" w:space="0"/>
            </w:tcBorders>
          </w:tcPr>
          <w:p w14:paraId="0EE8F5FF">
            <w:pPr>
              <w:spacing w:before="93" w:line="320" w:lineRule="auto"/>
              <w:ind w:left="99"/>
              <w:jc w:val="center"/>
              <w:rPr>
                <w:rFonts w:hint="eastAsia" w:ascii="宋体" w:hAnsi="宋体" w:eastAsia="宋体" w:cs="宋体"/>
                <w:position w:val="-9"/>
                <w:sz w:val="18"/>
                <w:szCs w:val="18"/>
                <w:lang w:eastAsia="zh-CN"/>
              </w:rPr>
            </w:pPr>
            <w:r>
              <w:rPr>
                <w:rFonts w:hint="eastAsia" w:ascii="宋体" w:hAnsi="宋体" w:eastAsia="宋体" w:cs="宋体"/>
                <w:position w:val="-9"/>
                <w:sz w:val="18"/>
                <w:szCs w:val="18"/>
                <w:lang w:eastAsia="zh-CN"/>
              </w:rPr>
              <w:t>720</w:t>
            </w:r>
          </w:p>
        </w:tc>
        <w:tc>
          <w:tcPr>
            <w:tcW w:w="734" w:type="dxa"/>
            <w:tcBorders>
              <w:top w:val="single" w:color="auto" w:sz="4" w:space="0"/>
              <w:left w:val="single" w:color="auto" w:sz="4" w:space="0"/>
              <w:bottom w:val="single" w:color="auto" w:sz="4" w:space="0"/>
              <w:right w:val="single" w:color="auto" w:sz="4" w:space="0"/>
            </w:tcBorders>
          </w:tcPr>
          <w:p w14:paraId="1A31F71B">
            <w:pPr>
              <w:spacing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25</w:t>
            </w:r>
          </w:p>
        </w:tc>
        <w:tc>
          <w:tcPr>
            <w:tcW w:w="586" w:type="dxa"/>
            <w:tcBorders>
              <w:top w:val="single" w:color="auto" w:sz="4" w:space="0"/>
              <w:left w:val="single" w:color="auto" w:sz="4" w:space="0"/>
              <w:bottom w:val="single" w:color="auto" w:sz="4" w:space="0"/>
              <w:right w:val="single" w:color="auto" w:sz="4" w:space="0"/>
            </w:tcBorders>
          </w:tcPr>
          <w:p w14:paraId="09E17485">
            <w:pPr>
              <w:spacing w:before="89" w:line="320" w:lineRule="auto"/>
              <w:ind w:left="87"/>
              <w:jc w:val="center"/>
              <w:rPr>
                <w:rFonts w:hint="eastAsia" w:ascii="宋体" w:hAnsi="宋体" w:eastAsia="宋体" w:cs="宋体"/>
                <w:spacing w:val="-2"/>
                <w:sz w:val="18"/>
                <w:szCs w:val="18"/>
                <w:lang w:eastAsia="zh-CN"/>
              </w:rPr>
            </w:pPr>
            <w:r>
              <w:rPr>
                <w:rFonts w:hint="eastAsia" w:ascii="宋体" w:hAnsi="宋体" w:eastAsia="宋体" w:cs="宋体"/>
                <w:spacing w:val="-2"/>
                <w:sz w:val="18"/>
                <w:szCs w:val="18"/>
                <w:lang w:eastAsia="zh-CN"/>
              </w:rPr>
              <w:t>25</w:t>
            </w:r>
          </w:p>
        </w:tc>
        <w:tc>
          <w:tcPr>
            <w:tcW w:w="589" w:type="dxa"/>
            <w:tcBorders>
              <w:top w:val="single" w:color="auto" w:sz="4" w:space="0"/>
              <w:left w:val="single" w:color="auto" w:sz="4" w:space="0"/>
              <w:bottom w:val="single" w:color="auto" w:sz="4" w:space="0"/>
              <w:right w:val="single" w:color="auto" w:sz="4" w:space="0"/>
            </w:tcBorders>
          </w:tcPr>
          <w:p w14:paraId="293FBE27">
            <w:pPr>
              <w:spacing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24</w:t>
            </w:r>
          </w:p>
        </w:tc>
        <w:tc>
          <w:tcPr>
            <w:tcW w:w="611" w:type="dxa"/>
            <w:tcBorders>
              <w:top w:val="single" w:color="auto" w:sz="4" w:space="0"/>
              <w:left w:val="single" w:color="auto" w:sz="4" w:space="0"/>
              <w:bottom w:val="single" w:color="auto" w:sz="4" w:space="0"/>
              <w:right w:val="single" w:color="auto" w:sz="4" w:space="0"/>
            </w:tcBorders>
          </w:tcPr>
          <w:p w14:paraId="0D6E9B9D">
            <w:pPr>
              <w:spacing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20.5</w:t>
            </w:r>
          </w:p>
        </w:tc>
        <w:tc>
          <w:tcPr>
            <w:tcW w:w="525" w:type="dxa"/>
            <w:tcBorders>
              <w:top w:val="single" w:color="auto" w:sz="4" w:space="0"/>
              <w:left w:val="single" w:color="auto" w:sz="4" w:space="0"/>
              <w:bottom w:val="single" w:color="auto" w:sz="4" w:space="0"/>
              <w:right w:val="single" w:color="auto" w:sz="4" w:space="0"/>
            </w:tcBorders>
          </w:tcPr>
          <w:p w14:paraId="67548769">
            <w:pPr>
              <w:spacing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22.5</w:t>
            </w:r>
          </w:p>
        </w:tc>
        <w:tc>
          <w:tcPr>
            <w:tcW w:w="645" w:type="dxa"/>
            <w:tcBorders>
              <w:top w:val="single" w:color="auto" w:sz="4" w:space="0"/>
              <w:left w:val="single" w:color="auto" w:sz="4" w:space="0"/>
              <w:bottom w:val="single" w:color="auto" w:sz="4" w:space="0"/>
              <w:right w:val="single" w:color="auto" w:sz="4" w:space="0"/>
            </w:tcBorders>
          </w:tcPr>
          <w:p w14:paraId="30DBBBE2">
            <w:pPr>
              <w:spacing w:line="32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23.5</w:t>
            </w:r>
          </w:p>
        </w:tc>
      </w:tr>
    </w:tbl>
    <w:p w14:paraId="04E27D7C">
      <w:pPr>
        <w:spacing w:line="320" w:lineRule="auto"/>
        <w:rPr>
          <w:sz w:val="20"/>
          <w:szCs w:val="20"/>
        </w:rPr>
      </w:pPr>
    </w:p>
    <w:p w14:paraId="7FF4B950">
      <w:pPr>
        <w:spacing w:before="10" w:line="320" w:lineRule="auto"/>
        <w:ind w:left="711"/>
        <w:rPr>
          <w:rFonts w:eastAsia="宋体"/>
          <w:lang w:eastAsia="zh-CN"/>
        </w:rPr>
        <w:sectPr>
          <w:footerReference r:id="rId4" w:type="default"/>
          <w:pgSz w:w="16839" w:h="11907"/>
          <w:pgMar w:top="400" w:right="1214" w:bottom="1699" w:left="818" w:header="0" w:footer="1464" w:gutter="0"/>
          <w:cols w:space="720" w:num="1"/>
        </w:sectPr>
      </w:pPr>
      <w:r>
        <w:rPr>
          <w:rFonts w:hint="eastAsia" w:eastAsia="宋体"/>
          <w:lang w:eastAsia="zh-CN"/>
        </w:rPr>
        <w:tab/>
      </w:r>
      <w:r>
        <w:rPr>
          <w:rFonts w:ascii="宋体" w:hAnsi="宋体" w:eastAsia="宋体" w:cs="宋体"/>
          <w:spacing w:val="2"/>
          <w:lang w:eastAsia="zh-CN"/>
        </w:rPr>
        <w:t>【注：</w:t>
      </w:r>
      <w:r>
        <w:rPr>
          <w:rFonts w:hint="eastAsia" w:ascii="宋体" w:hAnsi="宋体" w:eastAsia="宋体" w:cs="宋体"/>
          <w:spacing w:val="2"/>
          <w:lang w:eastAsia="zh-CN"/>
        </w:rPr>
        <w:t>1</w:t>
      </w:r>
      <w:r>
        <w:rPr>
          <w:rFonts w:ascii="宋体" w:hAnsi="宋体" w:eastAsia="宋体" w:cs="宋体"/>
          <w:spacing w:val="2"/>
          <w:lang w:eastAsia="zh-CN"/>
        </w:rPr>
        <w:t>.</w:t>
      </w:r>
      <w:r>
        <w:rPr>
          <w:rFonts w:ascii="宋体" w:hAnsi="宋体" w:eastAsia="宋体" w:cs="宋体"/>
          <w:spacing w:val="1"/>
          <w:lang w:eastAsia="zh-CN"/>
        </w:rPr>
        <w:t>岗位实习教学安排根据学校教学进程、专业建设等情况进行机动调整。】</w:t>
      </w:r>
    </w:p>
    <w:p w14:paraId="6A7625E6">
      <w:pPr>
        <w:spacing w:line="319" w:lineRule="auto"/>
        <w:rPr>
          <w:lang w:eastAsia="zh-CN"/>
        </w:rPr>
      </w:pPr>
    </w:p>
    <w:p w14:paraId="5198E1DD">
      <w:pPr>
        <w:overflowPunct w:val="0"/>
        <w:spacing w:before="97" w:line="319" w:lineRule="auto"/>
        <w:ind w:left="568"/>
        <w:jc w:val="both"/>
        <w:outlineLvl w:val="3"/>
        <w:rPr>
          <w:lang w:eastAsia="zh-CN"/>
        </w:rPr>
      </w:pPr>
      <w:r>
        <w:rPr>
          <w:rFonts w:ascii="黑体" w:hAnsi="黑体" w:eastAsia="黑体" w:cs="黑体"/>
          <w:b/>
          <w:bCs/>
          <w:spacing w:val="-2"/>
          <w:sz w:val="28"/>
          <w:szCs w:val="28"/>
          <w:lang w:eastAsia="zh-CN"/>
        </w:rPr>
        <w:t>十二、实施保障</w:t>
      </w:r>
    </w:p>
    <w:p w14:paraId="711DB80B">
      <w:pPr>
        <w:overflowPunct w:val="0"/>
        <w:spacing w:before="290" w:line="319" w:lineRule="auto"/>
        <w:ind w:left="500"/>
        <w:jc w:val="both"/>
        <w:outlineLvl w:val="1"/>
        <w:rPr>
          <w:lang w:eastAsia="zh-CN"/>
        </w:rPr>
      </w:pPr>
      <w:r>
        <w:rPr>
          <w:rFonts w:ascii="黑体" w:hAnsi="黑体" w:eastAsia="黑体" w:cs="黑体"/>
          <w:b/>
          <w:bCs/>
          <w:spacing w:val="-6"/>
          <w:sz w:val="24"/>
          <w:szCs w:val="24"/>
          <w:lang w:eastAsia="zh-CN"/>
        </w:rPr>
        <w:t>（一）师资队伍</w:t>
      </w:r>
    </w:p>
    <w:p w14:paraId="1C2A7941">
      <w:pPr>
        <w:overflowPunct w:val="0"/>
        <w:spacing w:before="290" w:line="319" w:lineRule="auto"/>
        <w:ind w:left="500"/>
        <w:jc w:val="both"/>
        <w:outlineLvl w:val="1"/>
        <w:rPr>
          <w:lang w:eastAsia="zh-CN"/>
        </w:rPr>
      </w:pPr>
      <w:r>
        <w:rPr>
          <w:rFonts w:ascii="黑体" w:hAnsi="黑体" w:eastAsia="黑体" w:cs="黑体"/>
          <w:b/>
          <w:bCs/>
          <w:spacing w:val="-6"/>
          <w:sz w:val="24"/>
          <w:szCs w:val="24"/>
          <w:lang w:eastAsia="zh-CN"/>
        </w:rPr>
        <w:t>1.队伍结构</w:t>
      </w:r>
    </w:p>
    <w:p w14:paraId="247A84D0">
      <w:pPr>
        <w:overflowPunct w:val="0"/>
        <w:spacing w:before="6" w:line="319" w:lineRule="auto"/>
        <w:ind w:firstLine="478" w:firstLineChars="228"/>
        <w:jc w:val="both"/>
        <w:outlineLvl w:val="4"/>
        <w:rPr>
          <w:lang w:eastAsia="zh-CN"/>
        </w:rPr>
      </w:pPr>
      <w:r>
        <w:rPr>
          <w:rFonts w:ascii="宋体" w:hAnsi="宋体" w:eastAsia="宋体" w:cs="宋体"/>
          <w:color w:val="auto"/>
          <w:lang w:eastAsia="zh-CN"/>
        </w:rPr>
        <w:t>本专业教师队伍由专任教师和兼职教师组成，职称结构、年龄结构合理。专业教学队伍人数为7人，均获得硕士及以上学位。职称上副教授人1人、讲师、助教呈正态分布，高级职称1人，中级职称4人，初级职称1人，学生数与本专业专任教师数比例不高于25:1。双师型教师 人，占专任教师比例80%以上，人才梯队结构较为合理。</w:t>
      </w:r>
    </w:p>
    <w:p w14:paraId="0B45DD02">
      <w:pPr>
        <w:overflowPunct w:val="0"/>
        <w:spacing w:before="6" w:line="319" w:lineRule="auto"/>
        <w:ind w:firstLine="522" w:firstLineChars="228"/>
        <w:jc w:val="both"/>
        <w:outlineLvl w:val="4"/>
        <w:rPr>
          <w:lang w:eastAsia="zh-CN"/>
        </w:rPr>
      </w:pPr>
      <w:r>
        <w:rPr>
          <w:rFonts w:ascii="黑体" w:hAnsi="黑体" w:eastAsia="黑体" w:cs="黑体"/>
          <w:b/>
          <w:bCs/>
          <w:spacing w:val="-6"/>
          <w:sz w:val="24"/>
          <w:szCs w:val="24"/>
          <w:lang w:eastAsia="zh-CN"/>
        </w:rPr>
        <w:t>2.专业带头人</w:t>
      </w:r>
    </w:p>
    <w:p w14:paraId="123C471C">
      <w:pPr>
        <w:overflowPunct w:val="0"/>
        <w:spacing w:before="6" w:line="319" w:lineRule="auto"/>
        <w:ind w:firstLine="478" w:firstLineChars="228"/>
        <w:jc w:val="both"/>
        <w:outlineLvl w:val="4"/>
        <w:rPr>
          <w:lang w:eastAsia="zh-CN"/>
        </w:rPr>
      </w:pPr>
      <w:r>
        <w:rPr>
          <w:rFonts w:ascii="宋体" w:hAnsi="宋体" w:eastAsia="宋体" w:cs="宋体"/>
          <w:color w:val="auto"/>
          <w:lang w:eastAsia="zh-CN"/>
        </w:rPr>
        <w:t>专业负责人</w:t>
      </w:r>
      <w:r>
        <w:rPr>
          <w:rFonts w:ascii="宋体" w:hAnsi="宋体" w:eastAsia="宋体" w:cs="宋体"/>
          <w:lang w:eastAsia="zh-CN"/>
        </w:rPr>
        <w:t>应能够较好把握国内外行业、专业发展动态，能广泛联系行业企业，了解行业企业对本专业人才的需求，教学设计、专业研究能力强，能有效组织开展教科研工作，在本领域具有一定的专业影响力。</w:t>
      </w:r>
    </w:p>
    <w:p w14:paraId="2D80A52F">
      <w:pPr>
        <w:overflowPunct w:val="0"/>
        <w:spacing w:before="6" w:line="319" w:lineRule="auto"/>
        <w:ind w:firstLine="522" w:firstLineChars="228"/>
        <w:jc w:val="both"/>
        <w:outlineLvl w:val="4"/>
        <w:rPr>
          <w:lang w:eastAsia="zh-CN"/>
        </w:rPr>
      </w:pPr>
      <w:r>
        <w:rPr>
          <w:rFonts w:ascii="黑体" w:hAnsi="黑体" w:eastAsia="黑体" w:cs="黑体"/>
          <w:b/>
          <w:bCs/>
          <w:spacing w:val="-6"/>
          <w:sz w:val="24"/>
          <w:szCs w:val="24"/>
          <w:lang w:eastAsia="zh-CN"/>
        </w:rPr>
        <w:t>3.专任教师</w:t>
      </w:r>
    </w:p>
    <w:p w14:paraId="3B4DD5C4">
      <w:pPr>
        <w:overflowPunct w:val="0"/>
        <w:spacing w:before="6" w:line="319" w:lineRule="auto"/>
        <w:ind w:firstLine="478" w:firstLineChars="228"/>
        <w:jc w:val="both"/>
        <w:outlineLvl w:val="4"/>
        <w:rPr>
          <w:lang w:eastAsia="zh-CN"/>
        </w:rPr>
      </w:pPr>
      <w:r>
        <w:rPr>
          <w:rFonts w:ascii="宋体" w:hAnsi="宋体" w:eastAsia="宋体" w:cs="宋体"/>
          <w:lang w:eastAsia="zh-CN"/>
        </w:rPr>
        <w:t>专任教师应具有扎实的本专业理论功底和实践能力，能够实施课程思政，能够跟踪新技术、新工艺、新管理方式、新服务方式发展前沿，具有较强的信息化教学能力，能够开展课程教学改革和科学研究。</w:t>
      </w:r>
    </w:p>
    <w:p w14:paraId="340E83F0">
      <w:pPr>
        <w:overflowPunct w:val="0"/>
        <w:spacing w:before="6" w:line="319" w:lineRule="auto"/>
        <w:ind w:firstLine="522" w:firstLineChars="228"/>
        <w:jc w:val="both"/>
        <w:outlineLvl w:val="4"/>
        <w:rPr>
          <w:lang w:eastAsia="zh-CN"/>
        </w:rPr>
      </w:pPr>
      <w:r>
        <w:rPr>
          <w:rFonts w:ascii="黑体" w:hAnsi="黑体" w:eastAsia="黑体" w:cs="黑体"/>
          <w:b/>
          <w:bCs/>
          <w:spacing w:val="-6"/>
          <w:sz w:val="24"/>
          <w:szCs w:val="24"/>
          <w:lang w:eastAsia="zh-CN"/>
        </w:rPr>
        <w:t>4.兼职教师</w:t>
      </w:r>
    </w:p>
    <w:p w14:paraId="2BE86FD2">
      <w:pPr>
        <w:overflowPunct w:val="0"/>
        <w:spacing w:before="6" w:line="319" w:lineRule="auto"/>
        <w:ind w:firstLine="478" w:firstLineChars="228"/>
        <w:jc w:val="both"/>
        <w:outlineLvl w:val="4"/>
        <w:rPr>
          <w:lang w:eastAsia="zh-CN"/>
        </w:rPr>
      </w:pPr>
      <w:r>
        <w:rPr>
          <w:rFonts w:ascii="宋体" w:hAnsi="宋体" w:eastAsia="宋体" w:cs="宋体"/>
          <w:lang w:eastAsia="zh-CN"/>
        </w:rPr>
        <w:t>兼职教师主要从相关行业、企业聘任，应具备良好的思想政治素质、职业道德和工匠精神，具有扎实的专业知识和丰富的实际工作经验。</w:t>
      </w:r>
    </w:p>
    <w:p w14:paraId="0F1698C5">
      <w:pPr>
        <w:overflowPunct w:val="0"/>
        <w:spacing w:before="6" w:line="319" w:lineRule="auto"/>
        <w:ind w:firstLine="478" w:firstLineChars="228"/>
        <w:jc w:val="both"/>
        <w:outlineLvl w:val="4"/>
        <w:rPr>
          <w:lang w:eastAsia="zh-CN"/>
        </w:rPr>
      </w:pPr>
      <w:r>
        <w:rPr>
          <w:rFonts w:ascii="宋体" w:hAnsi="宋体" w:eastAsia="宋体" w:cs="宋体"/>
          <w:lang w:eastAsia="zh-CN"/>
        </w:rPr>
        <w:t>专兼教师均应有理想信念、有道德情操、有扎实学识、有仁爱之心，坚持教书和育人相统一，言传和身教相统一，潜心问道和关注社会相统一，学术自由和学术规范相统一，做学生锤炼品格、学习知识，创新思维、奉献祖国的引路人。</w:t>
      </w:r>
    </w:p>
    <w:p w14:paraId="70EF69FF">
      <w:pPr>
        <w:overflowPunct w:val="0"/>
        <w:spacing w:before="290" w:line="319" w:lineRule="auto"/>
        <w:ind w:left="499"/>
        <w:jc w:val="both"/>
        <w:outlineLvl w:val="1"/>
        <w:rPr>
          <w:lang w:eastAsia="zh-CN"/>
        </w:rPr>
      </w:pPr>
      <w:r>
        <w:rPr>
          <w:rFonts w:ascii="黑体" w:hAnsi="黑体" w:eastAsia="黑体" w:cs="黑体"/>
          <w:b/>
          <w:bCs/>
          <w:spacing w:val="-6"/>
          <w:sz w:val="24"/>
          <w:szCs w:val="24"/>
          <w:lang w:eastAsia="zh-CN"/>
        </w:rPr>
        <w:t>（二）教学设施</w:t>
      </w:r>
    </w:p>
    <w:p w14:paraId="2BC250D3">
      <w:pPr>
        <w:adjustRightInd/>
        <w:snapToGrid/>
        <w:spacing w:line="480" w:lineRule="exact"/>
        <w:ind w:firstLine="458" w:firstLineChars="200"/>
        <w:jc w:val="both"/>
        <w:outlineLvl w:val="2"/>
        <w:rPr>
          <w:lang w:eastAsia="zh-CN"/>
        </w:rPr>
      </w:pPr>
      <w:r>
        <w:rPr>
          <w:rFonts w:ascii="黑体" w:hAnsi="黑体" w:eastAsia="黑体" w:cs="黑体"/>
          <w:b/>
          <w:bCs/>
          <w:snapToGrid/>
          <w:color w:val="auto"/>
          <w:spacing w:val="-6"/>
          <w:kern w:val="2"/>
          <w:sz w:val="24"/>
          <w:szCs w:val="24"/>
          <w:lang w:eastAsia="zh-CN"/>
        </w:rPr>
        <w:t>1.</w:t>
      </w:r>
      <w:r>
        <w:rPr>
          <w:rFonts w:ascii="黑体" w:hAnsi="黑体" w:eastAsia="黑体" w:cs="宋体"/>
          <w:b/>
          <w:bCs/>
          <w:snapToGrid/>
          <w:color w:val="auto"/>
          <w:kern w:val="2"/>
          <w:szCs w:val="24"/>
          <w:lang w:val="zh-CN" w:eastAsia="zh-CN"/>
        </w:rPr>
        <w:t xml:space="preserve"> </w:t>
      </w:r>
      <w:r>
        <w:rPr>
          <w:rFonts w:ascii="黑体" w:hAnsi="黑体" w:eastAsia="黑体" w:cs="宋体"/>
          <w:b/>
          <w:bCs/>
          <w:snapToGrid/>
          <w:color w:val="auto"/>
          <w:sz w:val="24"/>
          <w:szCs w:val="24"/>
          <w:lang w:val="zh-CN" w:eastAsia="zh-CN"/>
        </w:rPr>
        <w:t>专业教室</w:t>
      </w:r>
    </w:p>
    <w:p w14:paraId="58A38BC9">
      <w:pPr>
        <w:overflowPunct w:val="0"/>
        <w:spacing w:before="203" w:line="319" w:lineRule="auto"/>
        <w:ind w:right="23" w:firstLine="420"/>
        <w:jc w:val="both"/>
        <w:rPr>
          <w:lang w:eastAsia="zh-CN"/>
        </w:rPr>
      </w:pPr>
      <w:r>
        <w:rPr>
          <w:rFonts w:ascii="宋体" w:hAnsi="宋体" w:eastAsia="宋体" w:cs="宋体"/>
          <w:lang w:eastAsia="zh-CN"/>
        </w:rPr>
        <w:t>教学设施应满足专业课程教学需要，适应智慧职教、大学 MOOC 等资源平台使用要求，能够为师生提供规范化、交互式的移动教育教学环境。教室内软、硬件设备均应按照智慧教室进行设置。教室应具有网络安全防护措施；安装应急照明装置并保持良好状态，符合紧急疏散要求、标志明显、保持逃生通道畅通无阻。</w:t>
      </w:r>
    </w:p>
    <w:p w14:paraId="40D9CE7A">
      <w:pPr>
        <w:adjustRightInd/>
        <w:snapToGrid/>
        <w:spacing w:line="480" w:lineRule="exact"/>
        <w:ind w:firstLine="482" w:firstLineChars="200"/>
        <w:jc w:val="both"/>
        <w:outlineLvl w:val="2"/>
        <w:rPr>
          <w:rFonts w:ascii="黑体" w:hAnsi="黑体" w:eastAsia="黑体" w:cs="宋体"/>
          <w:b/>
          <w:bCs/>
          <w:snapToGrid/>
          <w:color w:val="auto"/>
          <w:sz w:val="24"/>
          <w:szCs w:val="24"/>
          <w:lang w:val="zh-CN" w:eastAsia="zh-CN"/>
        </w:rPr>
      </w:pPr>
    </w:p>
    <w:p w14:paraId="23206BA5">
      <w:pPr>
        <w:adjustRightInd/>
        <w:snapToGrid/>
        <w:spacing w:line="480" w:lineRule="exact"/>
        <w:ind w:firstLine="482" w:firstLineChars="200"/>
        <w:jc w:val="both"/>
        <w:outlineLvl w:val="2"/>
        <w:rPr>
          <w:rFonts w:ascii="黑体" w:hAnsi="黑体" w:eastAsia="黑体" w:cs="宋体"/>
          <w:b/>
          <w:bCs/>
          <w:snapToGrid/>
          <w:color w:val="auto"/>
          <w:sz w:val="24"/>
          <w:szCs w:val="24"/>
          <w:lang w:val="zh-CN" w:eastAsia="zh-CN"/>
        </w:rPr>
      </w:pPr>
    </w:p>
    <w:p w14:paraId="71807925">
      <w:pPr>
        <w:adjustRightInd/>
        <w:snapToGrid/>
        <w:spacing w:line="480" w:lineRule="exact"/>
        <w:ind w:firstLine="482" w:firstLineChars="200"/>
        <w:jc w:val="both"/>
        <w:outlineLvl w:val="2"/>
        <w:rPr>
          <w:rFonts w:ascii="黑体" w:hAnsi="黑体" w:eastAsia="黑体" w:cs="宋体"/>
          <w:b/>
          <w:bCs/>
          <w:snapToGrid/>
          <w:color w:val="auto"/>
          <w:sz w:val="24"/>
          <w:szCs w:val="24"/>
          <w:lang w:val="zh-CN" w:eastAsia="zh-CN"/>
        </w:rPr>
      </w:pPr>
    </w:p>
    <w:p w14:paraId="5CD2C799">
      <w:pPr>
        <w:adjustRightInd/>
        <w:snapToGrid/>
        <w:spacing w:line="480" w:lineRule="exact"/>
        <w:ind w:firstLine="482" w:firstLineChars="200"/>
        <w:jc w:val="both"/>
        <w:outlineLvl w:val="2"/>
        <w:rPr>
          <w:rFonts w:ascii="黑体" w:hAnsi="黑体" w:eastAsia="黑体" w:cs="宋体"/>
          <w:b/>
          <w:bCs/>
          <w:snapToGrid/>
          <w:color w:val="auto"/>
          <w:sz w:val="24"/>
          <w:szCs w:val="24"/>
          <w:lang w:val="zh-CN" w:eastAsia="zh-CN"/>
        </w:rPr>
      </w:pPr>
    </w:p>
    <w:p w14:paraId="153695C2">
      <w:pPr>
        <w:adjustRightInd/>
        <w:snapToGrid/>
        <w:spacing w:line="480" w:lineRule="exact"/>
        <w:ind w:firstLine="482" w:firstLineChars="200"/>
        <w:jc w:val="both"/>
        <w:outlineLvl w:val="2"/>
        <w:rPr>
          <w:lang w:eastAsia="zh-CN"/>
        </w:rPr>
      </w:pPr>
      <w:bookmarkStart w:id="2" w:name="_GoBack"/>
      <w:bookmarkEnd w:id="2"/>
      <w:r>
        <w:rPr>
          <w:rFonts w:ascii="黑体" w:hAnsi="黑体" w:eastAsia="黑体" w:cs="宋体"/>
          <w:b/>
          <w:bCs/>
          <w:snapToGrid/>
          <w:color w:val="auto"/>
          <w:sz w:val="24"/>
          <w:szCs w:val="24"/>
          <w:lang w:val="zh-CN" w:eastAsia="zh-CN"/>
        </w:rPr>
        <w:t>2.校内实训室</w:t>
      </w:r>
    </w:p>
    <w:p w14:paraId="6A1BF0FE">
      <w:pPr>
        <w:spacing w:line="360" w:lineRule="auto"/>
        <w:jc w:val="center"/>
        <w:rPr>
          <w:lang w:eastAsia="zh-CN"/>
        </w:rPr>
      </w:pPr>
      <w:r>
        <w:rPr>
          <w:rFonts w:ascii="宋体" w:hAnsi="宋体" w:eastAsia="宋体" w:cs="仿宋_GB2312"/>
          <w:b/>
          <w:bCs/>
          <w:lang w:eastAsia="zh-CN"/>
        </w:rPr>
        <w:t>校内实训实习基地功能结构一览表</w:t>
      </w:r>
    </w:p>
    <w:tbl>
      <w:tblPr>
        <w:tblStyle w:val="19"/>
        <w:tblW w:w="8748" w:type="dxa"/>
        <w:jc w:val="center"/>
        <w:tblLayout w:type="fixed"/>
        <w:tblCellMar>
          <w:top w:w="0" w:type="dxa"/>
          <w:left w:w="108" w:type="dxa"/>
          <w:bottom w:w="0" w:type="dxa"/>
          <w:right w:w="108" w:type="dxa"/>
        </w:tblCellMar>
      </w:tblPr>
      <w:tblGrid>
        <w:gridCol w:w="704"/>
        <w:gridCol w:w="2644"/>
        <w:gridCol w:w="3026"/>
        <w:gridCol w:w="2374"/>
      </w:tblGrid>
      <w:tr w14:paraId="02B3EF1F">
        <w:trPr>
          <w:jc w:val="center"/>
        </w:trPr>
        <w:tc>
          <w:tcPr>
            <w:tcW w:w="70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CF91EFB">
            <w:pPr>
              <w:spacing w:line="360" w:lineRule="auto"/>
            </w:pPr>
            <w:r>
              <w:rPr>
                <w:rFonts w:ascii="宋体" w:hAnsi="宋体" w:eastAsia="宋体" w:cs="仿宋_GB2312"/>
                <w:b/>
                <w:bCs/>
              </w:rPr>
              <w:t>序号</w:t>
            </w:r>
          </w:p>
        </w:tc>
        <w:tc>
          <w:tcPr>
            <w:tcW w:w="264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C2673CE">
            <w:pPr>
              <w:spacing w:line="360" w:lineRule="auto"/>
            </w:pPr>
            <w:r>
              <w:rPr>
                <w:rFonts w:ascii="宋体" w:hAnsi="宋体" w:eastAsia="宋体" w:cs="仿宋_GB2312"/>
                <w:b/>
                <w:bCs/>
              </w:rPr>
              <w:t>实训实习基地名称</w:t>
            </w:r>
          </w:p>
        </w:tc>
        <w:tc>
          <w:tcPr>
            <w:tcW w:w="302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A35598A">
            <w:pPr>
              <w:spacing w:line="360" w:lineRule="auto"/>
              <w:jc w:val="center"/>
              <w:rPr>
                <w:lang w:eastAsia="zh-CN"/>
              </w:rPr>
            </w:pPr>
            <w:r>
              <w:rPr>
                <w:rFonts w:ascii="宋体" w:hAnsi="宋体" w:eastAsia="宋体" w:cs="仿宋_GB2312"/>
                <w:b/>
                <w:bCs/>
                <w:lang w:eastAsia="zh-CN"/>
              </w:rPr>
              <w:t>功能</w:t>
            </w:r>
          </w:p>
          <w:p w14:paraId="2BB8C359">
            <w:pPr>
              <w:spacing w:line="360" w:lineRule="auto"/>
              <w:rPr>
                <w:lang w:eastAsia="zh-CN"/>
              </w:rPr>
            </w:pPr>
            <w:r>
              <w:rPr>
                <w:rFonts w:ascii="宋体" w:hAnsi="宋体" w:eastAsia="宋体" w:cs="仿宋_GB2312"/>
                <w:b/>
                <w:bCs/>
                <w:lang w:eastAsia="zh-CN"/>
              </w:rPr>
              <w:t>（实训实习项目）</w:t>
            </w:r>
          </w:p>
        </w:tc>
        <w:tc>
          <w:tcPr>
            <w:tcW w:w="237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A2AFA5B">
            <w:pPr>
              <w:spacing w:line="360" w:lineRule="auto"/>
              <w:jc w:val="center"/>
              <w:rPr>
                <w:lang w:eastAsia="zh-CN"/>
              </w:rPr>
            </w:pPr>
            <w:r>
              <w:rPr>
                <w:rFonts w:ascii="宋体" w:hAnsi="宋体" w:eastAsia="宋体" w:cs="仿宋_GB2312"/>
                <w:b/>
                <w:bCs/>
                <w:lang w:eastAsia="zh-CN"/>
              </w:rPr>
              <w:t>容量</w:t>
            </w:r>
          </w:p>
          <w:p w14:paraId="0DD36AC6">
            <w:pPr>
              <w:spacing w:line="360" w:lineRule="auto"/>
              <w:rPr>
                <w:lang w:eastAsia="zh-CN"/>
              </w:rPr>
            </w:pPr>
            <w:r>
              <w:rPr>
                <w:rFonts w:ascii="宋体" w:hAnsi="宋体" w:eastAsia="宋体" w:cs="仿宋_GB2312"/>
                <w:b/>
                <w:bCs/>
                <w:lang w:eastAsia="zh-CN"/>
              </w:rPr>
              <w:t>(一次容纳学生人数)</w:t>
            </w:r>
          </w:p>
        </w:tc>
      </w:tr>
      <w:tr w14:paraId="13A6D2AD">
        <w:tblPrEx>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BE92CC9">
            <w:pPr>
              <w:spacing w:line="360" w:lineRule="auto"/>
            </w:pPr>
            <w:r>
              <w:rPr>
                <w:rFonts w:ascii="宋体" w:hAnsi="宋体" w:eastAsia="宋体" w:cs="仿宋_GB2312"/>
                <w:b/>
                <w:bCs/>
              </w:rPr>
              <w:t>1</w:t>
            </w:r>
          </w:p>
        </w:tc>
        <w:tc>
          <w:tcPr>
            <w:tcW w:w="264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B680186">
            <w:pPr>
              <w:spacing w:line="360" w:lineRule="auto"/>
            </w:pPr>
            <w:r>
              <w:rPr>
                <w:rFonts w:ascii="宋体" w:hAnsi="宋体" w:eastAsia="宋体" w:cs="仿宋_GB2312"/>
                <w:lang w:eastAsia="zh-CN"/>
              </w:rPr>
              <w:t>蒙氏幼儿活动实训室</w:t>
            </w:r>
          </w:p>
        </w:tc>
        <w:tc>
          <w:tcPr>
            <w:tcW w:w="302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00F4EBD">
            <w:pPr>
              <w:spacing w:line="360" w:lineRule="auto"/>
            </w:pPr>
            <w:r>
              <w:rPr>
                <w:rFonts w:ascii="宋体" w:hAnsi="宋体" w:eastAsia="宋体" w:cs="仿宋_GB2312"/>
                <w:lang w:eastAsia="zh-CN"/>
              </w:rPr>
              <w:t>教学设计类课程实施</w:t>
            </w:r>
          </w:p>
        </w:tc>
        <w:tc>
          <w:tcPr>
            <w:tcW w:w="237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64C996E">
            <w:pPr>
              <w:spacing w:line="360" w:lineRule="auto"/>
            </w:pPr>
            <w:r>
              <w:rPr>
                <w:rFonts w:ascii="宋体" w:hAnsi="宋体" w:eastAsia="宋体" w:cs="仿宋_GB2312"/>
                <w:lang w:eastAsia="zh-CN"/>
              </w:rPr>
              <w:t>80</w:t>
            </w:r>
          </w:p>
        </w:tc>
      </w:tr>
      <w:tr w14:paraId="3A7D1116">
        <w:tblPrEx>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1ECF5CB">
            <w:pPr>
              <w:spacing w:line="360" w:lineRule="auto"/>
            </w:pPr>
            <w:r>
              <w:rPr>
                <w:rFonts w:ascii="宋体" w:hAnsi="宋体" w:eastAsia="宋体" w:cs="仿宋_GB2312"/>
                <w:b/>
                <w:bCs/>
                <w:lang w:eastAsia="zh-CN"/>
              </w:rPr>
              <w:t>2</w:t>
            </w:r>
          </w:p>
        </w:tc>
        <w:tc>
          <w:tcPr>
            <w:tcW w:w="264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A9E1009">
            <w:pPr>
              <w:spacing w:line="360" w:lineRule="auto"/>
            </w:pPr>
            <w:r>
              <w:rPr>
                <w:rFonts w:ascii="宋体" w:hAnsi="宋体" w:eastAsia="宋体" w:cs="仿宋_GB2312"/>
                <w:lang w:eastAsia="zh-CN"/>
              </w:rPr>
              <w:t>情景游戏实训室</w:t>
            </w:r>
          </w:p>
        </w:tc>
        <w:tc>
          <w:tcPr>
            <w:tcW w:w="302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CDA1851">
            <w:pPr>
              <w:spacing w:line="360" w:lineRule="auto"/>
              <w:rPr>
                <w:lang w:eastAsia="zh-CN"/>
              </w:rPr>
            </w:pPr>
            <w:r>
              <w:rPr>
                <w:rFonts w:ascii="宋体" w:hAnsi="宋体" w:eastAsia="宋体" w:cs="仿宋_GB2312"/>
                <w:lang w:eastAsia="zh-CN"/>
              </w:rPr>
              <w:t>游戏课程玩教具操作、实施</w:t>
            </w:r>
          </w:p>
        </w:tc>
        <w:tc>
          <w:tcPr>
            <w:tcW w:w="237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5E3AD52">
            <w:pPr>
              <w:spacing w:line="360" w:lineRule="auto"/>
            </w:pPr>
            <w:r>
              <w:rPr>
                <w:rFonts w:ascii="宋体" w:hAnsi="宋体" w:eastAsia="宋体" w:cs="仿宋_GB2312"/>
                <w:lang w:eastAsia="zh-CN"/>
              </w:rPr>
              <w:t>80</w:t>
            </w:r>
          </w:p>
        </w:tc>
      </w:tr>
      <w:tr w14:paraId="74A03F4B">
        <w:tblPrEx>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B053ADA">
            <w:pPr>
              <w:spacing w:line="360" w:lineRule="auto"/>
            </w:pPr>
            <w:r>
              <w:rPr>
                <w:rFonts w:ascii="宋体" w:hAnsi="宋体" w:eastAsia="宋体" w:cs="仿宋_GB2312"/>
                <w:b/>
                <w:bCs/>
                <w:lang w:eastAsia="zh-CN"/>
              </w:rPr>
              <w:t>3</w:t>
            </w:r>
          </w:p>
        </w:tc>
        <w:tc>
          <w:tcPr>
            <w:tcW w:w="264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2AFB06F">
            <w:pPr>
              <w:spacing w:line="360" w:lineRule="auto"/>
            </w:pPr>
            <w:r>
              <w:rPr>
                <w:rFonts w:ascii="宋体" w:hAnsi="宋体" w:eastAsia="宋体" w:cs="仿宋_GB2312"/>
                <w:lang w:eastAsia="zh-CN"/>
              </w:rPr>
              <w:t>电钢琴实训室</w:t>
            </w:r>
          </w:p>
        </w:tc>
        <w:tc>
          <w:tcPr>
            <w:tcW w:w="302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9107A3F">
            <w:pPr>
              <w:spacing w:line="360" w:lineRule="auto"/>
              <w:rPr>
                <w:lang w:eastAsia="zh-CN"/>
              </w:rPr>
            </w:pPr>
            <w:r>
              <w:rPr>
                <w:rFonts w:ascii="宋体" w:hAnsi="宋体" w:eastAsia="宋体" w:cs="仿宋_GB2312"/>
                <w:lang w:eastAsia="zh-CN"/>
              </w:rPr>
              <w:t>儿歌弹唱、声乐类课程实施</w:t>
            </w:r>
          </w:p>
        </w:tc>
        <w:tc>
          <w:tcPr>
            <w:tcW w:w="237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82EC09E">
            <w:pPr>
              <w:spacing w:line="360" w:lineRule="auto"/>
            </w:pPr>
            <w:r>
              <w:rPr>
                <w:rFonts w:ascii="宋体" w:hAnsi="宋体" w:eastAsia="宋体" w:cs="仿宋_GB2312"/>
                <w:lang w:eastAsia="zh-CN"/>
              </w:rPr>
              <w:t>80</w:t>
            </w:r>
          </w:p>
        </w:tc>
      </w:tr>
      <w:tr w14:paraId="782D0064">
        <w:tblPrEx>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2A90E8A">
            <w:pPr>
              <w:spacing w:line="360" w:lineRule="auto"/>
            </w:pPr>
            <w:r>
              <w:rPr>
                <w:rFonts w:ascii="宋体" w:hAnsi="宋体" w:eastAsia="宋体" w:cs="仿宋_GB2312"/>
                <w:b/>
                <w:bCs/>
                <w:lang w:eastAsia="zh-CN"/>
              </w:rPr>
              <w:t>4</w:t>
            </w:r>
          </w:p>
        </w:tc>
        <w:tc>
          <w:tcPr>
            <w:tcW w:w="264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A9FAC5B">
            <w:pPr>
              <w:spacing w:line="360" w:lineRule="auto"/>
            </w:pPr>
            <w:r>
              <w:rPr>
                <w:rFonts w:ascii="宋体" w:hAnsi="宋体" w:eastAsia="宋体" w:cs="仿宋_GB2312"/>
                <w:lang w:eastAsia="zh-CN"/>
              </w:rPr>
              <w:t>电子琴房</w:t>
            </w:r>
          </w:p>
        </w:tc>
        <w:tc>
          <w:tcPr>
            <w:tcW w:w="302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AA4124D">
            <w:pPr>
              <w:spacing w:line="360" w:lineRule="auto"/>
              <w:rPr>
                <w:lang w:eastAsia="zh-CN"/>
              </w:rPr>
            </w:pPr>
            <w:r>
              <w:rPr>
                <w:rFonts w:ascii="宋体" w:hAnsi="宋体" w:eastAsia="宋体" w:cs="仿宋_GB2312"/>
                <w:lang w:eastAsia="zh-CN"/>
              </w:rPr>
              <w:t>儿歌弹唱、声乐类课程实施</w:t>
            </w:r>
          </w:p>
        </w:tc>
        <w:tc>
          <w:tcPr>
            <w:tcW w:w="237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35ED562">
            <w:pPr>
              <w:spacing w:line="360" w:lineRule="auto"/>
            </w:pPr>
            <w:r>
              <w:rPr>
                <w:rFonts w:ascii="宋体" w:hAnsi="宋体" w:eastAsia="宋体" w:cs="仿宋_GB2312"/>
                <w:lang w:eastAsia="zh-CN"/>
              </w:rPr>
              <w:t>80</w:t>
            </w:r>
          </w:p>
        </w:tc>
      </w:tr>
      <w:tr w14:paraId="7387494C">
        <w:tblPrEx>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174FCD4">
            <w:pPr>
              <w:spacing w:line="360" w:lineRule="auto"/>
            </w:pPr>
            <w:r>
              <w:rPr>
                <w:rFonts w:ascii="宋体" w:hAnsi="宋体" w:eastAsia="宋体" w:cs="仿宋_GB2312"/>
                <w:b/>
                <w:bCs/>
                <w:lang w:eastAsia="zh-CN"/>
              </w:rPr>
              <w:t>5</w:t>
            </w:r>
          </w:p>
        </w:tc>
        <w:tc>
          <w:tcPr>
            <w:tcW w:w="264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0143EA3">
            <w:pPr>
              <w:spacing w:line="360" w:lineRule="auto"/>
            </w:pPr>
            <w:r>
              <w:rPr>
                <w:rFonts w:ascii="宋体" w:hAnsi="宋体" w:eastAsia="宋体" w:cs="仿宋_GB2312"/>
                <w:lang w:eastAsia="zh-CN"/>
              </w:rPr>
              <w:t>舞蹈实训室</w:t>
            </w:r>
          </w:p>
        </w:tc>
        <w:tc>
          <w:tcPr>
            <w:tcW w:w="302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3B3C32B">
            <w:pPr>
              <w:spacing w:line="360" w:lineRule="auto"/>
              <w:rPr>
                <w:lang w:eastAsia="zh-CN"/>
              </w:rPr>
            </w:pPr>
            <w:r>
              <w:rPr>
                <w:rFonts w:ascii="宋体" w:hAnsi="宋体" w:eastAsia="宋体" w:cs="仿宋_GB2312"/>
                <w:lang w:eastAsia="zh-CN"/>
              </w:rPr>
              <w:t>舞蹈、形体类课程实施</w:t>
            </w:r>
          </w:p>
        </w:tc>
        <w:tc>
          <w:tcPr>
            <w:tcW w:w="237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252F4D3">
            <w:pPr>
              <w:spacing w:line="360" w:lineRule="auto"/>
            </w:pPr>
            <w:r>
              <w:rPr>
                <w:rFonts w:ascii="宋体" w:hAnsi="宋体" w:eastAsia="宋体" w:cs="仿宋_GB2312"/>
                <w:lang w:eastAsia="zh-CN"/>
              </w:rPr>
              <w:t>80</w:t>
            </w:r>
          </w:p>
        </w:tc>
      </w:tr>
      <w:tr w14:paraId="0ECF4F48">
        <w:tblPrEx>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813D22F">
            <w:pPr>
              <w:spacing w:line="360" w:lineRule="auto"/>
            </w:pPr>
            <w:r>
              <w:rPr>
                <w:rFonts w:ascii="宋体" w:hAnsi="宋体" w:eastAsia="宋体" w:cs="仿宋_GB2312"/>
                <w:b/>
                <w:bCs/>
                <w:lang w:eastAsia="zh-CN"/>
              </w:rPr>
              <w:t>6</w:t>
            </w:r>
          </w:p>
        </w:tc>
        <w:tc>
          <w:tcPr>
            <w:tcW w:w="264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B732C5E">
            <w:pPr>
              <w:spacing w:line="360" w:lineRule="auto"/>
            </w:pPr>
            <w:r>
              <w:rPr>
                <w:rFonts w:ascii="宋体" w:hAnsi="宋体" w:eastAsia="宋体" w:cs="仿宋_GB2312"/>
                <w:lang w:eastAsia="zh-CN"/>
              </w:rPr>
              <w:t>美术实训室</w:t>
            </w:r>
          </w:p>
        </w:tc>
        <w:tc>
          <w:tcPr>
            <w:tcW w:w="302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C79DD14">
            <w:pPr>
              <w:spacing w:line="360" w:lineRule="auto"/>
              <w:rPr>
                <w:lang w:eastAsia="zh-CN"/>
              </w:rPr>
            </w:pPr>
            <w:r>
              <w:rPr>
                <w:rFonts w:ascii="宋体" w:hAnsi="宋体" w:eastAsia="宋体" w:cs="仿宋_GB2312"/>
                <w:lang w:eastAsia="zh-CN"/>
              </w:rPr>
              <w:t>美术、环创类课程实施</w:t>
            </w:r>
          </w:p>
        </w:tc>
        <w:tc>
          <w:tcPr>
            <w:tcW w:w="237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A231451">
            <w:pPr>
              <w:spacing w:line="360" w:lineRule="auto"/>
            </w:pPr>
            <w:r>
              <w:rPr>
                <w:rFonts w:ascii="宋体" w:hAnsi="宋体" w:eastAsia="宋体" w:cs="仿宋_GB2312"/>
                <w:lang w:eastAsia="zh-CN"/>
              </w:rPr>
              <w:t>80</w:t>
            </w:r>
          </w:p>
        </w:tc>
      </w:tr>
    </w:tbl>
    <w:p w14:paraId="42212731">
      <w:pPr>
        <w:adjustRightInd/>
        <w:snapToGrid/>
        <w:spacing w:line="480" w:lineRule="exact"/>
        <w:ind w:firstLine="482" w:firstLineChars="200"/>
        <w:jc w:val="both"/>
        <w:outlineLvl w:val="2"/>
      </w:pPr>
      <w:r>
        <w:rPr>
          <w:rFonts w:ascii="黑体" w:hAnsi="黑体" w:eastAsia="黑体" w:cs="宋体"/>
          <w:b/>
          <w:bCs/>
          <w:snapToGrid/>
          <w:color w:val="auto"/>
          <w:sz w:val="24"/>
          <w:szCs w:val="24"/>
          <w:lang w:val="zh-CN" w:eastAsia="zh-CN"/>
        </w:rPr>
        <w:t>3.校内实训基地</w:t>
      </w:r>
    </w:p>
    <w:p w14:paraId="0CE958D2">
      <w:pPr>
        <w:spacing w:line="360" w:lineRule="auto"/>
        <w:jc w:val="center"/>
        <w:rPr>
          <w:lang w:eastAsia="zh-CN"/>
        </w:rPr>
      </w:pPr>
      <w:r>
        <w:rPr>
          <w:rFonts w:ascii="黑体" w:hAnsi="黑体" w:eastAsia="黑体" w:cs="黑体"/>
          <w:b/>
          <w:bCs/>
          <w:sz w:val="24"/>
          <w:lang w:eastAsia="zh-CN"/>
        </w:rPr>
        <w:t>校外实训实习基地功能结构一览表</w:t>
      </w:r>
    </w:p>
    <w:tbl>
      <w:tblPr>
        <w:tblStyle w:val="19"/>
        <w:tblW w:w="8962" w:type="dxa"/>
        <w:tblInd w:w="0" w:type="dxa"/>
        <w:tblLayout w:type="autofit"/>
        <w:tblCellMar>
          <w:top w:w="0" w:type="dxa"/>
          <w:left w:w="108" w:type="dxa"/>
          <w:bottom w:w="0" w:type="dxa"/>
          <w:right w:w="108" w:type="dxa"/>
        </w:tblCellMar>
      </w:tblPr>
      <w:tblGrid>
        <w:gridCol w:w="1012"/>
        <w:gridCol w:w="3105"/>
        <w:gridCol w:w="2450"/>
        <w:gridCol w:w="2395"/>
      </w:tblGrid>
      <w:tr w14:paraId="1BCD9E85">
        <w:tblPrEx>
          <w:tblCellMar>
            <w:top w:w="0" w:type="dxa"/>
            <w:left w:w="108" w:type="dxa"/>
            <w:bottom w:w="0" w:type="dxa"/>
            <w:right w:w="108" w:type="dxa"/>
          </w:tblCellMar>
        </w:tblPrEx>
        <w:tc>
          <w:tcPr>
            <w:tcW w:w="10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F0137D8">
            <w:r>
              <w:rPr>
                <w:rFonts w:ascii="宋体" w:hAnsi="宋体" w:eastAsia="宋体" w:cs="仿宋_GB2312"/>
                <w:b/>
                <w:bCs/>
              </w:rPr>
              <w:t>序号</w:t>
            </w:r>
          </w:p>
        </w:tc>
        <w:tc>
          <w:tcPr>
            <w:tcW w:w="31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CC84538">
            <w:r>
              <w:rPr>
                <w:rFonts w:ascii="宋体" w:hAnsi="宋体" w:eastAsia="宋体" w:cs="仿宋_GB2312"/>
                <w:b/>
                <w:bCs/>
              </w:rPr>
              <w:t>实训实习基地名称</w:t>
            </w:r>
          </w:p>
        </w:tc>
        <w:tc>
          <w:tcPr>
            <w:tcW w:w="245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A14309D">
            <w:pPr>
              <w:jc w:val="center"/>
              <w:rPr>
                <w:lang w:eastAsia="zh-CN"/>
              </w:rPr>
            </w:pPr>
            <w:r>
              <w:rPr>
                <w:rFonts w:ascii="宋体" w:hAnsi="宋体" w:eastAsia="宋体" w:cs="仿宋_GB2312"/>
                <w:b/>
                <w:bCs/>
                <w:lang w:eastAsia="zh-CN"/>
              </w:rPr>
              <w:t>功能</w:t>
            </w:r>
          </w:p>
          <w:p w14:paraId="0399C484">
            <w:pPr>
              <w:rPr>
                <w:lang w:eastAsia="zh-CN"/>
              </w:rPr>
            </w:pPr>
            <w:r>
              <w:rPr>
                <w:rFonts w:ascii="宋体" w:hAnsi="宋体" w:eastAsia="宋体" w:cs="仿宋_GB2312"/>
                <w:b/>
                <w:bCs/>
                <w:lang w:eastAsia="zh-CN"/>
              </w:rPr>
              <w:t>（实训实习项目）</w:t>
            </w:r>
          </w:p>
        </w:tc>
        <w:tc>
          <w:tcPr>
            <w:tcW w:w="239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D14A863">
            <w:pPr>
              <w:jc w:val="center"/>
              <w:rPr>
                <w:lang w:eastAsia="zh-CN"/>
              </w:rPr>
            </w:pPr>
            <w:r>
              <w:rPr>
                <w:rFonts w:ascii="宋体" w:hAnsi="宋体" w:eastAsia="宋体" w:cs="仿宋_GB2312"/>
                <w:b/>
                <w:bCs/>
                <w:lang w:eastAsia="zh-CN"/>
              </w:rPr>
              <w:t>容量</w:t>
            </w:r>
          </w:p>
          <w:p w14:paraId="5C8CACCA">
            <w:pPr>
              <w:rPr>
                <w:lang w:eastAsia="zh-CN"/>
              </w:rPr>
            </w:pPr>
            <w:r>
              <w:rPr>
                <w:rFonts w:ascii="宋体" w:hAnsi="宋体" w:eastAsia="宋体" w:cs="仿宋_GB2312"/>
                <w:b/>
                <w:bCs/>
                <w:lang w:eastAsia="zh-CN"/>
              </w:rPr>
              <w:t>(一次容纳学生人数)</w:t>
            </w:r>
          </w:p>
        </w:tc>
      </w:tr>
      <w:tr w14:paraId="040404A9">
        <w:tblPrEx>
          <w:tblCellMar>
            <w:top w:w="0" w:type="dxa"/>
            <w:left w:w="108" w:type="dxa"/>
            <w:bottom w:w="0" w:type="dxa"/>
            <w:right w:w="108" w:type="dxa"/>
          </w:tblCellMar>
        </w:tblPrEx>
        <w:tc>
          <w:tcPr>
            <w:tcW w:w="10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14:paraId="3A4725B0">
            <w:r>
              <w:rPr>
                <w:rFonts w:ascii="宋体" w:hAnsi="宋体" w:eastAsia="宋体" w:cs="仿宋_GB2312"/>
              </w:rPr>
              <w:t>1</w:t>
            </w:r>
          </w:p>
        </w:tc>
        <w:tc>
          <w:tcPr>
            <w:tcW w:w="31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14:paraId="567DB4D1">
            <w:r>
              <w:rPr>
                <w:rFonts w:ascii="宋体" w:hAnsi="宋体" w:eastAsia="宋体" w:cs="仿宋_GB2312"/>
                <w:lang w:eastAsia="zh-CN"/>
              </w:rPr>
              <w:t>稚屋日托</w:t>
            </w:r>
          </w:p>
        </w:tc>
        <w:tc>
          <w:tcPr>
            <w:tcW w:w="245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F8E94A3">
            <w:r>
              <w:rPr>
                <w:rFonts w:ascii="宋体" w:hAnsi="宋体" w:eastAsia="宋体" w:cs="仿宋_GB2312"/>
                <w:lang w:eastAsia="zh-CN"/>
              </w:rPr>
              <w:t>岗位</w:t>
            </w:r>
            <w:r>
              <w:rPr>
                <w:rFonts w:ascii="宋体" w:hAnsi="宋体" w:eastAsia="宋体" w:cs="仿宋_GB2312"/>
              </w:rPr>
              <w:t>实习</w:t>
            </w:r>
          </w:p>
        </w:tc>
        <w:tc>
          <w:tcPr>
            <w:tcW w:w="239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14:paraId="0BE8FB79">
            <w:pP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lang w:eastAsia="zh-CN"/>
              </w:rPr>
              <w:t>5</w:t>
            </w:r>
          </w:p>
        </w:tc>
      </w:tr>
      <w:tr w14:paraId="13FA5CA3">
        <w:tblPrEx>
          <w:tblCellMar>
            <w:top w:w="0" w:type="dxa"/>
            <w:left w:w="108" w:type="dxa"/>
            <w:bottom w:w="0" w:type="dxa"/>
            <w:right w:w="108" w:type="dxa"/>
          </w:tblCellMar>
        </w:tblPrEx>
        <w:tc>
          <w:tcPr>
            <w:tcW w:w="10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14:paraId="2933879C">
            <w:r>
              <w:rPr>
                <w:rFonts w:ascii="宋体" w:hAnsi="宋体" w:eastAsia="宋体" w:cs="仿宋_GB2312"/>
              </w:rPr>
              <w:t>2</w:t>
            </w:r>
          </w:p>
        </w:tc>
        <w:tc>
          <w:tcPr>
            <w:tcW w:w="31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14:paraId="38E638B3">
            <w:r>
              <w:rPr>
                <w:rFonts w:ascii="宋体" w:hAnsi="宋体" w:eastAsia="宋体" w:cs="仿宋_GB2312"/>
                <w:lang w:eastAsia="zh-CN"/>
              </w:rPr>
              <w:t>武汉晶晶集团幼儿园</w:t>
            </w:r>
          </w:p>
        </w:tc>
        <w:tc>
          <w:tcPr>
            <w:tcW w:w="245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319FA60">
            <w:r>
              <w:rPr>
                <w:rFonts w:ascii="宋体" w:hAnsi="宋体" w:eastAsia="宋体" w:cs="仿宋_GB2312"/>
                <w:lang w:eastAsia="zh-CN"/>
              </w:rPr>
              <w:t>岗位</w:t>
            </w:r>
            <w:r>
              <w:rPr>
                <w:rFonts w:ascii="宋体" w:hAnsi="宋体" w:eastAsia="宋体" w:cs="仿宋_GB2312"/>
              </w:rPr>
              <w:t>实习、</w:t>
            </w:r>
            <w:r>
              <w:rPr>
                <w:rFonts w:ascii="宋体" w:hAnsi="宋体" w:eastAsia="宋体" w:cs="仿宋_GB2312"/>
                <w:lang w:eastAsia="zh-CN"/>
              </w:rPr>
              <w:t>专业认知</w:t>
            </w:r>
          </w:p>
        </w:tc>
        <w:tc>
          <w:tcPr>
            <w:tcW w:w="239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14:paraId="46A71C6D">
            <w:pP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lang w:eastAsia="zh-CN"/>
              </w:rPr>
              <w:t>10</w:t>
            </w:r>
          </w:p>
        </w:tc>
      </w:tr>
      <w:tr w14:paraId="53CD0A32">
        <w:tblPrEx>
          <w:tblCellMar>
            <w:top w:w="0" w:type="dxa"/>
            <w:left w:w="108" w:type="dxa"/>
            <w:bottom w:w="0" w:type="dxa"/>
            <w:right w:w="108" w:type="dxa"/>
          </w:tblCellMar>
        </w:tblPrEx>
        <w:trPr>
          <w:trHeight w:val="227" w:hRule="atLeast"/>
        </w:trPr>
        <w:tc>
          <w:tcPr>
            <w:tcW w:w="10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14:paraId="06C0A74B">
            <w:r>
              <w:rPr>
                <w:rFonts w:ascii="宋体" w:hAnsi="宋体" w:eastAsia="宋体" w:cs="仿宋_GB2312"/>
              </w:rPr>
              <w:t>3</w:t>
            </w:r>
          </w:p>
        </w:tc>
        <w:tc>
          <w:tcPr>
            <w:tcW w:w="31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14:paraId="27DEA610">
            <w:pPr>
              <w:rPr>
                <w:lang w:eastAsia="zh-CN"/>
              </w:rPr>
            </w:pPr>
            <w:r>
              <w:rPr>
                <w:rFonts w:ascii="宋体" w:hAnsi="宋体" w:eastAsia="宋体" w:cs="仿宋_GB2312"/>
                <w:lang w:eastAsia="zh-CN"/>
              </w:rPr>
              <w:t>武汉金牛子集团幼儿园</w:t>
            </w:r>
          </w:p>
        </w:tc>
        <w:tc>
          <w:tcPr>
            <w:tcW w:w="245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3958809">
            <w:r>
              <w:rPr>
                <w:rFonts w:ascii="宋体" w:hAnsi="宋体" w:eastAsia="宋体" w:cs="仿宋_GB2312"/>
                <w:lang w:eastAsia="zh-CN"/>
              </w:rPr>
              <w:t>岗位</w:t>
            </w:r>
            <w:r>
              <w:rPr>
                <w:rFonts w:ascii="宋体" w:hAnsi="宋体" w:eastAsia="宋体" w:cs="仿宋_GB2312"/>
              </w:rPr>
              <w:t>实习</w:t>
            </w:r>
          </w:p>
        </w:tc>
        <w:tc>
          <w:tcPr>
            <w:tcW w:w="239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14:paraId="3A907B0A">
            <w:pP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lang w:eastAsia="zh-CN"/>
              </w:rPr>
              <w:t>10</w:t>
            </w:r>
          </w:p>
        </w:tc>
      </w:tr>
      <w:tr w14:paraId="00D3ABE0">
        <w:tblPrEx>
          <w:tblCellMar>
            <w:top w:w="0" w:type="dxa"/>
            <w:left w:w="108" w:type="dxa"/>
            <w:bottom w:w="0" w:type="dxa"/>
            <w:right w:w="108" w:type="dxa"/>
          </w:tblCellMar>
        </w:tblPrEx>
        <w:trPr>
          <w:trHeight w:val="70" w:hRule="atLeast"/>
        </w:trPr>
        <w:tc>
          <w:tcPr>
            <w:tcW w:w="10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14:paraId="7C0CF8A7">
            <w:r>
              <w:rPr>
                <w:rFonts w:ascii="宋体" w:hAnsi="宋体" w:eastAsia="宋体" w:cs="仿宋_GB2312"/>
              </w:rPr>
              <w:t>4</w:t>
            </w:r>
          </w:p>
        </w:tc>
        <w:tc>
          <w:tcPr>
            <w:tcW w:w="31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14:paraId="18AC0C5E">
            <w:pPr>
              <w:rPr>
                <w:lang w:eastAsia="zh-CN"/>
              </w:rPr>
            </w:pPr>
            <w:r>
              <w:rPr>
                <w:rFonts w:ascii="宋体" w:hAnsi="宋体" w:eastAsia="宋体" w:cs="仿宋_GB2312"/>
                <w:lang w:eastAsia="zh-CN"/>
              </w:rPr>
              <w:t>武汉市青年城关山幼儿园</w:t>
            </w:r>
          </w:p>
        </w:tc>
        <w:tc>
          <w:tcPr>
            <w:tcW w:w="245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B6322A1">
            <w:r>
              <w:rPr>
                <w:rFonts w:ascii="宋体" w:hAnsi="宋体" w:eastAsia="宋体" w:cs="仿宋_GB2312"/>
                <w:lang w:eastAsia="zh-CN"/>
              </w:rPr>
              <w:t>岗位</w:t>
            </w:r>
            <w:r>
              <w:rPr>
                <w:rFonts w:ascii="宋体" w:hAnsi="宋体" w:eastAsia="宋体" w:cs="仿宋_GB2312"/>
              </w:rPr>
              <w:t>实习</w:t>
            </w:r>
          </w:p>
        </w:tc>
        <w:tc>
          <w:tcPr>
            <w:tcW w:w="239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14:paraId="453441F8">
            <w:pP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lang w:eastAsia="zh-CN"/>
              </w:rPr>
              <w:t>5</w:t>
            </w:r>
          </w:p>
        </w:tc>
      </w:tr>
      <w:tr w14:paraId="4F50E7E1">
        <w:tblPrEx>
          <w:tblCellMar>
            <w:top w:w="0" w:type="dxa"/>
            <w:left w:w="108" w:type="dxa"/>
            <w:bottom w:w="0" w:type="dxa"/>
            <w:right w:w="108" w:type="dxa"/>
          </w:tblCellMar>
        </w:tblPrEx>
        <w:tc>
          <w:tcPr>
            <w:tcW w:w="10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14:paraId="53756F9D">
            <w:r>
              <w:rPr>
                <w:rFonts w:ascii="宋体" w:hAnsi="宋体" w:eastAsia="宋体" w:cs="仿宋_GB2312"/>
              </w:rPr>
              <w:t>5</w:t>
            </w:r>
          </w:p>
        </w:tc>
        <w:tc>
          <w:tcPr>
            <w:tcW w:w="31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14:paraId="5B47BF90">
            <w:r>
              <w:rPr>
                <w:rFonts w:ascii="宋体" w:hAnsi="宋体" w:eastAsia="宋体" w:cs="仿宋_GB2312"/>
                <w:lang w:eastAsia="zh-CN"/>
              </w:rPr>
              <w:t>玛兰花实验幼儿园</w:t>
            </w:r>
          </w:p>
        </w:tc>
        <w:tc>
          <w:tcPr>
            <w:tcW w:w="245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A8CE155">
            <w:r>
              <w:rPr>
                <w:rFonts w:ascii="宋体" w:hAnsi="宋体" w:eastAsia="宋体" w:cs="仿宋_GB2312"/>
                <w:lang w:eastAsia="zh-CN"/>
              </w:rPr>
              <w:t>岗位</w:t>
            </w:r>
            <w:r>
              <w:rPr>
                <w:rFonts w:ascii="宋体" w:hAnsi="宋体" w:eastAsia="宋体" w:cs="仿宋_GB2312"/>
              </w:rPr>
              <w:t>实习</w:t>
            </w:r>
            <w:r>
              <w:rPr>
                <w:rFonts w:ascii="宋体" w:hAnsi="宋体" w:eastAsia="宋体" w:cs="仿宋_GB2312"/>
                <w:lang w:eastAsia="zh-CN"/>
              </w:rPr>
              <w:t>、专业认知</w:t>
            </w:r>
          </w:p>
        </w:tc>
        <w:tc>
          <w:tcPr>
            <w:tcW w:w="239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14:paraId="39AD7AE8">
            <w:pP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lang w:eastAsia="zh-CN"/>
              </w:rPr>
              <w:t>5</w:t>
            </w:r>
          </w:p>
        </w:tc>
      </w:tr>
    </w:tbl>
    <w:p w14:paraId="6DDC7528">
      <w:pPr>
        <w:overflowPunct w:val="0"/>
        <w:spacing w:before="203" w:line="319" w:lineRule="auto"/>
        <w:ind w:right="23" w:firstLine="470" w:firstLineChars="200"/>
        <w:jc w:val="both"/>
      </w:pPr>
      <w:r>
        <w:rPr>
          <w:rFonts w:ascii="黑体" w:hAnsi="黑体" w:eastAsia="黑体" w:cs="黑体"/>
          <w:b/>
          <w:bCs/>
          <w:spacing w:val="-3"/>
          <w:sz w:val="24"/>
          <w:szCs w:val="24"/>
          <w:lang w:eastAsia="zh-CN"/>
        </w:rPr>
        <w:t>4.</w:t>
      </w:r>
      <w:r>
        <w:rPr>
          <w:rFonts w:ascii="黑体" w:hAnsi="黑体" w:eastAsia="黑体" w:cs="宋体"/>
          <w:b/>
          <w:bCs/>
          <w:sz w:val="24"/>
          <w:lang w:val="zh-CN"/>
        </w:rPr>
        <w:t xml:space="preserve"> 支持信息化教学设施</w:t>
      </w:r>
    </w:p>
    <w:p w14:paraId="3D87783E">
      <w:pPr>
        <w:spacing w:line="360" w:lineRule="auto"/>
        <w:ind w:firstLine="420" w:firstLineChars="200"/>
        <w:jc w:val="both"/>
        <w:rPr>
          <w:lang w:eastAsia="zh-CN"/>
        </w:rPr>
      </w:pPr>
      <w:r>
        <w:rPr>
          <w:rFonts w:ascii="宋体" w:hAnsi="宋体" w:eastAsia="宋体" w:cs="宋体"/>
          <w:snapToGrid/>
          <w:color w:val="auto"/>
          <w:lang w:eastAsia="zh-CN"/>
        </w:rPr>
        <w:t>应</w:t>
      </w:r>
      <w:r>
        <w:rPr>
          <w:rFonts w:ascii="宋体" w:hAnsi="宋体" w:eastAsia="宋体" w:cs="宋体"/>
          <w:snapToGrid/>
          <w:color w:val="auto"/>
          <w:lang w:val="zh-CN" w:eastAsia="zh-CN"/>
        </w:rPr>
        <w:t>具有</w:t>
      </w:r>
      <w:r>
        <w:rPr>
          <w:rFonts w:ascii="宋体" w:hAnsi="宋体" w:eastAsia="宋体" w:cs="宋体"/>
          <w:snapToGrid/>
          <w:color w:val="auto"/>
          <w:lang w:eastAsia="zh-CN"/>
        </w:rPr>
        <w:t>基于智慧职教、中国大学MOOC等教学平台的可</w:t>
      </w:r>
      <w:r>
        <w:rPr>
          <w:rFonts w:ascii="宋体" w:hAnsi="宋体" w:eastAsia="宋体" w:cs="宋体"/>
          <w:snapToGrid/>
          <w:color w:val="auto"/>
          <w:lang w:val="zh-CN" w:eastAsia="zh-CN"/>
        </w:rPr>
        <w:t>利用数字化教学资源库、文献资料、常见问题解答等的信息化条件。</w:t>
      </w:r>
      <w:r>
        <w:rPr>
          <w:rFonts w:ascii="宋体" w:hAnsi="宋体" w:eastAsia="宋体" w:cs="宋体"/>
          <w:snapToGrid/>
          <w:color w:val="auto"/>
          <w:lang w:eastAsia="zh-CN"/>
        </w:rPr>
        <w:t>能够支持教师信息化教学，服务学生自主学习、个性化学习，提升教学效果。</w:t>
      </w:r>
    </w:p>
    <w:p w14:paraId="111CADFB">
      <w:pPr>
        <w:overflowPunct w:val="0"/>
        <w:spacing w:before="5" w:line="319" w:lineRule="auto"/>
        <w:ind w:left="499"/>
        <w:jc w:val="both"/>
        <w:outlineLvl w:val="1"/>
        <w:rPr>
          <w:lang w:eastAsia="zh-CN"/>
        </w:rPr>
      </w:pPr>
      <w:r>
        <w:rPr>
          <w:rFonts w:ascii="黑体" w:hAnsi="黑体" w:eastAsia="黑体" w:cs="黑体"/>
          <w:b/>
          <w:bCs/>
          <w:spacing w:val="-6"/>
          <w:sz w:val="24"/>
          <w:szCs w:val="24"/>
          <w:lang w:eastAsia="zh-CN"/>
        </w:rPr>
        <w:t>（三）教学资源</w:t>
      </w:r>
    </w:p>
    <w:p w14:paraId="144B264A">
      <w:pPr>
        <w:overflowPunct w:val="0"/>
        <w:spacing w:before="155" w:line="319" w:lineRule="auto"/>
        <w:ind w:left="495"/>
        <w:jc w:val="both"/>
        <w:outlineLvl w:val="4"/>
        <w:rPr>
          <w:lang w:eastAsia="zh-CN"/>
        </w:rPr>
      </w:pPr>
      <w:r>
        <w:rPr>
          <w:rFonts w:ascii="黑体" w:hAnsi="黑体" w:eastAsia="黑体" w:cs="黑体"/>
          <w:b/>
          <w:bCs/>
          <w:spacing w:val="-6"/>
          <w:sz w:val="24"/>
          <w:szCs w:val="24"/>
          <w:lang w:eastAsia="zh-CN"/>
        </w:rPr>
        <w:t>1.教材资源</w:t>
      </w:r>
    </w:p>
    <w:p w14:paraId="2208AFE3">
      <w:pPr>
        <w:overflowPunct w:val="0"/>
        <w:spacing w:before="203" w:line="360" w:lineRule="auto"/>
        <w:ind w:right="23" w:firstLine="420"/>
        <w:jc w:val="both"/>
        <w:rPr>
          <w:lang w:eastAsia="zh-CN"/>
        </w:rPr>
      </w:pPr>
      <w:r>
        <w:rPr>
          <w:rFonts w:ascii="宋体" w:hAnsi="宋体" w:eastAsia="宋体" w:cs="宋体"/>
          <w:lang w:eastAsia="zh-CN"/>
        </w:rPr>
        <w:t>根据学校教材管理制度，按规范程序选用教材，专业课程教材应体现本行业新业态、新技术、 新规范、新标准，主要选用“十四五”国家职业教育规划教材及国家一级出版社近三年出版发行的职业教育高水平教材。</w:t>
      </w:r>
    </w:p>
    <w:p w14:paraId="42506A7C">
      <w:pPr>
        <w:overflowPunct w:val="0"/>
        <w:spacing w:before="155" w:line="319" w:lineRule="auto"/>
        <w:ind w:left="495"/>
        <w:jc w:val="both"/>
        <w:outlineLvl w:val="4"/>
        <w:rPr>
          <w:lang w:eastAsia="zh-CN"/>
        </w:rPr>
      </w:pPr>
      <w:r>
        <w:rPr>
          <w:rFonts w:ascii="黑体" w:hAnsi="黑体" w:eastAsia="黑体" w:cs="黑体"/>
          <w:b/>
          <w:bCs/>
          <w:spacing w:val="-6"/>
          <w:sz w:val="24"/>
          <w:szCs w:val="24"/>
          <w:lang w:eastAsia="zh-CN"/>
        </w:rPr>
        <w:t>2.图书文献及数字教学资源</w:t>
      </w:r>
    </w:p>
    <w:p w14:paraId="2211FAC7">
      <w:pPr>
        <w:spacing w:line="480" w:lineRule="exact"/>
        <w:ind w:firstLine="420" w:firstLineChars="200"/>
        <w:jc w:val="both"/>
        <w:rPr>
          <w:lang w:eastAsia="zh-CN"/>
        </w:rPr>
      </w:pPr>
      <w:r>
        <w:rPr>
          <w:rFonts w:ascii="宋体" w:hAnsi="宋体" w:eastAsia="宋体" w:cs="宋体"/>
          <w:snapToGrid/>
          <w:color w:val="auto"/>
          <w:kern w:val="2"/>
          <w:szCs w:val="24"/>
          <w:lang w:eastAsia="zh-CN"/>
        </w:rPr>
        <w:t>本专业图书文献及数字教学资源配备应能满足人才培养、专业建设、教科研等工作的需要，方便师生查询、借阅；能够及时配置新经济、新技术、新工艺、新管理方式、新服务方式等相关图书文献。</w:t>
      </w:r>
      <w:r>
        <w:rPr>
          <w:rFonts w:ascii="宋体" w:hAnsi="宋体" w:eastAsia="宋体" w:cs="宋体"/>
          <w:snapToGrid/>
          <w:color w:val="auto"/>
          <w:lang w:val="zh-CN" w:eastAsia="zh-CN"/>
        </w:rPr>
        <w:t>主要包括</w:t>
      </w:r>
      <w:r>
        <w:rPr>
          <w:rFonts w:hint="eastAsia" w:ascii="宋体" w:hAnsi="宋体" w:eastAsia="宋体" w:cs="宋体"/>
          <w:snapToGrid/>
          <w:color w:val="auto"/>
          <w:lang w:val="zh-CN" w:eastAsia="zh-CN"/>
        </w:rPr>
        <w:t>婴幼儿托育服务与管理专业、艺术教育</w:t>
      </w:r>
      <w:r>
        <w:rPr>
          <w:rFonts w:ascii="宋体" w:hAnsi="宋体" w:eastAsia="宋体" w:cs="宋体"/>
          <w:snapToGrid/>
          <w:color w:val="auto"/>
          <w:lang w:val="zh-CN" w:eastAsia="zh-CN"/>
        </w:rPr>
        <w:t>专业</w:t>
      </w:r>
      <w:r>
        <w:rPr>
          <w:rFonts w:ascii="宋体" w:hAnsi="宋体" w:eastAsia="宋体" w:cs="宋体"/>
          <w:snapToGrid/>
          <w:color w:val="auto"/>
          <w:lang w:eastAsia="zh-CN"/>
        </w:rPr>
        <w:t>及相近专业</w:t>
      </w:r>
      <w:r>
        <w:rPr>
          <w:rFonts w:ascii="宋体" w:hAnsi="宋体" w:eastAsia="宋体" w:cs="宋体"/>
          <w:snapToGrid/>
          <w:color w:val="auto"/>
          <w:lang w:val="zh-CN" w:eastAsia="zh-CN"/>
        </w:rPr>
        <w:t>涉及的职业标准、技术手册、操作规范、规章制度、专业期刊</w:t>
      </w:r>
      <w:r>
        <w:rPr>
          <w:rFonts w:ascii="宋体" w:hAnsi="宋体" w:eastAsia="宋体" w:cs="宋体"/>
          <w:snapToGrid/>
          <w:color w:val="auto"/>
          <w:lang w:eastAsia="zh-CN"/>
        </w:rPr>
        <w:t>及专业书籍</w:t>
      </w:r>
      <w:r>
        <w:rPr>
          <w:rFonts w:ascii="宋体" w:hAnsi="宋体" w:eastAsia="宋体" w:cs="宋体"/>
          <w:snapToGrid/>
          <w:color w:val="auto"/>
          <w:lang w:val="zh-CN" w:eastAsia="zh-CN"/>
        </w:rPr>
        <w:t>等专业类图书文献。</w:t>
      </w:r>
    </w:p>
    <w:p w14:paraId="26CE7511">
      <w:pPr>
        <w:spacing w:line="480" w:lineRule="exact"/>
        <w:ind w:firstLine="420" w:firstLineChars="200"/>
        <w:jc w:val="both"/>
        <w:rPr>
          <w:lang w:eastAsia="zh-CN"/>
        </w:rPr>
      </w:pPr>
      <w:r>
        <w:rPr>
          <w:rFonts w:ascii="宋体" w:hAnsi="宋体" w:eastAsia="宋体" w:cs="宋体"/>
          <w:snapToGrid/>
          <w:color w:val="auto"/>
          <w:lang w:val="zh-CN" w:eastAsia="zh-CN"/>
        </w:rPr>
        <w:t>3.</w:t>
      </w:r>
      <w:r>
        <w:rPr>
          <w:rFonts w:ascii="黑体" w:hAnsi="黑体" w:eastAsia="黑体" w:cs="宋体"/>
          <w:b/>
          <w:bCs/>
          <w:snapToGrid/>
          <w:color w:val="auto"/>
          <w:sz w:val="24"/>
          <w:szCs w:val="24"/>
          <w:lang w:val="zh-CN" w:eastAsia="zh-CN"/>
        </w:rPr>
        <w:t xml:space="preserve"> 数字教学资源</w:t>
      </w:r>
    </w:p>
    <w:p w14:paraId="596DDFAC">
      <w:pPr>
        <w:spacing w:line="480" w:lineRule="exact"/>
        <w:ind w:firstLine="420" w:firstLineChars="200"/>
        <w:jc w:val="both"/>
        <w:rPr>
          <w:rFonts w:hint="eastAsia" w:ascii="宋体" w:hAnsi="宋体" w:eastAsia="宋体" w:cs="宋体"/>
          <w:snapToGrid/>
          <w:color w:val="auto"/>
          <w:lang w:val="zh-CN" w:eastAsia="zh-CN"/>
        </w:rPr>
      </w:pPr>
      <w:r>
        <w:rPr>
          <w:rFonts w:ascii="宋体" w:hAnsi="宋体" w:eastAsia="宋体" w:cs="宋体"/>
          <w:snapToGrid/>
          <w:color w:val="auto"/>
          <w:lang w:val="zh-CN" w:eastAsia="zh-CN"/>
        </w:rPr>
        <w:t>（1）</w:t>
      </w:r>
      <w:r>
        <w:rPr>
          <w:rFonts w:ascii="宋体" w:hAnsi="宋体" w:eastAsia="宋体" w:cs="宋体"/>
          <w:snapToGrid/>
          <w:color w:val="auto"/>
          <w:lang w:eastAsia="zh-CN"/>
        </w:rPr>
        <w:t>婴幼儿托育服务与管理专业</w:t>
      </w:r>
      <w:r>
        <w:rPr>
          <w:rFonts w:ascii="宋体" w:hAnsi="宋体" w:eastAsia="宋体" w:cs="宋体"/>
          <w:snapToGrid/>
          <w:color w:val="auto"/>
          <w:lang w:val="zh-CN" w:eastAsia="zh-CN"/>
        </w:rPr>
        <w:t>教学资源库</w:t>
      </w:r>
    </w:p>
    <w:p w14:paraId="672AA2CC">
      <w:pPr>
        <w:spacing w:line="480" w:lineRule="exact"/>
        <w:ind w:firstLine="420" w:firstLineChars="200"/>
        <w:jc w:val="both"/>
        <w:rPr>
          <w:lang w:eastAsia="zh-CN"/>
        </w:rPr>
      </w:pPr>
      <w:r>
        <w:rPr>
          <w:rFonts w:ascii="宋体" w:hAnsi="宋体" w:eastAsia="宋体" w:cs="宋体"/>
          <w:snapToGrid/>
          <w:color w:val="auto"/>
          <w:lang w:eastAsia="zh-CN"/>
        </w:rPr>
        <w:t>( 2 )</w:t>
      </w:r>
      <w:r>
        <w:rPr>
          <w:rFonts w:hint="eastAsia" w:ascii="宋体" w:hAnsi="宋体" w:eastAsia="宋体" w:cs="宋体"/>
          <w:snapToGrid/>
          <w:color w:val="auto"/>
          <w:lang w:eastAsia="zh-CN"/>
        </w:rPr>
        <w:t>中国大学</w:t>
      </w:r>
      <w:r>
        <w:rPr>
          <w:rFonts w:ascii="宋体" w:hAnsi="宋体" w:eastAsia="宋体" w:cs="宋体"/>
          <w:snapToGrid/>
          <w:color w:val="auto"/>
          <w:lang w:eastAsia="zh-CN"/>
        </w:rPr>
        <w:t>MOOC</w:t>
      </w:r>
    </w:p>
    <w:p w14:paraId="69B459BA">
      <w:pPr>
        <w:overflowPunct w:val="0"/>
        <w:spacing w:before="5" w:line="319" w:lineRule="auto"/>
        <w:ind w:left="499"/>
        <w:jc w:val="both"/>
        <w:outlineLvl w:val="1"/>
        <w:rPr>
          <w:lang w:eastAsia="zh-CN"/>
        </w:rPr>
      </w:pPr>
      <w:r>
        <w:rPr>
          <w:rFonts w:ascii="黑体" w:hAnsi="黑体" w:eastAsia="黑体" w:cs="黑体"/>
          <w:b/>
          <w:bCs/>
          <w:spacing w:val="-6"/>
          <w:sz w:val="24"/>
          <w:szCs w:val="24"/>
          <w:lang w:eastAsia="zh-CN"/>
        </w:rPr>
        <w:t>（四）教学改革</w:t>
      </w:r>
    </w:p>
    <w:p w14:paraId="46E32ACF">
      <w:pPr>
        <w:overflowPunct w:val="0"/>
        <w:spacing w:before="203" w:line="319" w:lineRule="auto"/>
        <w:ind w:right="23" w:firstLine="420"/>
        <w:jc w:val="both"/>
        <w:rPr>
          <w:lang w:eastAsia="zh-CN"/>
        </w:rPr>
      </w:pPr>
      <w:r>
        <w:rPr>
          <w:rFonts w:ascii="宋体" w:hAnsi="宋体" w:eastAsia="宋体" w:cs="宋体"/>
          <w:lang w:eastAsia="zh-CN"/>
        </w:rPr>
        <w:t>1.打造幼托专业教学创新团队，推广项目式、模块化教学模式，不断优化教师能力结构。</w:t>
      </w:r>
    </w:p>
    <w:p w14:paraId="13EE12CE">
      <w:pPr>
        <w:overflowPunct w:val="0"/>
        <w:spacing w:before="203" w:line="319" w:lineRule="auto"/>
        <w:ind w:right="23" w:firstLine="420"/>
        <w:jc w:val="both"/>
        <w:rPr>
          <w:lang w:eastAsia="zh-CN"/>
        </w:rPr>
      </w:pPr>
      <w:r>
        <w:rPr>
          <w:rFonts w:ascii="宋体" w:hAnsi="宋体" w:eastAsia="宋体" w:cs="宋体"/>
          <w:lang w:eastAsia="zh-CN"/>
        </w:rPr>
        <w:t>2.健全教材选用制度，引入典型生产案例，选用体现新技术、新规范等的高质量教材，组织幼托专业教学团队积极研发项目式、活页式教材。</w:t>
      </w:r>
    </w:p>
    <w:p w14:paraId="2F5426E1">
      <w:pPr>
        <w:overflowPunct w:val="0"/>
        <w:spacing w:before="203" w:line="319" w:lineRule="auto"/>
        <w:ind w:right="23" w:firstLine="420"/>
        <w:jc w:val="both"/>
        <w:rPr>
          <w:lang w:eastAsia="zh-CN"/>
        </w:rPr>
      </w:pPr>
      <w:r>
        <w:rPr>
          <w:rFonts w:ascii="宋体" w:hAnsi="宋体" w:eastAsia="宋体" w:cs="宋体"/>
          <w:lang w:eastAsia="zh-CN"/>
        </w:rPr>
        <w:t>3.普及项目教学、案例教学、情境教学、模块化教学等教学方式，广泛运用启发式、探究式、 讨论式、参与式等教学方法，推广翻转课堂、混合式教学、理实一体教学等新型教学模式，推动课堂教学革命。</w:t>
      </w:r>
    </w:p>
    <w:p w14:paraId="4A644880">
      <w:pPr>
        <w:overflowPunct w:val="0"/>
        <w:spacing w:before="203" w:line="319" w:lineRule="auto"/>
        <w:ind w:right="23" w:firstLine="420"/>
        <w:jc w:val="both"/>
        <w:rPr>
          <w:lang w:eastAsia="zh-CN"/>
        </w:rPr>
      </w:pPr>
      <w:r>
        <w:rPr>
          <w:rFonts w:ascii="宋体" w:hAnsi="宋体" w:eastAsia="宋体" w:cs="宋体"/>
          <w:lang w:eastAsia="zh-CN"/>
        </w:rPr>
        <w:t>4.深入开展</w:t>
      </w:r>
      <w:r>
        <w:rPr>
          <w:rFonts w:hAnsi="宋体" w:cs="宋体"/>
          <w:lang w:val="zh-CN" w:eastAsia="zh-CN"/>
        </w:rPr>
        <w:t>1+X</w:t>
      </w:r>
      <w:r>
        <w:rPr>
          <w:rFonts w:hAnsi="宋体" w:cs="宋体"/>
          <w:lang w:eastAsia="zh-CN"/>
        </w:rPr>
        <w:t>证书试点</w:t>
      </w:r>
      <w:r>
        <w:rPr>
          <w:rFonts w:ascii="宋体" w:hAnsi="宋体" w:eastAsia="宋体" w:cs="宋体"/>
          <w:lang w:eastAsia="zh-CN"/>
        </w:rPr>
        <w:t>，实施课证融通，探索职业教育学分银行制度；对接国家职业标准，联合产教融合、校企合作企业开展“2+1”定向培养。</w:t>
      </w:r>
    </w:p>
    <w:p w14:paraId="043E2A46">
      <w:pPr>
        <w:overflowPunct w:val="0"/>
        <w:spacing w:before="203" w:line="319" w:lineRule="auto"/>
        <w:ind w:right="23" w:firstLine="420"/>
        <w:jc w:val="both"/>
        <w:rPr>
          <w:lang w:eastAsia="zh-CN"/>
        </w:rPr>
      </w:pPr>
      <w:r>
        <w:rPr>
          <w:rFonts w:ascii="宋体" w:hAnsi="宋体" w:eastAsia="宋体" w:cs="宋体"/>
          <w:lang w:eastAsia="zh-CN"/>
        </w:rPr>
        <w:t>5.适应学生继续深造要求，在课程设置、课程标准制定、课程教学等方面融入专升本考试相关要求和内容，帮助学生提升学历层次。</w:t>
      </w:r>
    </w:p>
    <w:p w14:paraId="5FE875C0">
      <w:pPr>
        <w:overflowPunct w:val="0"/>
        <w:spacing w:before="203" w:line="319" w:lineRule="auto"/>
        <w:ind w:right="23" w:firstLine="420"/>
        <w:jc w:val="both"/>
        <w:rPr>
          <w:lang w:eastAsia="zh-CN"/>
        </w:rPr>
      </w:pPr>
      <w:r>
        <w:rPr>
          <w:rFonts w:ascii="宋体" w:hAnsi="宋体" w:eastAsia="宋体" w:cs="宋体"/>
          <w:lang w:eastAsia="zh-CN"/>
        </w:rPr>
        <w:t>6.加强课堂教学管理，规范教学秩序，打造优质课堂。</w:t>
      </w:r>
    </w:p>
    <w:p w14:paraId="73FA3B09">
      <w:pPr>
        <w:overflowPunct w:val="0"/>
        <w:spacing w:before="154" w:line="319" w:lineRule="auto"/>
        <w:ind w:left="500"/>
        <w:jc w:val="both"/>
        <w:outlineLvl w:val="1"/>
        <w:rPr>
          <w:lang w:eastAsia="zh-CN"/>
        </w:rPr>
      </w:pPr>
      <w:r>
        <w:rPr>
          <w:rFonts w:ascii="黑体" w:hAnsi="黑体" w:eastAsia="黑体" w:cs="黑体"/>
          <w:b/>
          <w:bCs/>
          <w:spacing w:val="-6"/>
          <w:sz w:val="24"/>
          <w:szCs w:val="24"/>
          <w:lang w:eastAsia="zh-CN"/>
        </w:rPr>
        <w:t>（五）教学评价</w:t>
      </w:r>
    </w:p>
    <w:p w14:paraId="61B7C4E0">
      <w:pPr>
        <w:overflowPunct w:val="0"/>
        <w:spacing w:before="203" w:line="319" w:lineRule="auto"/>
        <w:ind w:right="23" w:firstLine="420"/>
        <w:jc w:val="both"/>
        <w:rPr>
          <w:lang w:eastAsia="zh-CN"/>
        </w:rPr>
      </w:pPr>
      <w:r>
        <w:rPr>
          <w:rFonts w:ascii="宋体" w:hAnsi="宋体" w:eastAsia="宋体" w:cs="宋体"/>
          <w:lang w:eastAsia="zh-CN"/>
        </w:rPr>
        <w:t>1.改革课程考核方式，推广学习过程管理与评价方式。</w:t>
      </w:r>
    </w:p>
    <w:p w14:paraId="6208A1E9">
      <w:pPr>
        <w:overflowPunct w:val="0"/>
        <w:spacing w:before="203" w:line="319" w:lineRule="auto"/>
        <w:ind w:right="23" w:firstLine="420"/>
        <w:jc w:val="both"/>
        <w:rPr>
          <w:lang w:eastAsia="zh-CN"/>
        </w:rPr>
      </w:pPr>
      <w:r>
        <w:rPr>
          <w:rFonts w:ascii="宋体" w:hAnsi="宋体" w:eastAsia="宋体" w:cs="宋体"/>
          <w:lang w:eastAsia="zh-CN"/>
        </w:rPr>
        <w:t>2.严格落实培养目标和培养规格要求，加大过程考核、实践技能考核成绩在课程总成绩中的比重。严格考试纪律，健全多元化考核评价体系。</w:t>
      </w:r>
    </w:p>
    <w:p w14:paraId="00384E00">
      <w:pPr>
        <w:overflowPunct w:val="0"/>
        <w:spacing w:before="203" w:line="319" w:lineRule="auto"/>
        <w:ind w:right="23" w:firstLine="420"/>
        <w:jc w:val="both"/>
        <w:rPr>
          <w:lang w:eastAsia="zh-CN"/>
        </w:rPr>
      </w:pPr>
      <w:r>
        <w:rPr>
          <w:rFonts w:ascii="宋体" w:hAnsi="宋体" w:eastAsia="宋体" w:cs="宋体"/>
          <w:lang w:eastAsia="zh-CN"/>
        </w:rPr>
        <w:t>3.利用现代信息化教学平台，完善学生学习过程监测、评价与反馈机制，引导学生自我管理、 主动学习，提高学习效率。</w:t>
      </w:r>
    </w:p>
    <w:p w14:paraId="0B150E20">
      <w:pPr>
        <w:overflowPunct w:val="0"/>
        <w:spacing w:before="203" w:line="319" w:lineRule="auto"/>
        <w:ind w:right="23" w:firstLine="420"/>
        <w:jc w:val="both"/>
        <w:rPr>
          <w:lang w:eastAsia="zh-CN"/>
        </w:rPr>
      </w:pPr>
      <w:r>
        <w:rPr>
          <w:rFonts w:ascii="宋体" w:hAnsi="宋体" w:eastAsia="宋体" w:cs="宋体"/>
          <w:lang w:eastAsia="zh-CN"/>
        </w:rPr>
        <w:t>4.强化实习、实训、毕业设计（报告）等实践性教学环节的全过程管理与考核评价。</w:t>
      </w:r>
    </w:p>
    <w:p w14:paraId="41CB96FA">
      <w:pPr>
        <w:overflowPunct w:val="0"/>
        <w:spacing w:before="157" w:line="319" w:lineRule="auto"/>
        <w:ind w:left="500"/>
        <w:jc w:val="both"/>
        <w:outlineLvl w:val="1"/>
        <w:rPr>
          <w:lang w:eastAsia="zh-CN"/>
        </w:rPr>
      </w:pPr>
      <w:r>
        <w:rPr>
          <w:rFonts w:ascii="黑体" w:hAnsi="黑体" w:eastAsia="黑体" w:cs="黑体"/>
          <w:b/>
          <w:bCs/>
          <w:spacing w:val="-6"/>
          <w:sz w:val="24"/>
          <w:szCs w:val="24"/>
          <w:lang w:eastAsia="zh-CN"/>
        </w:rPr>
        <w:t>（六）质量保障</w:t>
      </w:r>
    </w:p>
    <w:p w14:paraId="3A6BC343">
      <w:pPr>
        <w:overflowPunct w:val="0"/>
        <w:spacing w:before="203" w:line="319" w:lineRule="auto"/>
        <w:ind w:right="23" w:firstLine="420"/>
        <w:jc w:val="both"/>
        <w:rPr>
          <w:lang w:eastAsia="zh-CN"/>
        </w:rPr>
      </w:pPr>
      <w:r>
        <w:rPr>
          <w:rFonts w:ascii="宋体" w:hAnsi="宋体" w:eastAsia="宋体" w:cs="宋体"/>
          <w:lang w:eastAsia="zh-CN"/>
        </w:rPr>
        <w:t>以专业人才培养目标为依据，制定质量标准，明确教师、辅导员、管理人员、合作企业等各相关方的质量主体责任，加强质量过程管理，运用人才培养质量关键集控制法，每学年围绕专业建设和人才培养工作开展自主诊断，针对发现的质量问题提出改进措施，切实落实整改，大力培育质量文化，保证人才培养质量的持续提升。</w:t>
      </w:r>
    </w:p>
    <w:p w14:paraId="532EB2B6">
      <w:pPr>
        <w:overflowPunct w:val="0"/>
        <w:spacing w:line="319" w:lineRule="auto"/>
        <w:jc w:val="both"/>
        <w:rPr>
          <w:lang w:eastAsia="zh-CN"/>
        </w:rPr>
      </w:pPr>
    </w:p>
    <w:p w14:paraId="418AD3FF">
      <w:pPr>
        <w:overflowPunct w:val="0"/>
        <w:spacing w:before="91" w:line="319" w:lineRule="auto"/>
        <w:ind w:left="566"/>
        <w:jc w:val="both"/>
        <w:outlineLvl w:val="3"/>
        <w:rPr>
          <w:lang w:eastAsia="zh-CN"/>
        </w:rPr>
      </w:pPr>
      <w:r>
        <w:rPr>
          <w:rFonts w:ascii="黑体" w:hAnsi="黑体" w:eastAsia="黑体" w:cs="黑体"/>
          <w:b/>
          <w:bCs/>
          <w:spacing w:val="-4"/>
          <w:sz w:val="28"/>
          <w:szCs w:val="28"/>
          <w:lang w:eastAsia="zh-CN"/>
        </w:rPr>
        <w:t>十三、毕业要求</w:t>
      </w:r>
    </w:p>
    <w:p w14:paraId="05F3BC5A">
      <w:pPr>
        <w:overflowPunct w:val="0"/>
        <w:spacing w:before="279" w:line="319" w:lineRule="auto"/>
        <w:ind w:left="498"/>
        <w:jc w:val="both"/>
        <w:outlineLvl w:val="1"/>
        <w:rPr>
          <w:lang w:eastAsia="zh-CN"/>
        </w:rPr>
      </w:pPr>
      <w:r>
        <w:rPr>
          <w:rFonts w:ascii="黑体" w:hAnsi="黑体" w:eastAsia="黑体" w:cs="黑体"/>
          <w:b/>
          <w:bCs/>
          <w:spacing w:val="-6"/>
          <w:sz w:val="24"/>
          <w:szCs w:val="24"/>
          <w:lang w:eastAsia="zh-CN"/>
        </w:rPr>
        <w:t>（一）学分要求</w:t>
      </w:r>
    </w:p>
    <w:p w14:paraId="728D6C95">
      <w:pPr>
        <w:overflowPunct w:val="0"/>
        <w:spacing w:before="203" w:line="319" w:lineRule="auto"/>
        <w:ind w:right="23" w:firstLine="420"/>
        <w:jc w:val="both"/>
        <w:rPr>
          <w:lang w:eastAsia="zh-CN"/>
        </w:rPr>
      </w:pPr>
      <w:r>
        <w:rPr>
          <w:rFonts w:ascii="宋体" w:hAnsi="宋体" w:eastAsia="宋体" w:cs="宋体"/>
          <w:color w:val="auto"/>
          <w:lang w:eastAsia="zh-CN"/>
        </w:rPr>
        <w:t>本专业学生通过规定年限的学习，至少须修满</w:t>
      </w:r>
      <w:r>
        <w:rPr>
          <w:rFonts w:hint="eastAsia" w:ascii="宋体" w:hAnsi="宋体" w:eastAsia="宋体" w:cs="宋体"/>
          <w:color w:val="auto"/>
          <w:lang w:eastAsia="zh-CN"/>
        </w:rPr>
        <w:t>136.5</w:t>
      </w:r>
      <w:r>
        <w:rPr>
          <w:rFonts w:ascii="宋体" w:hAnsi="宋体" w:eastAsia="宋体" w:cs="宋体"/>
          <w:color w:val="auto"/>
          <w:lang w:eastAsia="zh-CN"/>
        </w:rPr>
        <w:t>学分方可毕业。</w:t>
      </w:r>
    </w:p>
    <w:p w14:paraId="368B908F">
      <w:pPr>
        <w:overflowPunct w:val="0"/>
        <w:spacing w:line="319" w:lineRule="auto"/>
        <w:ind w:left="498"/>
        <w:jc w:val="both"/>
        <w:outlineLvl w:val="1"/>
        <w:rPr>
          <w:lang w:eastAsia="zh-CN"/>
        </w:rPr>
      </w:pPr>
    </w:p>
    <w:p w14:paraId="23357E51">
      <w:pPr>
        <w:overflowPunct w:val="0"/>
        <w:spacing w:line="319" w:lineRule="auto"/>
        <w:ind w:left="498"/>
        <w:jc w:val="both"/>
        <w:outlineLvl w:val="1"/>
        <w:rPr>
          <w:lang w:eastAsia="zh-CN"/>
        </w:rPr>
      </w:pPr>
      <w:r>
        <w:rPr>
          <w:rFonts w:ascii="黑体" w:hAnsi="黑体" w:eastAsia="黑体" w:cs="黑体"/>
          <w:b/>
          <w:bCs/>
          <w:spacing w:val="-6"/>
          <w:sz w:val="24"/>
          <w:szCs w:val="24"/>
          <w:lang w:eastAsia="zh-CN"/>
        </w:rPr>
        <w:t>（二）技能要求</w:t>
      </w:r>
    </w:p>
    <w:p w14:paraId="563B9E06">
      <w:pPr>
        <w:overflowPunct w:val="0"/>
        <w:spacing w:before="203" w:line="319" w:lineRule="auto"/>
        <w:ind w:right="23" w:firstLine="420"/>
        <w:jc w:val="both"/>
        <w:rPr>
          <w:lang w:eastAsia="zh-CN"/>
        </w:rPr>
      </w:pPr>
      <w:r>
        <w:rPr>
          <w:rFonts w:ascii="宋体" w:hAnsi="宋体" w:eastAsia="宋体" w:cs="宋体"/>
          <w:color w:val="auto"/>
          <w:lang w:eastAsia="zh-CN"/>
        </w:rPr>
        <w:t>学生毕业时原则上需取得1个与本专业岗位相关的执业资格证书或1+X幼儿照护职业技能等级（中级）证书，或实训课程平均分达到80分以上，或专业核心课程上浮学分累计达到4学分。</w:t>
      </w:r>
    </w:p>
    <w:p w14:paraId="482A39A6">
      <w:pPr>
        <w:overflowPunct w:val="0"/>
        <w:spacing w:before="116" w:line="319" w:lineRule="auto"/>
        <w:ind w:left="566"/>
        <w:jc w:val="both"/>
        <w:outlineLvl w:val="3"/>
        <w:rPr>
          <w:lang w:eastAsia="zh-CN"/>
        </w:rPr>
      </w:pPr>
    </w:p>
    <w:p w14:paraId="16F27D9C">
      <w:pPr>
        <w:overflowPunct w:val="0"/>
        <w:spacing w:before="116" w:line="319" w:lineRule="auto"/>
        <w:ind w:left="566"/>
        <w:jc w:val="both"/>
        <w:outlineLvl w:val="3"/>
        <w:rPr>
          <w:lang w:eastAsia="zh-CN"/>
        </w:rPr>
      </w:pPr>
      <w:r>
        <w:rPr>
          <w:rFonts w:ascii="黑体" w:hAnsi="黑体" w:eastAsia="黑体" w:cs="黑体"/>
          <w:b/>
          <w:bCs/>
          <w:spacing w:val="-3"/>
          <w:sz w:val="28"/>
          <w:szCs w:val="28"/>
          <w:lang w:eastAsia="zh-CN"/>
        </w:rPr>
        <w:t>十四、专业建设委员会组成</w:t>
      </w:r>
    </w:p>
    <w:p w14:paraId="6FC97727">
      <w:pPr>
        <w:overflowPunct w:val="0"/>
        <w:spacing w:before="280" w:line="319" w:lineRule="auto"/>
        <w:ind w:left="434"/>
        <w:jc w:val="both"/>
        <w:rPr>
          <w:lang w:eastAsia="zh-CN"/>
        </w:rPr>
      </w:pPr>
      <w:r>
        <w:rPr>
          <w:rFonts w:ascii="宋体" w:hAnsi="宋体" w:eastAsia="宋体" w:cs="宋体"/>
          <w:spacing w:val="-2"/>
          <w:lang w:eastAsia="zh-CN"/>
        </w:rPr>
        <w:t>1．专业建设委员会成员一览表</w:t>
      </w:r>
    </w:p>
    <w:p w14:paraId="1EECF6D3">
      <w:pPr>
        <w:overflowPunct w:val="0"/>
        <w:spacing w:line="319" w:lineRule="auto"/>
        <w:jc w:val="both"/>
        <w:rPr>
          <w:lang w:eastAsia="zh-CN"/>
        </w:rPr>
      </w:pPr>
    </w:p>
    <w:tbl>
      <w:tblPr>
        <w:tblStyle w:val="19"/>
        <w:tblW w:w="8811" w:type="dxa"/>
        <w:tblInd w:w="7" w:type="dxa"/>
        <w:tblLayout w:type="fixed"/>
        <w:tblCellMar>
          <w:top w:w="0" w:type="dxa"/>
          <w:left w:w="0" w:type="dxa"/>
          <w:bottom w:w="0" w:type="dxa"/>
          <w:right w:w="0" w:type="dxa"/>
        </w:tblCellMar>
      </w:tblPr>
      <w:tblGrid>
        <w:gridCol w:w="693"/>
        <w:gridCol w:w="1134"/>
        <w:gridCol w:w="730"/>
        <w:gridCol w:w="1415"/>
        <w:gridCol w:w="2833"/>
        <w:gridCol w:w="2006"/>
      </w:tblGrid>
      <w:tr w14:paraId="32B519AD">
        <w:tblPrEx>
          <w:tblCellMar>
            <w:top w:w="0" w:type="dxa"/>
            <w:left w:w="0" w:type="dxa"/>
            <w:bottom w:w="0" w:type="dxa"/>
            <w:right w:w="0" w:type="dxa"/>
          </w:tblCellMar>
        </w:tblPrEx>
        <w:trPr>
          <w:trHeight w:val="443" w:hRule="atLeast"/>
        </w:trPr>
        <w:tc>
          <w:tcPr>
            <w:tcW w:w="693" w:type="dxa"/>
            <w:tcBorders>
              <w:top w:val="single" w:color="000000" w:sz="2" w:space="0"/>
              <w:left w:val="single" w:color="000000" w:sz="2" w:space="0"/>
              <w:bottom w:val="single" w:color="000000" w:sz="2" w:space="0"/>
              <w:right w:val="single" w:color="000000" w:sz="2" w:space="0"/>
            </w:tcBorders>
            <w:shd w:val="clear" w:color="FFFFFF" w:fill="DBE5F1"/>
            <w:tcMar>
              <w:top w:w="0" w:type="dxa"/>
              <w:left w:w="0" w:type="dxa"/>
              <w:bottom w:w="0" w:type="dxa"/>
              <w:right w:w="0" w:type="dxa"/>
            </w:tcMar>
          </w:tcPr>
          <w:p w14:paraId="03C5C69C">
            <w:pPr>
              <w:overflowPunct w:val="0"/>
              <w:spacing w:before="149" w:line="319" w:lineRule="auto"/>
              <w:ind w:left="139"/>
            </w:pPr>
            <w:r>
              <w:rPr>
                <w:rFonts w:ascii="宋体" w:hAnsi="宋体" w:eastAsia="宋体" w:cs="宋体"/>
                <w:b/>
                <w:bCs/>
                <w:spacing w:val="-4"/>
                <w:sz w:val="20"/>
              </w:rPr>
              <w:t>序号</w:t>
            </w:r>
          </w:p>
        </w:tc>
        <w:tc>
          <w:tcPr>
            <w:tcW w:w="1134" w:type="dxa"/>
            <w:tcBorders>
              <w:top w:val="single" w:color="000000" w:sz="2" w:space="0"/>
              <w:left w:val="single" w:color="000000" w:sz="2" w:space="0"/>
              <w:bottom w:val="single" w:color="000000" w:sz="2" w:space="0"/>
              <w:right w:val="single" w:color="000000" w:sz="2" w:space="0"/>
            </w:tcBorders>
            <w:shd w:val="clear" w:color="FFFFFF" w:fill="DBE5F1"/>
            <w:tcMar>
              <w:top w:w="0" w:type="dxa"/>
              <w:left w:w="0" w:type="dxa"/>
              <w:bottom w:w="0" w:type="dxa"/>
              <w:right w:w="0" w:type="dxa"/>
            </w:tcMar>
          </w:tcPr>
          <w:p w14:paraId="55610CDD">
            <w:pPr>
              <w:overflowPunct w:val="0"/>
              <w:spacing w:before="149" w:line="319" w:lineRule="auto"/>
              <w:ind w:left="358"/>
            </w:pPr>
            <w:r>
              <w:rPr>
                <w:rFonts w:ascii="宋体" w:hAnsi="宋体" w:eastAsia="宋体" w:cs="宋体"/>
                <w:b/>
                <w:bCs/>
                <w:spacing w:val="-4"/>
                <w:sz w:val="20"/>
              </w:rPr>
              <w:t>姓名</w:t>
            </w:r>
          </w:p>
        </w:tc>
        <w:tc>
          <w:tcPr>
            <w:tcW w:w="730" w:type="dxa"/>
            <w:tcBorders>
              <w:top w:val="single" w:color="000000" w:sz="2" w:space="0"/>
              <w:left w:val="single" w:color="000000" w:sz="2" w:space="0"/>
              <w:bottom w:val="single" w:color="000000" w:sz="2" w:space="0"/>
              <w:right w:val="single" w:color="000000" w:sz="2" w:space="0"/>
            </w:tcBorders>
            <w:shd w:val="clear" w:color="FFFFFF" w:fill="DBE5F1"/>
            <w:tcMar>
              <w:top w:w="0" w:type="dxa"/>
              <w:left w:w="0" w:type="dxa"/>
              <w:bottom w:w="0" w:type="dxa"/>
              <w:right w:w="0" w:type="dxa"/>
            </w:tcMar>
          </w:tcPr>
          <w:p w14:paraId="07374AFD">
            <w:pPr>
              <w:overflowPunct w:val="0"/>
              <w:spacing w:before="149" w:line="319" w:lineRule="auto"/>
              <w:ind w:left="158"/>
            </w:pPr>
            <w:r>
              <w:rPr>
                <w:rFonts w:ascii="宋体" w:hAnsi="宋体" w:eastAsia="宋体" w:cs="宋体"/>
                <w:b/>
                <w:bCs/>
                <w:spacing w:val="-4"/>
                <w:sz w:val="20"/>
              </w:rPr>
              <w:t>性别</w:t>
            </w:r>
          </w:p>
        </w:tc>
        <w:tc>
          <w:tcPr>
            <w:tcW w:w="1415" w:type="dxa"/>
            <w:tcBorders>
              <w:top w:val="single" w:color="000000" w:sz="2" w:space="0"/>
              <w:left w:val="single" w:color="000000" w:sz="2" w:space="0"/>
              <w:bottom w:val="single" w:color="000000" w:sz="2" w:space="0"/>
              <w:right w:val="single" w:color="000000" w:sz="2" w:space="0"/>
            </w:tcBorders>
            <w:shd w:val="clear" w:color="FFFFFF" w:fill="DBE5F1"/>
            <w:tcMar>
              <w:top w:w="0" w:type="dxa"/>
              <w:left w:w="0" w:type="dxa"/>
              <w:bottom w:w="0" w:type="dxa"/>
              <w:right w:w="0" w:type="dxa"/>
            </w:tcMar>
          </w:tcPr>
          <w:p w14:paraId="6F447112">
            <w:pPr>
              <w:overflowPunct w:val="0"/>
              <w:spacing w:before="149" w:line="319" w:lineRule="auto"/>
              <w:ind w:left="181"/>
            </w:pPr>
            <w:r>
              <w:rPr>
                <w:rFonts w:ascii="宋体" w:hAnsi="宋体" w:eastAsia="宋体" w:cs="宋体"/>
                <w:b/>
                <w:bCs/>
                <w:spacing w:val="-3"/>
                <w:sz w:val="20"/>
              </w:rPr>
              <w:t>委员会职务</w:t>
            </w:r>
          </w:p>
        </w:tc>
        <w:tc>
          <w:tcPr>
            <w:tcW w:w="2833" w:type="dxa"/>
            <w:tcBorders>
              <w:top w:val="single" w:color="000000" w:sz="2" w:space="0"/>
              <w:left w:val="single" w:color="000000" w:sz="2" w:space="0"/>
              <w:bottom w:val="single" w:color="000000" w:sz="2" w:space="0"/>
              <w:right w:val="single" w:color="000000" w:sz="2" w:space="0"/>
            </w:tcBorders>
            <w:shd w:val="clear" w:color="FFFFFF" w:fill="DBE5F1"/>
            <w:tcMar>
              <w:top w:w="0" w:type="dxa"/>
              <w:left w:w="0" w:type="dxa"/>
              <w:bottom w:w="0" w:type="dxa"/>
              <w:right w:w="0" w:type="dxa"/>
            </w:tcMar>
          </w:tcPr>
          <w:p w14:paraId="2FB2C357">
            <w:pPr>
              <w:overflowPunct w:val="0"/>
              <w:spacing w:before="149" w:line="319" w:lineRule="auto"/>
              <w:ind w:left="1005"/>
            </w:pPr>
            <w:r>
              <w:rPr>
                <w:rFonts w:ascii="宋体" w:hAnsi="宋体" w:eastAsia="宋体" w:cs="宋体"/>
                <w:b/>
                <w:bCs/>
                <w:spacing w:val="-4"/>
                <w:sz w:val="20"/>
              </w:rPr>
              <w:t>工作单位</w:t>
            </w:r>
          </w:p>
        </w:tc>
        <w:tc>
          <w:tcPr>
            <w:tcW w:w="2006" w:type="dxa"/>
            <w:tcBorders>
              <w:top w:val="single" w:color="000000" w:sz="2" w:space="0"/>
              <w:left w:val="single" w:color="000000" w:sz="2" w:space="0"/>
              <w:bottom w:val="single" w:color="000000" w:sz="2" w:space="0"/>
              <w:right w:val="single" w:color="000000" w:sz="2" w:space="0"/>
            </w:tcBorders>
            <w:shd w:val="clear" w:color="FFFFFF" w:fill="DBE5F1"/>
            <w:tcMar>
              <w:top w:w="0" w:type="dxa"/>
              <w:left w:w="0" w:type="dxa"/>
              <w:bottom w:w="0" w:type="dxa"/>
              <w:right w:w="0" w:type="dxa"/>
            </w:tcMar>
          </w:tcPr>
          <w:p w14:paraId="77FCA78F">
            <w:pPr>
              <w:overflowPunct w:val="0"/>
              <w:spacing w:before="149" w:line="319" w:lineRule="auto"/>
              <w:ind w:left="376"/>
            </w:pPr>
            <w:r>
              <w:rPr>
                <w:rFonts w:ascii="宋体" w:hAnsi="宋体" w:eastAsia="宋体" w:cs="宋体"/>
                <w:b/>
                <w:bCs/>
                <w:spacing w:val="-5"/>
                <w:sz w:val="20"/>
              </w:rPr>
              <w:t>职务（职称）</w:t>
            </w:r>
          </w:p>
        </w:tc>
      </w:tr>
      <w:tr w14:paraId="3BA8613F">
        <w:tblPrEx>
          <w:tblCellMar>
            <w:top w:w="0" w:type="dxa"/>
            <w:left w:w="0" w:type="dxa"/>
            <w:bottom w:w="0" w:type="dxa"/>
            <w:right w:w="0" w:type="dxa"/>
          </w:tblCellMar>
        </w:tblPrEx>
        <w:trPr>
          <w:trHeight w:val="393" w:hRule="atLeast"/>
        </w:trPr>
        <w:tc>
          <w:tcPr>
            <w:tcW w:w="69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8A6DE15">
            <w:pPr>
              <w:overflowPunct w:val="0"/>
              <w:spacing w:before="122" w:line="319" w:lineRule="auto"/>
              <w:ind w:left="314"/>
            </w:pPr>
            <w:r>
              <w:rPr>
                <w:rFonts w:ascii="宋体" w:hAnsi="宋体" w:eastAsia="宋体" w:cs="宋体"/>
                <w:sz w:val="20"/>
              </w:rPr>
              <w:t>1</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bottom"/>
          </w:tcPr>
          <w:p w14:paraId="64A2BC78">
            <w:pPr>
              <w:overflowPunct w:val="0"/>
              <w:spacing w:line="319" w:lineRule="auto"/>
            </w:pPr>
            <w:r>
              <w:rPr>
                <w:rFonts w:ascii="宋体" w:hAnsi="宋体" w:eastAsia="宋体" w:cs="宋体"/>
                <w:sz w:val="20"/>
                <w:lang w:eastAsia="zh-CN"/>
              </w:rPr>
              <w:t>张欣</w:t>
            </w:r>
          </w:p>
        </w:tc>
        <w:tc>
          <w:tcPr>
            <w:tcW w:w="73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bottom"/>
          </w:tcPr>
          <w:p w14:paraId="52253690">
            <w:pPr>
              <w:overflowPunct w:val="0"/>
              <w:spacing w:line="319" w:lineRule="auto"/>
            </w:pPr>
            <w:r>
              <w:rPr>
                <w:rFonts w:ascii="宋体" w:hAnsi="宋体" w:eastAsia="宋体" w:cs="宋体"/>
                <w:sz w:val="20"/>
                <w:lang w:eastAsia="zh-CN"/>
              </w:rPr>
              <w:t>女</w:t>
            </w:r>
          </w:p>
        </w:tc>
        <w:tc>
          <w:tcPr>
            <w:tcW w:w="141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bottom"/>
          </w:tcPr>
          <w:p w14:paraId="78AB0C86">
            <w:pPr>
              <w:overflowPunct w:val="0"/>
              <w:spacing w:line="319" w:lineRule="auto"/>
            </w:pPr>
            <w:r>
              <w:rPr>
                <w:rFonts w:ascii="宋体" w:hAnsi="宋体" w:eastAsia="宋体" w:cs="宋体"/>
                <w:sz w:val="20"/>
                <w:lang w:eastAsia="zh-CN"/>
              </w:rPr>
              <w:t>主任委员</w:t>
            </w:r>
          </w:p>
        </w:tc>
        <w:tc>
          <w:tcPr>
            <w:tcW w:w="283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bottom"/>
          </w:tcPr>
          <w:p w14:paraId="550C6531">
            <w:pPr>
              <w:overflowPunct w:val="0"/>
              <w:spacing w:line="319" w:lineRule="auto"/>
              <w:rPr>
                <w:lang w:eastAsia="zh-CN"/>
              </w:rPr>
            </w:pPr>
            <w:r>
              <w:rPr>
                <w:rFonts w:ascii="宋体" w:hAnsi="宋体" w:eastAsia="宋体" w:cs="宋体"/>
                <w:sz w:val="20"/>
                <w:lang w:eastAsia="zh-CN"/>
              </w:rPr>
              <w:t>武汉外语外事职业学院</w:t>
            </w:r>
          </w:p>
        </w:tc>
        <w:tc>
          <w:tcPr>
            <w:tcW w:w="200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bottom"/>
          </w:tcPr>
          <w:p w14:paraId="5792F406">
            <w:pPr>
              <w:overflowPunct w:val="0"/>
              <w:spacing w:line="319" w:lineRule="auto"/>
            </w:pPr>
            <w:r>
              <w:rPr>
                <w:rFonts w:ascii="宋体" w:hAnsi="宋体" w:eastAsia="宋体" w:cs="宋体"/>
                <w:sz w:val="20"/>
                <w:lang w:eastAsia="zh-CN"/>
              </w:rPr>
              <w:t>院长</w:t>
            </w:r>
          </w:p>
        </w:tc>
      </w:tr>
      <w:tr w14:paraId="2BD9EEAA">
        <w:tblPrEx>
          <w:tblCellMar>
            <w:top w:w="0" w:type="dxa"/>
            <w:left w:w="0" w:type="dxa"/>
            <w:bottom w:w="0" w:type="dxa"/>
            <w:right w:w="0" w:type="dxa"/>
          </w:tblCellMar>
        </w:tblPrEx>
        <w:trPr>
          <w:trHeight w:val="391" w:hRule="atLeast"/>
        </w:trPr>
        <w:tc>
          <w:tcPr>
            <w:tcW w:w="69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5A78A46">
            <w:pPr>
              <w:overflowPunct w:val="0"/>
              <w:spacing w:before="123" w:line="319" w:lineRule="auto"/>
              <w:ind w:left="300"/>
            </w:pPr>
            <w:r>
              <w:rPr>
                <w:rFonts w:ascii="宋体" w:hAnsi="宋体" w:eastAsia="宋体" w:cs="宋体"/>
                <w:sz w:val="20"/>
              </w:rPr>
              <w:t>2</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bottom"/>
          </w:tcPr>
          <w:p w14:paraId="477077D8">
            <w:pPr>
              <w:overflowPunct w:val="0"/>
              <w:spacing w:line="319" w:lineRule="auto"/>
            </w:pPr>
            <w:r>
              <w:rPr>
                <w:rFonts w:ascii="宋体" w:hAnsi="宋体" w:eastAsia="宋体" w:cs="宋体"/>
                <w:sz w:val="20"/>
                <w:lang w:eastAsia="zh-CN"/>
              </w:rPr>
              <w:t>何媚</w:t>
            </w:r>
          </w:p>
        </w:tc>
        <w:tc>
          <w:tcPr>
            <w:tcW w:w="73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bottom"/>
          </w:tcPr>
          <w:p w14:paraId="40B28032">
            <w:pPr>
              <w:overflowPunct w:val="0"/>
              <w:spacing w:line="319" w:lineRule="auto"/>
            </w:pPr>
            <w:r>
              <w:rPr>
                <w:rFonts w:ascii="宋体" w:hAnsi="宋体" w:eastAsia="宋体" w:cs="宋体"/>
                <w:sz w:val="20"/>
                <w:lang w:eastAsia="zh-CN"/>
              </w:rPr>
              <w:t>女</w:t>
            </w:r>
          </w:p>
        </w:tc>
        <w:tc>
          <w:tcPr>
            <w:tcW w:w="141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bottom"/>
          </w:tcPr>
          <w:p w14:paraId="1AECD921">
            <w:pPr>
              <w:overflowPunct w:val="0"/>
              <w:spacing w:line="319" w:lineRule="auto"/>
            </w:pPr>
            <w:r>
              <w:rPr>
                <w:rFonts w:ascii="宋体" w:hAnsi="宋体" w:eastAsia="宋体" w:cs="宋体"/>
                <w:sz w:val="20"/>
                <w:lang w:eastAsia="zh-CN"/>
              </w:rPr>
              <w:t>技术信息化委员</w:t>
            </w:r>
          </w:p>
        </w:tc>
        <w:tc>
          <w:tcPr>
            <w:tcW w:w="283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bottom"/>
          </w:tcPr>
          <w:p w14:paraId="0B528E19">
            <w:pPr>
              <w:overflowPunct w:val="0"/>
              <w:spacing w:line="319" w:lineRule="auto"/>
              <w:rPr>
                <w:lang w:eastAsia="zh-CN"/>
              </w:rPr>
            </w:pPr>
            <w:r>
              <w:rPr>
                <w:rFonts w:ascii="宋体" w:hAnsi="宋体" w:eastAsia="宋体" w:cs="宋体"/>
                <w:sz w:val="20"/>
                <w:lang w:eastAsia="zh-CN"/>
              </w:rPr>
              <w:t>武汉外语外事职业学院</w:t>
            </w:r>
          </w:p>
        </w:tc>
        <w:tc>
          <w:tcPr>
            <w:tcW w:w="200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bottom"/>
          </w:tcPr>
          <w:p w14:paraId="79221704">
            <w:pPr>
              <w:overflowPunct w:val="0"/>
              <w:spacing w:line="319" w:lineRule="auto"/>
            </w:pPr>
            <w:r>
              <w:rPr>
                <w:rFonts w:ascii="宋体" w:hAnsi="宋体" w:eastAsia="宋体" w:cs="宋体"/>
                <w:sz w:val="20"/>
                <w:lang w:eastAsia="zh-CN"/>
              </w:rPr>
              <w:t>教学院长</w:t>
            </w:r>
          </w:p>
        </w:tc>
      </w:tr>
      <w:tr w14:paraId="777FCD7D">
        <w:tblPrEx>
          <w:tblCellMar>
            <w:top w:w="0" w:type="dxa"/>
            <w:left w:w="0" w:type="dxa"/>
            <w:bottom w:w="0" w:type="dxa"/>
            <w:right w:w="0" w:type="dxa"/>
          </w:tblCellMar>
        </w:tblPrEx>
        <w:trPr>
          <w:trHeight w:val="393" w:hRule="atLeast"/>
        </w:trPr>
        <w:tc>
          <w:tcPr>
            <w:tcW w:w="69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2A5AD1F">
            <w:pPr>
              <w:overflowPunct w:val="0"/>
              <w:spacing w:before="124" w:line="319" w:lineRule="auto"/>
              <w:ind w:left="302"/>
            </w:pPr>
            <w:r>
              <w:rPr>
                <w:rFonts w:ascii="宋体" w:hAnsi="宋体" w:eastAsia="宋体" w:cs="宋体"/>
                <w:sz w:val="20"/>
              </w:rPr>
              <w:t>3</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bottom"/>
          </w:tcPr>
          <w:p w14:paraId="08EF7567">
            <w:pPr>
              <w:overflowPunct w:val="0"/>
              <w:spacing w:line="319" w:lineRule="auto"/>
            </w:pPr>
            <w:r>
              <w:rPr>
                <w:rFonts w:ascii="宋体" w:hAnsi="宋体" w:eastAsia="宋体" w:cs="宋体"/>
                <w:sz w:val="20"/>
                <w:lang w:eastAsia="zh-CN"/>
              </w:rPr>
              <w:t>赵平</w:t>
            </w:r>
          </w:p>
        </w:tc>
        <w:tc>
          <w:tcPr>
            <w:tcW w:w="73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bottom"/>
          </w:tcPr>
          <w:p w14:paraId="65779C8C">
            <w:pPr>
              <w:overflowPunct w:val="0"/>
              <w:spacing w:line="319" w:lineRule="auto"/>
            </w:pPr>
            <w:r>
              <w:rPr>
                <w:rFonts w:ascii="宋体" w:hAnsi="宋体" w:eastAsia="宋体" w:cs="宋体"/>
                <w:sz w:val="20"/>
                <w:lang w:eastAsia="zh-CN"/>
              </w:rPr>
              <w:t>男</w:t>
            </w:r>
          </w:p>
        </w:tc>
        <w:tc>
          <w:tcPr>
            <w:tcW w:w="141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bottom"/>
          </w:tcPr>
          <w:p w14:paraId="38BDA68A">
            <w:pPr>
              <w:overflowPunct w:val="0"/>
              <w:spacing w:line="319" w:lineRule="auto"/>
            </w:pPr>
            <w:r>
              <w:rPr>
                <w:rFonts w:ascii="宋体" w:hAnsi="宋体" w:eastAsia="宋体" w:cs="宋体"/>
                <w:sz w:val="20"/>
                <w:lang w:eastAsia="zh-CN"/>
              </w:rPr>
              <w:t>学工发展委员</w:t>
            </w:r>
          </w:p>
        </w:tc>
        <w:tc>
          <w:tcPr>
            <w:tcW w:w="283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bottom"/>
          </w:tcPr>
          <w:p w14:paraId="5EAAC363">
            <w:pPr>
              <w:overflowPunct w:val="0"/>
              <w:spacing w:line="319" w:lineRule="auto"/>
              <w:rPr>
                <w:lang w:eastAsia="zh-CN"/>
              </w:rPr>
            </w:pPr>
            <w:r>
              <w:rPr>
                <w:rFonts w:ascii="宋体" w:hAnsi="宋体" w:eastAsia="宋体" w:cs="宋体"/>
                <w:sz w:val="20"/>
                <w:lang w:eastAsia="zh-CN"/>
              </w:rPr>
              <w:t>武汉外语外事职业学院</w:t>
            </w:r>
          </w:p>
        </w:tc>
        <w:tc>
          <w:tcPr>
            <w:tcW w:w="200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bottom"/>
          </w:tcPr>
          <w:p w14:paraId="5816A333">
            <w:pPr>
              <w:overflowPunct w:val="0"/>
              <w:spacing w:line="319" w:lineRule="auto"/>
            </w:pPr>
            <w:r>
              <w:rPr>
                <w:rFonts w:ascii="宋体" w:hAnsi="宋体" w:eastAsia="宋体" w:cs="宋体"/>
                <w:sz w:val="20"/>
                <w:lang w:eastAsia="zh-CN"/>
              </w:rPr>
              <w:t>学工书记</w:t>
            </w:r>
          </w:p>
        </w:tc>
      </w:tr>
      <w:tr w14:paraId="1A473C82">
        <w:tblPrEx>
          <w:tblCellMar>
            <w:top w:w="0" w:type="dxa"/>
            <w:left w:w="0" w:type="dxa"/>
            <w:bottom w:w="0" w:type="dxa"/>
            <w:right w:w="0" w:type="dxa"/>
          </w:tblCellMar>
        </w:tblPrEx>
        <w:trPr>
          <w:trHeight w:val="390" w:hRule="atLeast"/>
        </w:trPr>
        <w:tc>
          <w:tcPr>
            <w:tcW w:w="69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CFB3F2D">
            <w:pPr>
              <w:overflowPunct w:val="0"/>
              <w:spacing w:before="124" w:line="319" w:lineRule="auto"/>
              <w:ind w:left="297"/>
            </w:pPr>
            <w:r>
              <w:rPr>
                <w:rFonts w:ascii="宋体" w:hAnsi="宋体" w:eastAsia="宋体" w:cs="宋体"/>
                <w:sz w:val="20"/>
              </w:rPr>
              <w:t>4</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bottom"/>
          </w:tcPr>
          <w:p w14:paraId="4DB38A79">
            <w:pPr>
              <w:overflowPunct w:val="0"/>
              <w:spacing w:line="319" w:lineRule="auto"/>
            </w:pPr>
            <w:r>
              <w:rPr>
                <w:rFonts w:ascii="宋体" w:hAnsi="宋体" w:eastAsia="宋体" w:cs="宋体"/>
                <w:sz w:val="20"/>
                <w:lang w:eastAsia="zh-CN"/>
              </w:rPr>
              <w:t>向雪</w:t>
            </w:r>
          </w:p>
        </w:tc>
        <w:tc>
          <w:tcPr>
            <w:tcW w:w="73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bottom"/>
          </w:tcPr>
          <w:p w14:paraId="7BD417CC">
            <w:pPr>
              <w:overflowPunct w:val="0"/>
              <w:spacing w:line="319" w:lineRule="auto"/>
            </w:pPr>
            <w:r>
              <w:rPr>
                <w:rFonts w:ascii="宋体" w:hAnsi="宋体" w:eastAsia="宋体" w:cs="宋体"/>
                <w:sz w:val="20"/>
                <w:lang w:eastAsia="zh-CN"/>
              </w:rPr>
              <w:t>女</w:t>
            </w:r>
          </w:p>
        </w:tc>
        <w:tc>
          <w:tcPr>
            <w:tcW w:w="141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bottom"/>
          </w:tcPr>
          <w:p w14:paraId="12A1F721">
            <w:pPr>
              <w:overflowPunct w:val="0"/>
              <w:spacing w:line="319" w:lineRule="auto"/>
            </w:pPr>
            <w:r>
              <w:rPr>
                <w:rFonts w:ascii="宋体" w:hAnsi="宋体" w:eastAsia="宋体" w:cs="宋体"/>
                <w:sz w:val="20"/>
                <w:lang w:eastAsia="zh-CN"/>
              </w:rPr>
              <w:t>委员</w:t>
            </w:r>
          </w:p>
        </w:tc>
        <w:tc>
          <w:tcPr>
            <w:tcW w:w="283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bottom"/>
          </w:tcPr>
          <w:p w14:paraId="6A9276F1">
            <w:pPr>
              <w:overflowPunct w:val="0"/>
              <w:spacing w:line="319" w:lineRule="auto"/>
              <w:rPr>
                <w:lang w:eastAsia="zh-CN"/>
              </w:rPr>
            </w:pPr>
            <w:r>
              <w:rPr>
                <w:rFonts w:ascii="宋体" w:hAnsi="宋体" w:eastAsia="宋体" w:cs="宋体"/>
                <w:sz w:val="20"/>
                <w:lang w:eastAsia="zh-CN"/>
              </w:rPr>
              <w:t>武汉外语外事职业学院</w:t>
            </w:r>
          </w:p>
        </w:tc>
        <w:tc>
          <w:tcPr>
            <w:tcW w:w="200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bottom"/>
          </w:tcPr>
          <w:p w14:paraId="0FE9E01C">
            <w:pPr>
              <w:overflowPunct w:val="0"/>
              <w:spacing w:line="319" w:lineRule="auto"/>
            </w:pPr>
            <w:r>
              <w:rPr>
                <w:rFonts w:ascii="宋体" w:hAnsi="宋体" w:eastAsia="宋体" w:cs="宋体"/>
                <w:sz w:val="20"/>
                <w:lang w:eastAsia="zh-CN"/>
              </w:rPr>
              <w:t>系副主任</w:t>
            </w:r>
          </w:p>
        </w:tc>
      </w:tr>
      <w:tr w14:paraId="23CEB568">
        <w:tblPrEx>
          <w:tblCellMar>
            <w:top w:w="0" w:type="dxa"/>
            <w:left w:w="0" w:type="dxa"/>
            <w:bottom w:w="0" w:type="dxa"/>
            <w:right w:w="0" w:type="dxa"/>
          </w:tblCellMar>
        </w:tblPrEx>
        <w:trPr>
          <w:trHeight w:val="393" w:hRule="atLeast"/>
        </w:trPr>
        <w:tc>
          <w:tcPr>
            <w:tcW w:w="69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9E912C1">
            <w:pPr>
              <w:overflowPunct w:val="0"/>
              <w:spacing w:before="126" w:line="319" w:lineRule="auto"/>
              <w:ind w:left="302"/>
            </w:pPr>
            <w:r>
              <w:rPr>
                <w:rFonts w:ascii="宋体" w:hAnsi="宋体" w:eastAsia="宋体" w:cs="宋体"/>
                <w:sz w:val="20"/>
              </w:rPr>
              <w:t>5</w:t>
            </w:r>
          </w:p>
        </w:tc>
        <w:tc>
          <w:tcPr>
            <w:tcW w:w="1134" w:type="dxa"/>
            <w:tcBorders>
              <w:top w:val="single" w:color="000000" w:sz="2" w:space="0"/>
              <w:left w:val="single" w:color="000000" w:sz="2" w:space="0"/>
              <w:bottom w:val="single" w:color="000000" w:sz="2" w:space="0"/>
              <w:right w:val="single" w:color="000000" w:sz="2" w:space="0"/>
            </w:tcBorders>
            <w:shd w:val="clear" w:color="auto" w:fill="auto"/>
            <w:tcMar>
              <w:top w:w="0" w:type="dxa"/>
              <w:left w:w="0" w:type="dxa"/>
              <w:bottom w:w="0" w:type="dxa"/>
              <w:right w:w="0" w:type="dxa"/>
            </w:tcMar>
            <w:vAlign w:val="bottom"/>
          </w:tcPr>
          <w:p w14:paraId="3D81538D">
            <w:pPr>
              <w:overflowPunct w:val="0"/>
              <w:spacing w:line="319" w:lineRule="auto"/>
            </w:pPr>
            <w:r>
              <w:rPr>
                <w:rFonts w:hint="eastAsia" w:ascii="宋体" w:hAnsi="宋体" w:eastAsia="宋体" w:cs="宋体"/>
                <w:sz w:val="20"/>
                <w:lang w:eastAsia="zh-CN"/>
              </w:rPr>
              <w:t>戴克明</w:t>
            </w:r>
          </w:p>
        </w:tc>
        <w:tc>
          <w:tcPr>
            <w:tcW w:w="730" w:type="dxa"/>
            <w:tcBorders>
              <w:top w:val="single" w:color="000000" w:sz="2" w:space="0"/>
              <w:left w:val="single" w:color="000000" w:sz="2" w:space="0"/>
              <w:bottom w:val="single" w:color="000000" w:sz="2" w:space="0"/>
              <w:right w:val="single" w:color="000000" w:sz="2" w:space="0"/>
            </w:tcBorders>
            <w:shd w:val="clear" w:color="auto" w:fill="auto"/>
            <w:tcMar>
              <w:top w:w="0" w:type="dxa"/>
              <w:left w:w="0" w:type="dxa"/>
              <w:bottom w:w="0" w:type="dxa"/>
              <w:right w:w="0" w:type="dxa"/>
            </w:tcMar>
            <w:vAlign w:val="bottom"/>
          </w:tcPr>
          <w:p w14:paraId="256F0F1B">
            <w:pPr>
              <w:overflowPunct w:val="0"/>
              <w:spacing w:line="319" w:lineRule="auto"/>
            </w:pPr>
            <w:r>
              <w:rPr>
                <w:rFonts w:hint="eastAsia" w:ascii="宋体" w:hAnsi="宋体" w:eastAsia="宋体" w:cs="宋体"/>
                <w:sz w:val="20"/>
                <w:lang w:eastAsia="zh-CN"/>
              </w:rPr>
              <w:t>男</w:t>
            </w:r>
          </w:p>
        </w:tc>
        <w:tc>
          <w:tcPr>
            <w:tcW w:w="1415" w:type="dxa"/>
            <w:tcBorders>
              <w:top w:val="single" w:color="000000" w:sz="2" w:space="0"/>
              <w:left w:val="single" w:color="000000" w:sz="2" w:space="0"/>
              <w:bottom w:val="single" w:color="000000" w:sz="2" w:space="0"/>
              <w:right w:val="single" w:color="000000" w:sz="2" w:space="0"/>
            </w:tcBorders>
            <w:shd w:val="clear" w:color="auto" w:fill="auto"/>
            <w:tcMar>
              <w:top w:w="0" w:type="dxa"/>
              <w:left w:w="0" w:type="dxa"/>
              <w:bottom w:w="0" w:type="dxa"/>
              <w:right w:w="0" w:type="dxa"/>
            </w:tcMar>
            <w:vAlign w:val="bottom"/>
          </w:tcPr>
          <w:p w14:paraId="30A35234">
            <w:pPr>
              <w:overflowPunct w:val="0"/>
              <w:spacing w:line="319" w:lineRule="auto"/>
            </w:pPr>
            <w:r>
              <w:rPr>
                <w:rFonts w:hint="eastAsia" w:ascii="宋体" w:hAnsi="宋体" w:eastAsia="宋体" w:cs="宋体"/>
                <w:sz w:val="20"/>
                <w:lang w:eastAsia="zh-CN"/>
              </w:rPr>
              <w:t>质量监督委员</w:t>
            </w:r>
          </w:p>
        </w:tc>
        <w:tc>
          <w:tcPr>
            <w:tcW w:w="2833" w:type="dxa"/>
            <w:tcBorders>
              <w:top w:val="single" w:color="000000" w:sz="2" w:space="0"/>
              <w:left w:val="single" w:color="000000" w:sz="2" w:space="0"/>
              <w:bottom w:val="single" w:color="000000" w:sz="2" w:space="0"/>
              <w:right w:val="single" w:color="000000" w:sz="2" w:space="0"/>
            </w:tcBorders>
            <w:shd w:val="clear" w:color="auto" w:fill="auto"/>
            <w:tcMar>
              <w:top w:w="0" w:type="dxa"/>
              <w:left w:w="0" w:type="dxa"/>
              <w:bottom w:w="0" w:type="dxa"/>
              <w:right w:w="0" w:type="dxa"/>
            </w:tcMar>
            <w:vAlign w:val="bottom"/>
          </w:tcPr>
          <w:p w14:paraId="0495751A">
            <w:pPr>
              <w:overflowPunct w:val="0"/>
              <w:spacing w:line="319" w:lineRule="auto"/>
              <w:rPr>
                <w:lang w:eastAsia="zh-CN"/>
              </w:rPr>
            </w:pPr>
            <w:r>
              <w:rPr>
                <w:rFonts w:hint="eastAsia" w:ascii="宋体" w:hAnsi="宋体" w:eastAsia="宋体" w:cs="宋体"/>
                <w:sz w:val="20"/>
                <w:lang w:eastAsia="zh-CN"/>
              </w:rPr>
              <w:t>武汉外语外事职业学院</w:t>
            </w:r>
          </w:p>
        </w:tc>
        <w:tc>
          <w:tcPr>
            <w:tcW w:w="2006" w:type="dxa"/>
            <w:tcBorders>
              <w:top w:val="single" w:color="000000" w:sz="2" w:space="0"/>
              <w:left w:val="single" w:color="000000" w:sz="2" w:space="0"/>
              <w:bottom w:val="single" w:color="000000" w:sz="2" w:space="0"/>
              <w:right w:val="single" w:color="000000" w:sz="2" w:space="0"/>
            </w:tcBorders>
            <w:shd w:val="clear" w:color="auto" w:fill="auto"/>
            <w:tcMar>
              <w:top w:w="0" w:type="dxa"/>
              <w:left w:w="0" w:type="dxa"/>
              <w:bottom w:w="0" w:type="dxa"/>
              <w:right w:w="0" w:type="dxa"/>
            </w:tcMar>
            <w:vAlign w:val="bottom"/>
          </w:tcPr>
          <w:p w14:paraId="74BA229C">
            <w:pPr>
              <w:overflowPunct w:val="0"/>
              <w:spacing w:line="319" w:lineRule="auto"/>
            </w:pPr>
            <w:r>
              <w:rPr>
                <w:rFonts w:hint="eastAsia" w:ascii="宋体" w:hAnsi="宋体" w:eastAsia="宋体" w:cs="宋体"/>
                <w:sz w:val="20"/>
                <w:lang w:eastAsia="zh-CN"/>
              </w:rPr>
              <w:t>督导</w:t>
            </w:r>
          </w:p>
        </w:tc>
      </w:tr>
      <w:tr w14:paraId="65D76CAA">
        <w:tblPrEx>
          <w:tblCellMar>
            <w:top w:w="0" w:type="dxa"/>
            <w:left w:w="0" w:type="dxa"/>
            <w:bottom w:w="0" w:type="dxa"/>
            <w:right w:w="0" w:type="dxa"/>
          </w:tblCellMar>
        </w:tblPrEx>
        <w:trPr>
          <w:trHeight w:val="390" w:hRule="atLeast"/>
        </w:trPr>
        <w:tc>
          <w:tcPr>
            <w:tcW w:w="69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C121EA3">
            <w:pPr>
              <w:overflowPunct w:val="0"/>
              <w:spacing w:before="125" w:line="319" w:lineRule="auto"/>
              <w:ind w:left="300"/>
            </w:pPr>
            <w:r>
              <w:rPr>
                <w:rFonts w:ascii="宋体" w:hAnsi="宋体" w:eastAsia="宋体" w:cs="宋体"/>
                <w:sz w:val="20"/>
              </w:rPr>
              <w:t>6</w:t>
            </w:r>
          </w:p>
        </w:tc>
        <w:tc>
          <w:tcPr>
            <w:tcW w:w="1134" w:type="dxa"/>
            <w:tcBorders>
              <w:top w:val="single" w:color="000000" w:sz="2" w:space="0"/>
              <w:left w:val="single" w:color="000000" w:sz="2" w:space="0"/>
              <w:bottom w:val="single" w:color="000000" w:sz="2" w:space="0"/>
              <w:right w:val="single" w:color="000000" w:sz="2" w:space="0"/>
            </w:tcBorders>
            <w:shd w:val="clear" w:color="auto" w:fill="auto"/>
            <w:tcMar>
              <w:top w:w="0" w:type="dxa"/>
              <w:left w:w="0" w:type="dxa"/>
              <w:bottom w:w="0" w:type="dxa"/>
              <w:right w:w="0" w:type="dxa"/>
            </w:tcMar>
            <w:vAlign w:val="bottom"/>
          </w:tcPr>
          <w:p w14:paraId="6E2E3478">
            <w:pPr>
              <w:overflowPunct w:val="0"/>
              <w:spacing w:line="319" w:lineRule="auto"/>
            </w:pPr>
            <w:r>
              <w:rPr>
                <w:rFonts w:hint="eastAsia" w:eastAsia="宋体"/>
                <w:sz w:val="20"/>
                <w:lang w:eastAsia="zh-CN"/>
              </w:rPr>
              <w:t>蔡霞</w:t>
            </w:r>
          </w:p>
        </w:tc>
        <w:tc>
          <w:tcPr>
            <w:tcW w:w="730" w:type="dxa"/>
            <w:tcBorders>
              <w:top w:val="single" w:color="000000" w:sz="2" w:space="0"/>
              <w:left w:val="single" w:color="000000" w:sz="2" w:space="0"/>
              <w:bottom w:val="single" w:color="000000" w:sz="2" w:space="0"/>
              <w:right w:val="single" w:color="000000" w:sz="2" w:space="0"/>
            </w:tcBorders>
            <w:shd w:val="clear" w:color="auto" w:fill="auto"/>
            <w:tcMar>
              <w:top w:w="0" w:type="dxa"/>
              <w:left w:w="0" w:type="dxa"/>
              <w:bottom w:w="0" w:type="dxa"/>
              <w:right w:w="0" w:type="dxa"/>
            </w:tcMar>
            <w:vAlign w:val="bottom"/>
          </w:tcPr>
          <w:p w14:paraId="7D9FD6F3">
            <w:pPr>
              <w:overflowPunct w:val="0"/>
              <w:spacing w:line="319" w:lineRule="auto"/>
            </w:pPr>
            <w:r>
              <w:rPr>
                <w:rFonts w:hint="eastAsia" w:eastAsia="宋体"/>
                <w:sz w:val="20"/>
                <w:lang w:eastAsia="zh-CN"/>
              </w:rPr>
              <w:t>女</w:t>
            </w:r>
          </w:p>
        </w:tc>
        <w:tc>
          <w:tcPr>
            <w:tcW w:w="1415" w:type="dxa"/>
            <w:tcBorders>
              <w:top w:val="single" w:color="000000" w:sz="2" w:space="0"/>
              <w:left w:val="single" w:color="000000" w:sz="2" w:space="0"/>
              <w:bottom w:val="single" w:color="000000" w:sz="2" w:space="0"/>
              <w:right w:val="single" w:color="000000" w:sz="2" w:space="0"/>
            </w:tcBorders>
            <w:shd w:val="clear" w:color="auto" w:fill="auto"/>
            <w:tcMar>
              <w:top w:w="0" w:type="dxa"/>
              <w:left w:w="0" w:type="dxa"/>
              <w:bottom w:w="0" w:type="dxa"/>
              <w:right w:w="0" w:type="dxa"/>
            </w:tcMar>
            <w:vAlign w:val="bottom"/>
          </w:tcPr>
          <w:p w14:paraId="7806361D">
            <w:pPr>
              <w:overflowPunct w:val="0"/>
              <w:spacing w:line="319" w:lineRule="auto"/>
            </w:pPr>
            <w:r>
              <w:rPr>
                <w:rFonts w:hint="eastAsia" w:ascii="宋体" w:hAnsi="宋体" w:eastAsia="宋体" w:cs="宋体"/>
                <w:sz w:val="20"/>
                <w:lang w:eastAsia="zh-CN"/>
              </w:rPr>
              <w:t>质量监督委员</w:t>
            </w:r>
          </w:p>
        </w:tc>
        <w:tc>
          <w:tcPr>
            <w:tcW w:w="2833" w:type="dxa"/>
            <w:tcBorders>
              <w:top w:val="single" w:color="000000" w:sz="2" w:space="0"/>
              <w:left w:val="single" w:color="000000" w:sz="2" w:space="0"/>
              <w:bottom w:val="single" w:color="000000" w:sz="2" w:space="0"/>
              <w:right w:val="single" w:color="000000" w:sz="2" w:space="0"/>
            </w:tcBorders>
            <w:shd w:val="clear" w:color="auto" w:fill="auto"/>
            <w:tcMar>
              <w:top w:w="0" w:type="dxa"/>
              <w:left w:w="0" w:type="dxa"/>
              <w:bottom w:w="0" w:type="dxa"/>
              <w:right w:w="0" w:type="dxa"/>
            </w:tcMar>
            <w:vAlign w:val="bottom"/>
          </w:tcPr>
          <w:p w14:paraId="2156F0E5">
            <w:pPr>
              <w:overflowPunct w:val="0"/>
              <w:spacing w:line="319" w:lineRule="auto"/>
              <w:rPr>
                <w:lang w:eastAsia="zh-CN"/>
              </w:rPr>
            </w:pPr>
            <w:r>
              <w:rPr>
                <w:rFonts w:hint="eastAsia" w:ascii="宋体" w:hAnsi="宋体" w:eastAsia="宋体" w:cs="宋体"/>
                <w:sz w:val="20"/>
                <w:lang w:eastAsia="zh-CN"/>
              </w:rPr>
              <w:t>武汉外语外事职业学院</w:t>
            </w:r>
          </w:p>
        </w:tc>
        <w:tc>
          <w:tcPr>
            <w:tcW w:w="2006" w:type="dxa"/>
            <w:tcBorders>
              <w:top w:val="single" w:color="000000" w:sz="2" w:space="0"/>
              <w:left w:val="single" w:color="000000" w:sz="2" w:space="0"/>
              <w:bottom w:val="single" w:color="000000" w:sz="2" w:space="0"/>
              <w:right w:val="single" w:color="000000" w:sz="2" w:space="0"/>
            </w:tcBorders>
            <w:shd w:val="clear" w:color="auto" w:fill="auto"/>
            <w:tcMar>
              <w:top w:w="0" w:type="dxa"/>
              <w:left w:w="0" w:type="dxa"/>
              <w:bottom w:w="0" w:type="dxa"/>
              <w:right w:w="0" w:type="dxa"/>
            </w:tcMar>
            <w:vAlign w:val="bottom"/>
          </w:tcPr>
          <w:p w14:paraId="1F644C7F">
            <w:pPr>
              <w:overflowPunct w:val="0"/>
              <w:spacing w:line="319" w:lineRule="auto"/>
            </w:pPr>
            <w:r>
              <w:rPr>
                <w:rFonts w:hint="eastAsia" w:eastAsia="宋体"/>
                <w:sz w:val="20"/>
                <w:lang w:eastAsia="zh-CN"/>
              </w:rPr>
              <w:t>教务处副处长</w:t>
            </w:r>
          </w:p>
        </w:tc>
      </w:tr>
      <w:tr w14:paraId="00589FAE">
        <w:tblPrEx>
          <w:tblCellMar>
            <w:top w:w="0" w:type="dxa"/>
            <w:left w:w="0" w:type="dxa"/>
            <w:bottom w:w="0" w:type="dxa"/>
            <w:right w:w="0" w:type="dxa"/>
          </w:tblCellMar>
        </w:tblPrEx>
        <w:trPr>
          <w:trHeight w:val="397" w:hRule="atLeast"/>
        </w:trPr>
        <w:tc>
          <w:tcPr>
            <w:tcW w:w="69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470AF5F">
            <w:pPr>
              <w:overflowPunct w:val="0"/>
              <w:spacing w:before="91" w:line="319" w:lineRule="auto"/>
              <w:ind w:left="155" w:firstLine="190" w:firstLineChars="100"/>
              <w:rPr>
                <w:lang w:eastAsia="zh-CN"/>
              </w:rPr>
            </w:pPr>
            <w:r>
              <w:rPr>
                <w:rFonts w:hint="eastAsia" w:ascii="宋体" w:hAnsi="宋体" w:eastAsia="宋体" w:cs="宋体"/>
                <w:spacing w:val="-5"/>
                <w:position w:val="1"/>
                <w:sz w:val="20"/>
                <w:lang w:eastAsia="zh-CN"/>
              </w:rPr>
              <w:t>7</w:t>
            </w:r>
          </w:p>
        </w:tc>
        <w:tc>
          <w:tcPr>
            <w:tcW w:w="1134" w:type="dxa"/>
            <w:tcBorders>
              <w:top w:val="single" w:color="000000" w:sz="2" w:space="0"/>
              <w:left w:val="single" w:color="000000" w:sz="2" w:space="0"/>
              <w:bottom w:val="single" w:color="000000" w:sz="2" w:space="0"/>
              <w:right w:val="single" w:color="000000" w:sz="2" w:space="0"/>
            </w:tcBorders>
            <w:shd w:val="clear" w:color="auto" w:fill="auto"/>
            <w:tcMar>
              <w:top w:w="0" w:type="dxa"/>
              <w:left w:w="0" w:type="dxa"/>
              <w:bottom w:w="0" w:type="dxa"/>
              <w:right w:w="0" w:type="dxa"/>
            </w:tcMar>
            <w:vAlign w:val="bottom"/>
          </w:tcPr>
          <w:p w14:paraId="42047B6B">
            <w:pPr>
              <w:overflowPunct w:val="0"/>
              <w:spacing w:line="319" w:lineRule="auto"/>
            </w:pPr>
            <w:r>
              <w:rPr>
                <w:rFonts w:hint="eastAsia" w:ascii="宋体" w:hAnsi="宋体" w:eastAsia="宋体" w:cs="宋体"/>
                <w:sz w:val="20"/>
                <w:lang w:eastAsia="zh-CN"/>
              </w:rPr>
              <w:t>潘金生</w:t>
            </w:r>
          </w:p>
        </w:tc>
        <w:tc>
          <w:tcPr>
            <w:tcW w:w="730" w:type="dxa"/>
            <w:tcBorders>
              <w:top w:val="single" w:color="000000" w:sz="2" w:space="0"/>
              <w:left w:val="single" w:color="000000" w:sz="2" w:space="0"/>
              <w:bottom w:val="single" w:color="000000" w:sz="2" w:space="0"/>
              <w:right w:val="single" w:color="000000" w:sz="2" w:space="0"/>
            </w:tcBorders>
            <w:shd w:val="clear" w:color="auto" w:fill="auto"/>
            <w:tcMar>
              <w:top w:w="0" w:type="dxa"/>
              <w:left w:w="0" w:type="dxa"/>
              <w:bottom w:w="0" w:type="dxa"/>
              <w:right w:w="0" w:type="dxa"/>
            </w:tcMar>
            <w:vAlign w:val="bottom"/>
          </w:tcPr>
          <w:p w14:paraId="40FFA2A5">
            <w:pPr>
              <w:overflowPunct w:val="0"/>
              <w:spacing w:line="319" w:lineRule="auto"/>
            </w:pPr>
            <w:r>
              <w:rPr>
                <w:rFonts w:hint="eastAsia" w:ascii="宋体" w:hAnsi="宋体" w:eastAsia="宋体" w:cs="宋体"/>
                <w:sz w:val="20"/>
                <w:lang w:eastAsia="zh-CN"/>
              </w:rPr>
              <w:t>男</w:t>
            </w:r>
          </w:p>
        </w:tc>
        <w:tc>
          <w:tcPr>
            <w:tcW w:w="1415" w:type="dxa"/>
            <w:tcBorders>
              <w:top w:val="single" w:color="000000" w:sz="2" w:space="0"/>
              <w:left w:val="single" w:color="000000" w:sz="2" w:space="0"/>
              <w:bottom w:val="single" w:color="000000" w:sz="2" w:space="0"/>
              <w:right w:val="single" w:color="000000" w:sz="2" w:space="0"/>
            </w:tcBorders>
            <w:shd w:val="clear" w:color="auto" w:fill="auto"/>
            <w:tcMar>
              <w:top w:w="0" w:type="dxa"/>
              <w:left w:w="0" w:type="dxa"/>
              <w:bottom w:w="0" w:type="dxa"/>
              <w:right w:w="0" w:type="dxa"/>
            </w:tcMar>
            <w:vAlign w:val="bottom"/>
          </w:tcPr>
          <w:p w14:paraId="2A0F6790">
            <w:pPr>
              <w:overflowPunct w:val="0"/>
              <w:spacing w:line="319" w:lineRule="auto"/>
            </w:pPr>
            <w:r>
              <w:rPr>
                <w:rFonts w:hint="eastAsia" w:ascii="宋体" w:hAnsi="宋体" w:eastAsia="宋体" w:cs="宋体"/>
                <w:sz w:val="20"/>
                <w:lang w:eastAsia="zh-CN"/>
              </w:rPr>
              <w:t>质量监督委员</w:t>
            </w:r>
          </w:p>
        </w:tc>
        <w:tc>
          <w:tcPr>
            <w:tcW w:w="2833" w:type="dxa"/>
            <w:tcBorders>
              <w:top w:val="single" w:color="000000" w:sz="2" w:space="0"/>
              <w:left w:val="single" w:color="000000" w:sz="2" w:space="0"/>
              <w:bottom w:val="single" w:color="000000" w:sz="2" w:space="0"/>
              <w:right w:val="single" w:color="000000" w:sz="2" w:space="0"/>
            </w:tcBorders>
            <w:shd w:val="clear" w:color="auto" w:fill="auto"/>
            <w:tcMar>
              <w:top w:w="0" w:type="dxa"/>
              <w:left w:w="0" w:type="dxa"/>
              <w:bottom w:w="0" w:type="dxa"/>
              <w:right w:w="0" w:type="dxa"/>
            </w:tcMar>
            <w:vAlign w:val="bottom"/>
          </w:tcPr>
          <w:p w14:paraId="2C04CE10">
            <w:pPr>
              <w:overflowPunct w:val="0"/>
              <w:spacing w:line="319" w:lineRule="auto"/>
              <w:rPr>
                <w:lang w:eastAsia="zh-CN"/>
              </w:rPr>
            </w:pPr>
            <w:r>
              <w:rPr>
                <w:rFonts w:hint="eastAsia" w:ascii="宋体" w:hAnsi="宋体" w:eastAsia="宋体" w:cs="宋体"/>
                <w:sz w:val="20"/>
                <w:lang w:eastAsia="zh-CN"/>
              </w:rPr>
              <w:t>武汉绽放手指艺术培训学校有限责任公司</w:t>
            </w:r>
          </w:p>
        </w:tc>
        <w:tc>
          <w:tcPr>
            <w:tcW w:w="2006" w:type="dxa"/>
            <w:tcBorders>
              <w:top w:val="single" w:color="000000" w:sz="2" w:space="0"/>
              <w:left w:val="single" w:color="000000" w:sz="2" w:space="0"/>
              <w:bottom w:val="single" w:color="000000" w:sz="2" w:space="0"/>
              <w:right w:val="single" w:color="000000" w:sz="2" w:space="0"/>
            </w:tcBorders>
            <w:shd w:val="clear" w:color="auto" w:fill="auto"/>
            <w:tcMar>
              <w:top w:w="0" w:type="dxa"/>
              <w:left w:w="0" w:type="dxa"/>
              <w:bottom w:w="0" w:type="dxa"/>
              <w:right w:w="0" w:type="dxa"/>
            </w:tcMar>
            <w:vAlign w:val="bottom"/>
          </w:tcPr>
          <w:p w14:paraId="4F6211FB">
            <w:pPr>
              <w:overflowPunct w:val="0"/>
              <w:spacing w:line="319" w:lineRule="auto"/>
            </w:pPr>
            <w:r>
              <w:rPr>
                <w:rFonts w:hint="eastAsia" w:ascii="宋体" w:hAnsi="宋体" w:eastAsia="宋体" w:cs="宋体"/>
                <w:sz w:val="20"/>
                <w:lang w:eastAsia="zh-CN"/>
              </w:rPr>
              <w:t>教学处长</w:t>
            </w:r>
          </w:p>
        </w:tc>
      </w:tr>
      <w:tr w14:paraId="2BE7D535">
        <w:tblPrEx>
          <w:tblCellMar>
            <w:top w:w="0" w:type="dxa"/>
            <w:left w:w="0" w:type="dxa"/>
            <w:bottom w:w="0" w:type="dxa"/>
            <w:right w:w="0" w:type="dxa"/>
          </w:tblCellMar>
        </w:tblPrEx>
        <w:trPr>
          <w:trHeight w:val="397" w:hRule="atLeast"/>
        </w:trPr>
        <w:tc>
          <w:tcPr>
            <w:tcW w:w="69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2F2935A">
            <w:pPr>
              <w:overflowPunct w:val="0"/>
              <w:spacing w:before="91" w:line="319" w:lineRule="auto"/>
              <w:ind w:left="155" w:firstLine="190" w:firstLineChars="100"/>
              <w:rPr>
                <w:rFonts w:hint="eastAsia" w:ascii="宋体" w:hAnsi="宋体" w:eastAsia="宋体" w:cs="宋体"/>
                <w:spacing w:val="-5"/>
                <w:position w:val="1"/>
                <w:sz w:val="20"/>
                <w:lang w:eastAsia="zh-CN"/>
              </w:rPr>
            </w:pPr>
            <w:r>
              <w:rPr>
                <w:rFonts w:hint="eastAsia" w:ascii="宋体" w:hAnsi="宋体" w:eastAsia="宋体" w:cs="宋体"/>
                <w:spacing w:val="-5"/>
                <w:position w:val="1"/>
                <w:sz w:val="20"/>
                <w:lang w:eastAsia="zh-CN"/>
              </w:rPr>
              <w:t>8</w:t>
            </w:r>
          </w:p>
        </w:tc>
        <w:tc>
          <w:tcPr>
            <w:tcW w:w="1134" w:type="dxa"/>
            <w:tcBorders>
              <w:top w:val="single" w:color="000000" w:sz="2" w:space="0"/>
              <w:left w:val="single" w:color="000000" w:sz="2" w:space="0"/>
              <w:bottom w:val="single" w:color="000000" w:sz="2" w:space="0"/>
              <w:right w:val="single" w:color="000000" w:sz="2" w:space="0"/>
            </w:tcBorders>
            <w:shd w:val="clear" w:color="auto" w:fill="auto"/>
            <w:tcMar>
              <w:top w:w="0" w:type="dxa"/>
              <w:left w:w="0" w:type="dxa"/>
              <w:bottom w:w="0" w:type="dxa"/>
              <w:right w:w="0" w:type="dxa"/>
            </w:tcMar>
            <w:vAlign w:val="bottom"/>
          </w:tcPr>
          <w:p w14:paraId="0F0BC5EE">
            <w:pPr>
              <w:overflowPunct w:val="0"/>
              <w:spacing w:line="319" w:lineRule="auto"/>
              <w:rPr>
                <w:rFonts w:hint="eastAsia" w:ascii="宋体" w:hAnsi="宋体" w:eastAsia="宋体" w:cs="宋体"/>
                <w:sz w:val="20"/>
                <w:lang w:eastAsia="zh-CN"/>
              </w:rPr>
            </w:pPr>
            <w:r>
              <w:rPr>
                <w:rFonts w:hint="eastAsia" w:ascii="宋体" w:hAnsi="宋体" w:eastAsia="宋体" w:cs="宋体"/>
                <w:sz w:val="20"/>
                <w:lang w:eastAsia="zh-CN"/>
              </w:rPr>
              <w:t>徐萍</w:t>
            </w:r>
          </w:p>
        </w:tc>
        <w:tc>
          <w:tcPr>
            <w:tcW w:w="730" w:type="dxa"/>
            <w:tcBorders>
              <w:top w:val="single" w:color="000000" w:sz="2" w:space="0"/>
              <w:left w:val="single" w:color="000000" w:sz="2" w:space="0"/>
              <w:bottom w:val="single" w:color="000000" w:sz="2" w:space="0"/>
              <w:right w:val="single" w:color="000000" w:sz="2" w:space="0"/>
            </w:tcBorders>
            <w:shd w:val="clear" w:color="auto" w:fill="auto"/>
            <w:tcMar>
              <w:top w:w="0" w:type="dxa"/>
              <w:left w:w="0" w:type="dxa"/>
              <w:bottom w:w="0" w:type="dxa"/>
              <w:right w:w="0" w:type="dxa"/>
            </w:tcMar>
            <w:vAlign w:val="bottom"/>
          </w:tcPr>
          <w:p w14:paraId="51B50258">
            <w:pPr>
              <w:overflowPunct w:val="0"/>
              <w:spacing w:line="319" w:lineRule="auto"/>
              <w:rPr>
                <w:rFonts w:hint="eastAsia" w:ascii="宋体" w:hAnsi="宋体" w:eastAsia="宋体" w:cs="宋体"/>
                <w:sz w:val="20"/>
                <w:lang w:eastAsia="zh-CN"/>
              </w:rPr>
            </w:pPr>
            <w:r>
              <w:rPr>
                <w:rFonts w:hint="eastAsia" w:ascii="宋体" w:hAnsi="宋体" w:eastAsia="宋体" w:cs="宋体"/>
                <w:sz w:val="20"/>
                <w:lang w:eastAsia="zh-CN"/>
              </w:rPr>
              <w:t>女</w:t>
            </w:r>
          </w:p>
        </w:tc>
        <w:tc>
          <w:tcPr>
            <w:tcW w:w="1415" w:type="dxa"/>
            <w:tcBorders>
              <w:top w:val="single" w:color="000000" w:sz="2" w:space="0"/>
              <w:left w:val="single" w:color="000000" w:sz="2" w:space="0"/>
              <w:bottom w:val="single" w:color="000000" w:sz="2" w:space="0"/>
              <w:right w:val="single" w:color="000000" w:sz="2" w:space="0"/>
            </w:tcBorders>
            <w:shd w:val="clear" w:color="auto" w:fill="auto"/>
            <w:tcMar>
              <w:top w:w="0" w:type="dxa"/>
              <w:left w:w="0" w:type="dxa"/>
              <w:bottom w:w="0" w:type="dxa"/>
              <w:right w:w="0" w:type="dxa"/>
            </w:tcMar>
            <w:vAlign w:val="bottom"/>
          </w:tcPr>
          <w:p w14:paraId="2827BD5E">
            <w:pPr>
              <w:overflowPunct w:val="0"/>
              <w:spacing w:line="319" w:lineRule="auto"/>
              <w:rPr>
                <w:rFonts w:hint="eastAsia" w:ascii="宋体" w:hAnsi="宋体" w:eastAsia="宋体" w:cs="宋体"/>
                <w:sz w:val="20"/>
                <w:lang w:eastAsia="zh-CN"/>
              </w:rPr>
            </w:pPr>
            <w:r>
              <w:rPr>
                <w:rFonts w:hint="eastAsia" w:ascii="宋体" w:hAnsi="宋体" w:eastAsia="宋体" w:cs="宋体"/>
                <w:sz w:val="20"/>
                <w:lang w:eastAsia="zh-CN"/>
              </w:rPr>
              <w:t>质量监督委员</w:t>
            </w:r>
          </w:p>
        </w:tc>
        <w:tc>
          <w:tcPr>
            <w:tcW w:w="2833" w:type="dxa"/>
            <w:tcBorders>
              <w:top w:val="single" w:color="000000" w:sz="2" w:space="0"/>
              <w:left w:val="single" w:color="000000" w:sz="2" w:space="0"/>
              <w:bottom w:val="single" w:color="000000" w:sz="2" w:space="0"/>
              <w:right w:val="single" w:color="000000" w:sz="2" w:space="0"/>
            </w:tcBorders>
            <w:shd w:val="clear" w:color="auto" w:fill="auto"/>
            <w:tcMar>
              <w:top w:w="0" w:type="dxa"/>
              <w:left w:w="0" w:type="dxa"/>
              <w:bottom w:w="0" w:type="dxa"/>
              <w:right w:w="0" w:type="dxa"/>
            </w:tcMar>
            <w:vAlign w:val="bottom"/>
          </w:tcPr>
          <w:p w14:paraId="179878FF">
            <w:pPr>
              <w:overflowPunct w:val="0"/>
              <w:spacing w:line="319" w:lineRule="auto"/>
              <w:rPr>
                <w:rFonts w:hint="eastAsia" w:ascii="宋体" w:hAnsi="宋体" w:eastAsia="宋体" w:cs="宋体"/>
                <w:sz w:val="20"/>
                <w:lang w:eastAsia="zh-CN"/>
              </w:rPr>
            </w:pPr>
            <w:r>
              <w:rPr>
                <w:rFonts w:hint="eastAsia" w:ascii="宋体" w:hAnsi="宋体" w:eastAsia="宋体" w:cs="宋体"/>
                <w:sz w:val="20"/>
                <w:lang w:eastAsia="zh-CN"/>
              </w:rPr>
              <w:t>武钢第五幼儿园</w:t>
            </w:r>
          </w:p>
        </w:tc>
        <w:tc>
          <w:tcPr>
            <w:tcW w:w="2006" w:type="dxa"/>
            <w:tcBorders>
              <w:top w:val="single" w:color="000000" w:sz="2" w:space="0"/>
              <w:left w:val="single" w:color="000000" w:sz="2" w:space="0"/>
              <w:bottom w:val="single" w:color="000000" w:sz="2" w:space="0"/>
              <w:right w:val="single" w:color="000000" w:sz="2" w:space="0"/>
            </w:tcBorders>
            <w:shd w:val="clear" w:color="auto" w:fill="auto"/>
            <w:tcMar>
              <w:top w:w="0" w:type="dxa"/>
              <w:left w:w="0" w:type="dxa"/>
              <w:bottom w:w="0" w:type="dxa"/>
              <w:right w:w="0" w:type="dxa"/>
            </w:tcMar>
            <w:vAlign w:val="bottom"/>
          </w:tcPr>
          <w:p w14:paraId="4F668ACE">
            <w:pPr>
              <w:overflowPunct w:val="0"/>
              <w:spacing w:line="319" w:lineRule="auto"/>
              <w:rPr>
                <w:rFonts w:hint="eastAsia" w:ascii="宋体" w:hAnsi="宋体" w:eastAsia="宋体" w:cs="宋体"/>
                <w:sz w:val="20"/>
                <w:lang w:eastAsia="zh-CN"/>
              </w:rPr>
            </w:pPr>
            <w:r>
              <w:rPr>
                <w:rFonts w:hint="eastAsia" w:ascii="宋体" w:hAnsi="宋体" w:eastAsia="宋体" w:cs="宋体"/>
                <w:sz w:val="20"/>
                <w:lang w:eastAsia="zh-CN"/>
              </w:rPr>
              <w:t>高级教师</w:t>
            </w:r>
          </w:p>
        </w:tc>
      </w:tr>
    </w:tbl>
    <w:p w14:paraId="77EB19F5">
      <w:pPr>
        <w:overflowPunct w:val="0"/>
        <w:spacing w:before="286" w:line="319" w:lineRule="auto"/>
        <w:ind w:left="421"/>
        <w:jc w:val="both"/>
        <w:rPr>
          <w:lang w:eastAsia="zh-CN"/>
        </w:rPr>
      </w:pPr>
      <w:r>
        <w:rPr>
          <w:rFonts w:ascii="宋体" w:hAnsi="宋体" w:eastAsia="宋体" w:cs="宋体"/>
          <w:spacing w:val="-1"/>
          <w:lang w:eastAsia="zh-CN"/>
        </w:rPr>
        <w:t>2．专业人才培养方案开发团队成员一览表</w:t>
      </w:r>
    </w:p>
    <w:p w14:paraId="114FC5B1">
      <w:pPr>
        <w:overflowPunct w:val="0"/>
        <w:spacing w:line="319" w:lineRule="auto"/>
        <w:jc w:val="both"/>
        <w:rPr>
          <w:lang w:eastAsia="zh-CN"/>
        </w:rPr>
      </w:pPr>
    </w:p>
    <w:tbl>
      <w:tblPr>
        <w:tblStyle w:val="19"/>
        <w:tblW w:w="8792" w:type="dxa"/>
        <w:tblInd w:w="17" w:type="dxa"/>
        <w:tblLayout w:type="fixed"/>
        <w:tblCellMar>
          <w:top w:w="0" w:type="dxa"/>
          <w:left w:w="0" w:type="dxa"/>
          <w:bottom w:w="0" w:type="dxa"/>
          <w:right w:w="0" w:type="dxa"/>
        </w:tblCellMar>
      </w:tblPr>
      <w:tblGrid>
        <w:gridCol w:w="691"/>
        <w:gridCol w:w="1134"/>
        <w:gridCol w:w="708"/>
        <w:gridCol w:w="1417"/>
        <w:gridCol w:w="2855"/>
        <w:gridCol w:w="1987"/>
      </w:tblGrid>
      <w:tr w14:paraId="7AAC8471">
        <w:tblPrEx>
          <w:tblCellMar>
            <w:top w:w="0" w:type="dxa"/>
            <w:left w:w="0" w:type="dxa"/>
            <w:bottom w:w="0" w:type="dxa"/>
            <w:right w:w="0" w:type="dxa"/>
          </w:tblCellMar>
        </w:tblPrEx>
        <w:trPr>
          <w:trHeight w:val="443" w:hRule="atLeast"/>
        </w:trPr>
        <w:tc>
          <w:tcPr>
            <w:tcW w:w="691" w:type="dxa"/>
            <w:tcBorders>
              <w:top w:val="single" w:color="000000" w:sz="2" w:space="0"/>
              <w:left w:val="single" w:color="000000" w:sz="2" w:space="0"/>
              <w:bottom w:val="single" w:color="000000" w:sz="2" w:space="0"/>
              <w:right w:val="single" w:color="000000" w:sz="2" w:space="0"/>
            </w:tcBorders>
            <w:shd w:val="clear" w:color="FFFFFF" w:fill="C7DAF1"/>
            <w:tcMar>
              <w:top w:w="0" w:type="dxa"/>
              <w:left w:w="0" w:type="dxa"/>
              <w:bottom w:w="0" w:type="dxa"/>
              <w:right w:w="0" w:type="dxa"/>
            </w:tcMar>
          </w:tcPr>
          <w:p w14:paraId="3C5FCA2D">
            <w:pPr>
              <w:overflowPunct w:val="0"/>
              <w:spacing w:before="147" w:line="319" w:lineRule="auto"/>
              <w:ind w:left="136"/>
            </w:pPr>
            <w:r>
              <w:rPr>
                <w:rFonts w:ascii="宋体" w:hAnsi="宋体" w:eastAsia="宋体" w:cs="宋体"/>
                <w:b/>
                <w:bCs/>
                <w:spacing w:val="-4"/>
                <w:sz w:val="20"/>
              </w:rPr>
              <w:t>序号</w:t>
            </w:r>
          </w:p>
        </w:tc>
        <w:tc>
          <w:tcPr>
            <w:tcW w:w="1134" w:type="dxa"/>
            <w:tcBorders>
              <w:top w:val="single" w:color="000000" w:sz="2" w:space="0"/>
              <w:left w:val="single" w:color="000000" w:sz="2" w:space="0"/>
              <w:bottom w:val="single" w:color="000000" w:sz="2" w:space="0"/>
              <w:right w:val="single" w:color="000000" w:sz="2" w:space="0"/>
            </w:tcBorders>
            <w:shd w:val="clear" w:color="FFFFFF" w:fill="C7DAF1"/>
            <w:tcMar>
              <w:top w:w="0" w:type="dxa"/>
              <w:left w:w="0" w:type="dxa"/>
              <w:bottom w:w="0" w:type="dxa"/>
              <w:right w:w="0" w:type="dxa"/>
            </w:tcMar>
          </w:tcPr>
          <w:p w14:paraId="41DC0700">
            <w:pPr>
              <w:overflowPunct w:val="0"/>
              <w:spacing w:before="146" w:line="319" w:lineRule="auto"/>
              <w:ind w:left="358"/>
            </w:pPr>
            <w:r>
              <w:rPr>
                <w:rFonts w:ascii="宋体" w:hAnsi="宋体" w:eastAsia="宋体" w:cs="宋体"/>
                <w:b/>
                <w:bCs/>
                <w:spacing w:val="-4"/>
                <w:sz w:val="20"/>
              </w:rPr>
              <w:t>姓名</w:t>
            </w:r>
          </w:p>
        </w:tc>
        <w:tc>
          <w:tcPr>
            <w:tcW w:w="708" w:type="dxa"/>
            <w:tcBorders>
              <w:top w:val="single" w:color="000000" w:sz="2" w:space="0"/>
              <w:left w:val="single" w:color="000000" w:sz="2" w:space="0"/>
              <w:bottom w:val="single" w:color="000000" w:sz="2" w:space="0"/>
              <w:right w:val="single" w:color="000000" w:sz="2" w:space="0"/>
            </w:tcBorders>
            <w:shd w:val="clear" w:color="FFFFFF" w:fill="C7DAF1"/>
            <w:tcMar>
              <w:top w:w="0" w:type="dxa"/>
              <w:left w:w="0" w:type="dxa"/>
              <w:bottom w:w="0" w:type="dxa"/>
              <w:right w:w="0" w:type="dxa"/>
            </w:tcMar>
          </w:tcPr>
          <w:p w14:paraId="31055EFF">
            <w:pPr>
              <w:overflowPunct w:val="0"/>
              <w:spacing w:before="147" w:line="319" w:lineRule="auto"/>
              <w:ind w:left="143"/>
            </w:pPr>
            <w:r>
              <w:rPr>
                <w:rFonts w:ascii="宋体" w:hAnsi="宋体" w:eastAsia="宋体" w:cs="宋体"/>
                <w:b/>
                <w:bCs/>
                <w:spacing w:val="-4"/>
                <w:sz w:val="20"/>
              </w:rPr>
              <w:t>性别</w:t>
            </w:r>
          </w:p>
        </w:tc>
        <w:tc>
          <w:tcPr>
            <w:tcW w:w="1417" w:type="dxa"/>
            <w:tcBorders>
              <w:top w:val="single" w:color="000000" w:sz="2" w:space="0"/>
              <w:left w:val="single" w:color="000000" w:sz="2" w:space="0"/>
              <w:bottom w:val="single" w:color="000000" w:sz="2" w:space="0"/>
              <w:right w:val="single" w:color="000000" w:sz="2" w:space="0"/>
            </w:tcBorders>
            <w:shd w:val="clear" w:color="FFFFFF" w:fill="C7DAF1"/>
            <w:tcMar>
              <w:top w:w="0" w:type="dxa"/>
              <w:left w:w="0" w:type="dxa"/>
              <w:bottom w:w="0" w:type="dxa"/>
              <w:right w:w="0" w:type="dxa"/>
            </w:tcMar>
          </w:tcPr>
          <w:p w14:paraId="361A27DE">
            <w:pPr>
              <w:overflowPunct w:val="0"/>
              <w:spacing w:before="146" w:line="319" w:lineRule="auto"/>
              <w:ind w:left="309"/>
            </w:pPr>
            <w:r>
              <w:rPr>
                <w:rFonts w:ascii="宋体" w:hAnsi="宋体" w:eastAsia="宋体" w:cs="宋体"/>
                <w:b/>
                <w:bCs/>
                <w:spacing w:val="-7"/>
                <w:sz w:val="20"/>
              </w:rPr>
              <w:t>团队职务</w:t>
            </w:r>
          </w:p>
        </w:tc>
        <w:tc>
          <w:tcPr>
            <w:tcW w:w="2855" w:type="dxa"/>
            <w:tcBorders>
              <w:top w:val="single" w:color="000000" w:sz="2" w:space="0"/>
              <w:left w:val="single" w:color="000000" w:sz="2" w:space="0"/>
              <w:bottom w:val="single" w:color="000000" w:sz="2" w:space="0"/>
              <w:right w:val="single" w:color="000000" w:sz="2" w:space="0"/>
            </w:tcBorders>
            <w:shd w:val="clear" w:color="FFFFFF" w:fill="C7DAF1"/>
            <w:tcMar>
              <w:top w:w="0" w:type="dxa"/>
              <w:left w:w="0" w:type="dxa"/>
              <w:bottom w:w="0" w:type="dxa"/>
              <w:right w:w="0" w:type="dxa"/>
            </w:tcMar>
          </w:tcPr>
          <w:p w14:paraId="24783136">
            <w:pPr>
              <w:overflowPunct w:val="0"/>
              <w:spacing w:before="147" w:line="319" w:lineRule="auto"/>
              <w:ind w:left="1012"/>
            </w:pPr>
            <w:r>
              <w:rPr>
                <w:rFonts w:ascii="宋体" w:hAnsi="宋体" w:eastAsia="宋体" w:cs="宋体"/>
                <w:b/>
                <w:bCs/>
                <w:spacing w:val="-4"/>
                <w:sz w:val="20"/>
              </w:rPr>
              <w:t>工作单位</w:t>
            </w:r>
          </w:p>
        </w:tc>
        <w:tc>
          <w:tcPr>
            <w:tcW w:w="1987" w:type="dxa"/>
            <w:tcBorders>
              <w:top w:val="single" w:color="000000" w:sz="2" w:space="0"/>
              <w:left w:val="single" w:color="000000" w:sz="2" w:space="0"/>
              <w:bottom w:val="single" w:color="000000" w:sz="2" w:space="0"/>
              <w:right w:val="single" w:color="000000" w:sz="2" w:space="0"/>
            </w:tcBorders>
            <w:shd w:val="clear" w:color="FFFFFF" w:fill="C7DAF1"/>
            <w:tcMar>
              <w:top w:w="0" w:type="dxa"/>
              <w:left w:w="0" w:type="dxa"/>
              <w:bottom w:w="0" w:type="dxa"/>
              <w:right w:w="0" w:type="dxa"/>
            </w:tcMar>
          </w:tcPr>
          <w:p w14:paraId="3204BBFC">
            <w:pPr>
              <w:overflowPunct w:val="0"/>
              <w:spacing w:before="146" w:line="319" w:lineRule="auto"/>
              <w:ind w:left="364"/>
            </w:pPr>
            <w:r>
              <w:rPr>
                <w:rFonts w:ascii="宋体" w:hAnsi="宋体" w:eastAsia="宋体" w:cs="宋体"/>
                <w:b/>
                <w:bCs/>
                <w:spacing w:val="-4"/>
                <w:sz w:val="20"/>
              </w:rPr>
              <w:t>职务（职称）</w:t>
            </w:r>
          </w:p>
        </w:tc>
      </w:tr>
      <w:tr w14:paraId="216CA4AE">
        <w:tblPrEx>
          <w:tblCellMar>
            <w:top w:w="0" w:type="dxa"/>
            <w:left w:w="0" w:type="dxa"/>
            <w:bottom w:w="0" w:type="dxa"/>
            <w:right w:w="0" w:type="dxa"/>
          </w:tblCellMar>
        </w:tblPrEx>
        <w:trPr>
          <w:trHeight w:val="393" w:hRule="atLeast"/>
        </w:trPr>
        <w:tc>
          <w:tcPr>
            <w:tcW w:w="691" w:type="dxa"/>
            <w:tcBorders>
              <w:top w:val="single" w:color="000000" w:sz="2" w:space="0"/>
              <w:left w:val="single" w:color="000000" w:sz="2" w:space="0"/>
              <w:bottom w:val="single" w:color="000000" w:sz="2" w:space="0"/>
              <w:right w:val="single" w:color="000000" w:sz="2" w:space="0"/>
            </w:tcBorders>
            <w:shd w:val="clear" w:color="FFFFFF" w:fill="auto"/>
            <w:tcMar>
              <w:top w:w="0" w:type="dxa"/>
              <w:left w:w="0" w:type="dxa"/>
              <w:bottom w:w="0" w:type="dxa"/>
              <w:right w:w="0" w:type="dxa"/>
            </w:tcMar>
            <w:vAlign w:val="center"/>
          </w:tcPr>
          <w:p w14:paraId="4761D158">
            <w:pPr>
              <w:overflowPunct w:val="0"/>
              <w:spacing w:before="122" w:line="319" w:lineRule="auto"/>
              <w:ind w:left="311"/>
            </w:pPr>
            <w:r>
              <w:rPr>
                <w:rFonts w:ascii="宋体" w:hAnsi="宋体" w:eastAsia="宋体" w:cs="宋体"/>
                <w:sz w:val="20"/>
              </w:rPr>
              <w:t>1</w:t>
            </w:r>
          </w:p>
        </w:tc>
        <w:tc>
          <w:tcPr>
            <w:tcW w:w="1134" w:type="dxa"/>
            <w:tcBorders>
              <w:top w:val="single" w:color="000000" w:sz="2" w:space="0"/>
              <w:left w:val="single" w:color="000000" w:sz="2" w:space="0"/>
              <w:bottom w:val="single" w:color="000000" w:sz="2" w:space="0"/>
              <w:right w:val="single" w:color="000000" w:sz="2" w:space="0"/>
            </w:tcBorders>
            <w:shd w:val="clear" w:color="FFFFFF" w:fill="auto"/>
            <w:tcMar>
              <w:top w:w="0" w:type="dxa"/>
              <w:left w:w="0" w:type="dxa"/>
              <w:bottom w:w="0" w:type="dxa"/>
              <w:right w:w="0" w:type="dxa"/>
            </w:tcMar>
            <w:vAlign w:val="bottom"/>
          </w:tcPr>
          <w:p w14:paraId="0EA90533">
            <w:pPr>
              <w:overflowPunct w:val="0"/>
              <w:spacing w:line="319" w:lineRule="auto"/>
            </w:pPr>
            <w:r>
              <w:rPr>
                <w:rFonts w:ascii="宋体" w:hAnsi="宋体" w:eastAsia="宋体" w:cs="宋体"/>
                <w:sz w:val="20"/>
                <w:lang w:eastAsia="zh-CN"/>
              </w:rPr>
              <w:t>张欣</w:t>
            </w:r>
          </w:p>
        </w:tc>
        <w:tc>
          <w:tcPr>
            <w:tcW w:w="708" w:type="dxa"/>
            <w:tcBorders>
              <w:top w:val="single" w:color="000000" w:sz="2" w:space="0"/>
              <w:left w:val="single" w:color="000000" w:sz="2" w:space="0"/>
              <w:bottom w:val="single" w:color="000000" w:sz="2" w:space="0"/>
              <w:right w:val="single" w:color="000000" w:sz="2" w:space="0"/>
            </w:tcBorders>
            <w:shd w:val="clear" w:color="FFFFFF" w:fill="auto"/>
            <w:tcMar>
              <w:top w:w="0" w:type="dxa"/>
              <w:left w:w="0" w:type="dxa"/>
              <w:bottom w:w="0" w:type="dxa"/>
              <w:right w:w="0" w:type="dxa"/>
            </w:tcMar>
            <w:vAlign w:val="bottom"/>
          </w:tcPr>
          <w:p w14:paraId="05391C0B">
            <w:pPr>
              <w:overflowPunct w:val="0"/>
              <w:spacing w:line="319" w:lineRule="auto"/>
            </w:pPr>
            <w:r>
              <w:rPr>
                <w:rFonts w:ascii="宋体" w:hAnsi="宋体" w:eastAsia="宋体" w:cs="宋体"/>
                <w:sz w:val="20"/>
                <w:lang w:eastAsia="zh-CN"/>
              </w:rPr>
              <w:t>女</w:t>
            </w:r>
          </w:p>
        </w:tc>
        <w:tc>
          <w:tcPr>
            <w:tcW w:w="1417" w:type="dxa"/>
            <w:tcBorders>
              <w:top w:val="single" w:color="000000" w:sz="2" w:space="0"/>
              <w:left w:val="single" w:color="000000" w:sz="2" w:space="0"/>
              <w:bottom w:val="single" w:color="000000" w:sz="2" w:space="0"/>
              <w:right w:val="single" w:color="000000" w:sz="2" w:space="0"/>
            </w:tcBorders>
            <w:shd w:val="clear" w:color="FFFFFF" w:fill="auto"/>
            <w:tcMar>
              <w:top w:w="0" w:type="dxa"/>
              <w:left w:w="0" w:type="dxa"/>
              <w:bottom w:w="0" w:type="dxa"/>
              <w:right w:w="0" w:type="dxa"/>
            </w:tcMar>
            <w:vAlign w:val="bottom"/>
          </w:tcPr>
          <w:p w14:paraId="7AF59368">
            <w:pPr>
              <w:overflowPunct w:val="0"/>
              <w:spacing w:line="319" w:lineRule="auto"/>
            </w:pPr>
            <w:r>
              <w:rPr>
                <w:rFonts w:ascii="宋体" w:hAnsi="宋体" w:eastAsia="宋体" w:cs="宋体"/>
                <w:sz w:val="20"/>
                <w:lang w:eastAsia="zh-CN"/>
              </w:rPr>
              <w:t>组长</w:t>
            </w:r>
          </w:p>
        </w:tc>
        <w:tc>
          <w:tcPr>
            <w:tcW w:w="2855" w:type="dxa"/>
            <w:tcBorders>
              <w:top w:val="single" w:color="000000" w:sz="2" w:space="0"/>
              <w:left w:val="single" w:color="000000" w:sz="2" w:space="0"/>
              <w:bottom w:val="single" w:color="000000" w:sz="2" w:space="0"/>
              <w:right w:val="single" w:color="000000" w:sz="2" w:space="0"/>
            </w:tcBorders>
            <w:shd w:val="clear" w:color="FFFFFF" w:fill="auto"/>
            <w:tcMar>
              <w:top w:w="0" w:type="dxa"/>
              <w:left w:w="0" w:type="dxa"/>
              <w:bottom w:w="0" w:type="dxa"/>
              <w:right w:w="0" w:type="dxa"/>
            </w:tcMar>
            <w:vAlign w:val="bottom"/>
          </w:tcPr>
          <w:p w14:paraId="3A24EC93">
            <w:pPr>
              <w:overflowPunct w:val="0"/>
              <w:spacing w:line="319" w:lineRule="auto"/>
              <w:rPr>
                <w:lang w:eastAsia="zh-CN"/>
              </w:rPr>
            </w:pPr>
            <w:r>
              <w:rPr>
                <w:rFonts w:ascii="宋体" w:hAnsi="宋体" w:eastAsia="宋体" w:cs="宋体"/>
                <w:sz w:val="20"/>
                <w:lang w:eastAsia="zh-CN"/>
              </w:rPr>
              <w:t>武汉外语外事职业学院</w:t>
            </w:r>
          </w:p>
        </w:tc>
        <w:tc>
          <w:tcPr>
            <w:tcW w:w="1987" w:type="dxa"/>
            <w:tcBorders>
              <w:top w:val="single" w:color="000000" w:sz="2" w:space="0"/>
              <w:left w:val="single" w:color="000000" w:sz="2" w:space="0"/>
              <w:bottom w:val="single" w:color="000000" w:sz="2" w:space="0"/>
              <w:right w:val="single" w:color="000000" w:sz="2" w:space="0"/>
            </w:tcBorders>
            <w:shd w:val="clear" w:color="FFFFFF" w:fill="auto"/>
            <w:tcMar>
              <w:top w:w="0" w:type="dxa"/>
              <w:left w:w="0" w:type="dxa"/>
              <w:bottom w:w="0" w:type="dxa"/>
              <w:right w:w="0" w:type="dxa"/>
            </w:tcMar>
            <w:vAlign w:val="bottom"/>
          </w:tcPr>
          <w:p w14:paraId="35949D8B">
            <w:pPr>
              <w:overflowPunct w:val="0"/>
              <w:spacing w:line="319" w:lineRule="auto"/>
            </w:pPr>
            <w:r>
              <w:rPr>
                <w:rFonts w:ascii="宋体" w:hAnsi="宋体" w:eastAsia="宋体" w:cs="宋体"/>
                <w:sz w:val="20"/>
                <w:lang w:eastAsia="zh-CN"/>
              </w:rPr>
              <w:t>院长</w:t>
            </w:r>
          </w:p>
        </w:tc>
      </w:tr>
      <w:tr w14:paraId="132F8F9C">
        <w:tblPrEx>
          <w:tblCellMar>
            <w:top w:w="0" w:type="dxa"/>
            <w:left w:w="0" w:type="dxa"/>
            <w:bottom w:w="0" w:type="dxa"/>
            <w:right w:w="0" w:type="dxa"/>
          </w:tblCellMar>
        </w:tblPrEx>
        <w:trPr>
          <w:trHeight w:val="391" w:hRule="atLeast"/>
        </w:trPr>
        <w:tc>
          <w:tcPr>
            <w:tcW w:w="691" w:type="dxa"/>
            <w:tcBorders>
              <w:top w:val="single" w:color="000000" w:sz="2" w:space="0"/>
              <w:left w:val="single" w:color="000000" w:sz="2" w:space="0"/>
              <w:bottom w:val="single" w:color="000000" w:sz="2" w:space="0"/>
              <w:right w:val="single" w:color="000000" w:sz="2" w:space="0"/>
            </w:tcBorders>
            <w:shd w:val="clear" w:color="FFFFFF" w:fill="auto"/>
            <w:tcMar>
              <w:top w:w="0" w:type="dxa"/>
              <w:left w:w="0" w:type="dxa"/>
              <w:bottom w:w="0" w:type="dxa"/>
              <w:right w:w="0" w:type="dxa"/>
            </w:tcMar>
            <w:vAlign w:val="center"/>
          </w:tcPr>
          <w:p w14:paraId="5FF6701D">
            <w:pPr>
              <w:overflowPunct w:val="0"/>
              <w:spacing w:before="124" w:line="319" w:lineRule="auto"/>
              <w:ind w:left="298"/>
            </w:pPr>
            <w:r>
              <w:rPr>
                <w:rFonts w:ascii="宋体" w:hAnsi="宋体" w:eastAsia="宋体" w:cs="宋体"/>
                <w:sz w:val="20"/>
              </w:rPr>
              <w:t>2</w:t>
            </w:r>
          </w:p>
        </w:tc>
        <w:tc>
          <w:tcPr>
            <w:tcW w:w="1134" w:type="dxa"/>
            <w:tcBorders>
              <w:top w:val="single" w:color="000000" w:sz="2" w:space="0"/>
              <w:left w:val="single" w:color="000000" w:sz="2" w:space="0"/>
              <w:bottom w:val="single" w:color="000000" w:sz="2" w:space="0"/>
              <w:right w:val="single" w:color="000000" w:sz="2" w:space="0"/>
            </w:tcBorders>
            <w:shd w:val="clear" w:color="FFFFFF" w:fill="auto"/>
            <w:tcMar>
              <w:top w:w="0" w:type="dxa"/>
              <w:left w:w="0" w:type="dxa"/>
              <w:bottom w:w="0" w:type="dxa"/>
              <w:right w:w="0" w:type="dxa"/>
            </w:tcMar>
            <w:vAlign w:val="bottom"/>
          </w:tcPr>
          <w:p w14:paraId="0C37FEA0">
            <w:pPr>
              <w:overflowPunct w:val="0"/>
              <w:spacing w:line="319" w:lineRule="auto"/>
            </w:pPr>
            <w:r>
              <w:rPr>
                <w:rFonts w:ascii="宋体" w:hAnsi="宋体" w:eastAsia="宋体" w:cs="宋体"/>
                <w:sz w:val="20"/>
                <w:lang w:eastAsia="zh-CN"/>
              </w:rPr>
              <w:t>何媚</w:t>
            </w:r>
          </w:p>
        </w:tc>
        <w:tc>
          <w:tcPr>
            <w:tcW w:w="708" w:type="dxa"/>
            <w:tcBorders>
              <w:top w:val="single" w:color="000000" w:sz="2" w:space="0"/>
              <w:left w:val="single" w:color="000000" w:sz="2" w:space="0"/>
              <w:bottom w:val="single" w:color="000000" w:sz="2" w:space="0"/>
              <w:right w:val="single" w:color="000000" w:sz="2" w:space="0"/>
            </w:tcBorders>
            <w:shd w:val="clear" w:color="FFFFFF" w:fill="auto"/>
            <w:tcMar>
              <w:top w:w="0" w:type="dxa"/>
              <w:left w:w="0" w:type="dxa"/>
              <w:bottom w:w="0" w:type="dxa"/>
              <w:right w:w="0" w:type="dxa"/>
            </w:tcMar>
            <w:vAlign w:val="bottom"/>
          </w:tcPr>
          <w:p w14:paraId="5B2FFDCA">
            <w:pPr>
              <w:overflowPunct w:val="0"/>
              <w:spacing w:line="319" w:lineRule="auto"/>
            </w:pPr>
            <w:r>
              <w:rPr>
                <w:rFonts w:ascii="宋体" w:hAnsi="宋体" w:eastAsia="宋体" w:cs="宋体"/>
                <w:sz w:val="20"/>
                <w:lang w:eastAsia="zh-CN"/>
              </w:rPr>
              <w:t>女</w:t>
            </w:r>
          </w:p>
        </w:tc>
        <w:tc>
          <w:tcPr>
            <w:tcW w:w="1417" w:type="dxa"/>
            <w:tcBorders>
              <w:top w:val="single" w:color="000000" w:sz="2" w:space="0"/>
              <w:left w:val="single" w:color="000000" w:sz="2" w:space="0"/>
              <w:bottom w:val="single" w:color="000000" w:sz="2" w:space="0"/>
              <w:right w:val="single" w:color="000000" w:sz="2" w:space="0"/>
            </w:tcBorders>
            <w:shd w:val="clear" w:color="FFFFFF" w:fill="auto"/>
            <w:tcMar>
              <w:top w:w="0" w:type="dxa"/>
              <w:left w:w="0" w:type="dxa"/>
              <w:bottom w:w="0" w:type="dxa"/>
              <w:right w:w="0" w:type="dxa"/>
            </w:tcMar>
            <w:vAlign w:val="bottom"/>
          </w:tcPr>
          <w:p w14:paraId="5B281B07">
            <w:pPr>
              <w:overflowPunct w:val="0"/>
              <w:spacing w:line="319" w:lineRule="auto"/>
            </w:pPr>
            <w:r>
              <w:rPr>
                <w:rFonts w:ascii="宋体" w:hAnsi="宋体" w:eastAsia="宋体" w:cs="宋体"/>
                <w:sz w:val="20"/>
                <w:lang w:eastAsia="zh-CN"/>
              </w:rPr>
              <w:t>副组长</w:t>
            </w:r>
          </w:p>
        </w:tc>
        <w:tc>
          <w:tcPr>
            <w:tcW w:w="2855" w:type="dxa"/>
            <w:tcBorders>
              <w:top w:val="single" w:color="000000" w:sz="2" w:space="0"/>
              <w:left w:val="single" w:color="000000" w:sz="2" w:space="0"/>
              <w:bottom w:val="single" w:color="000000" w:sz="2" w:space="0"/>
              <w:right w:val="single" w:color="000000" w:sz="2" w:space="0"/>
            </w:tcBorders>
            <w:shd w:val="clear" w:color="FFFFFF" w:fill="auto"/>
            <w:tcMar>
              <w:top w:w="0" w:type="dxa"/>
              <w:left w:w="0" w:type="dxa"/>
              <w:bottom w:w="0" w:type="dxa"/>
              <w:right w:w="0" w:type="dxa"/>
            </w:tcMar>
            <w:vAlign w:val="bottom"/>
          </w:tcPr>
          <w:p w14:paraId="2CA1C3EB">
            <w:pPr>
              <w:overflowPunct w:val="0"/>
              <w:spacing w:line="319" w:lineRule="auto"/>
              <w:rPr>
                <w:lang w:eastAsia="zh-CN"/>
              </w:rPr>
            </w:pPr>
            <w:r>
              <w:rPr>
                <w:rFonts w:ascii="宋体" w:hAnsi="宋体" w:eastAsia="宋体" w:cs="宋体"/>
                <w:sz w:val="20"/>
                <w:lang w:eastAsia="zh-CN"/>
              </w:rPr>
              <w:t>武汉外语外事职业学院</w:t>
            </w:r>
          </w:p>
        </w:tc>
        <w:tc>
          <w:tcPr>
            <w:tcW w:w="1987" w:type="dxa"/>
            <w:tcBorders>
              <w:top w:val="single" w:color="000000" w:sz="2" w:space="0"/>
              <w:left w:val="single" w:color="000000" w:sz="2" w:space="0"/>
              <w:bottom w:val="single" w:color="000000" w:sz="2" w:space="0"/>
              <w:right w:val="single" w:color="000000" w:sz="2" w:space="0"/>
            </w:tcBorders>
            <w:shd w:val="clear" w:color="FFFFFF" w:fill="auto"/>
            <w:tcMar>
              <w:top w:w="0" w:type="dxa"/>
              <w:left w:w="0" w:type="dxa"/>
              <w:bottom w:w="0" w:type="dxa"/>
              <w:right w:w="0" w:type="dxa"/>
            </w:tcMar>
            <w:vAlign w:val="bottom"/>
          </w:tcPr>
          <w:p w14:paraId="54E5E92F">
            <w:pPr>
              <w:overflowPunct w:val="0"/>
              <w:spacing w:line="319" w:lineRule="auto"/>
            </w:pPr>
            <w:r>
              <w:rPr>
                <w:rFonts w:ascii="宋体" w:hAnsi="宋体" w:eastAsia="宋体" w:cs="宋体"/>
                <w:sz w:val="20"/>
                <w:lang w:eastAsia="zh-CN"/>
              </w:rPr>
              <w:t>教学院长</w:t>
            </w:r>
          </w:p>
        </w:tc>
      </w:tr>
      <w:tr w14:paraId="3E5373A6">
        <w:tblPrEx>
          <w:tblCellMar>
            <w:top w:w="0" w:type="dxa"/>
            <w:left w:w="0" w:type="dxa"/>
            <w:bottom w:w="0" w:type="dxa"/>
            <w:right w:w="0" w:type="dxa"/>
          </w:tblCellMar>
        </w:tblPrEx>
        <w:trPr>
          <w:trHeight w:val="390" w:hRule="atLeast"/>
        </w:trPr>
        <w:tc>
          <w:tcPr>
            <w:tcW w:w="691" w:type="dxa"/>
            <w:tcBorders>
              <w:top w:val="single" w:color="000000" w:sz="2" w:space="0"/>
              <w:left w:val="single" w:color="000000" w:sz="2" w:space="0"/>
              <w:bottom w:val="single" w:color="000000" w:sz="2" w:space="0"/>
              <w:right w:val="single" w:color="000000" w:sz="2" w:space="0"/>
            </w:tcBorders>
            <w:shd w:val="clear" w:color="FFFFFF" w:fill="auto"/>
            <w:tcMar>
              <w:top w:w="0" w:type="dxa"/>
              <w:left w:w="0" w:type="dxa"/>
              <w:bottom w:w="0" w:type="dxa"/>
              <w:right w:w="0" w:type="dxa"/>
            </w:tcMar>
            <w:vAlign w:val="center"/>
          </w:tcPr>
          <w:p w14:paraId="22A51DDA">
            <w:pPr>
              <w:overflowPunct w:val="0"/>
              <w:spacing w:before="124" w:line="319" w:lineRule="auto"/>
              <w:ind w:left="300"/>
            </w:pPr>
            <w:r>
              <w:rPr>
                <w:rFonts w:ascii="宋体" w:hAnsi="宋体" w:eastAsia="宋体" w:cs="宋体"/>
                <w:sz w:val="20"/>
              </w:rPr>
              <w:t>3</w:t>
            </w:r>
          </w:p>
        </w:tc>
        <w:tc>
          <w:tcPr>
            <w:tcW w:w="1134" w:type="dxa"/>
            <w:tcBorders>
              <w:top w:val="single" w:color="000000" w:sz="2" w:space="0"/>
              <w:left w:val="single" w:color="000000" w:sz="2" w:space="0"/>
              <w:bottom w:val="single" w:color="000000" w:sz="2" w:space="0"/>
              <w:right w:val="single" w:color="000000" w:sz="2" w:space="0"/>
            </w:tcBorders>
            <w:shd w:val="clear" w:color="FFFFFF" w:fill="auto"/>
            <w:tcMar>
              <w:top w:w="0" w:type="dxa"/>
              <w:left w:w="0" w:type="dxa"/>
              <w:bottom w:w="0" w:type="dxa"/>
              <w:right w:w="0" w:type="dxa"/>
            </w:tcMar>
            <w:vAlign w:val="bottom"/>
          </w:tcPr>
          <w:p w14:paraId="3377074B">
            <w:pPr>
              <w:overflowPunct w:val="0"/>
              <w:spacing w:line="319" w:lineRule="auto"/>
            </w:pPr>
            <w:r>
              <w:rPr>
                <w:rFonts w:ascii="宋体" w:hAnsi="宋体" w:eastAsia="宋体" w:cs="宋体"/>
                <w:sz w:val="20"/>
                <w:lang w:eastAsia="zh-CN"/>
              </w:rPr>
              <w:t>赵平</w:t>
            </w:r>
          </w:p>
        </w:tc>
        <w:tc>
          <w:tcPr>
            <w:tcW w:w="708" w:type="dxa"/>
            <w:tcBorders>
              <w:top w:val="single" w:color="000000" w:sz="2" w:space="0"/>
              <w:left w:val="single" w:color="000000" w:sz="2" w:space="0"/>
              <w:bottom w:val="single" w:color="000000" w:sz="2" w:space="0"/>
              <w:right w:val="single" w:color="000000" w:sz="2" w:space="0"/>
            </w:tcBorders>
            <w:shd w:val="clear" w:color="FFFFFF" w:fill="auto"/>
            <w:tcMar>
              <w:top w:w="0" w:type="dxa"/>
              <w:left w:w="0" w:type="dxa"/>
              <w:bottom w:w="0" w:type="dxa"/>
              <w:right w:w="0" w:type="dxa"/>
            </w:tcMar>
            <w:vAlign w:val="bottom"/>
          </w:tcPr>
          <w:p w14:paraId="785F8C94">
            <w:pPr>
              <w:overflowPunct w:val="0"/>
              <w:spacing w:line="319" w:lineRule="auto"/>
            </w:pPr>
            <w:r>
              <w:rPr>
                <w:rFonts w:ascii="宋体" w:hAnsi="宋体" w:eastAsia="宋体" w:cs="宋体"/>
                <w:sz w:val="20"/>
                <w:lang w:eastAsia="zh-CN"/>
              </w:rPr>
              <w:t>男</w:t>
            </w:r>
          </w:p>
        </w:tc>
        <w:tc>
          <w:tcPr>
            <w:tcW w:w="1417" w:type="dxa"/>
            <w:tcBorders>
              <w:top w:val="single" w:color="000000" w:sz="2" w:space="0"/>
              <w:left w:val="single" w:color="000000" w:sz="2" w:space="0"/>
              <w:bottom w:val="single" w:color="000000" w:sz="2" w:space="0"/>
              <w:right w:val="single" w:color="000000" w:sz="2" w:space="0"/>
            </w:tcBorders>
            <w:shd w:val="clear" w:color="FFFFFF" w:fill="auto"/>
            <w:tcMar>
              <w:top w:w="0" w:type="dxa"/>
              <w:left w:w="0" w:type="dxa"/>
              <w:bottom w:w="0" w:type="dxa"/>
              <w:right w:w="0" w:type="dxa"/>
            </w:tcMar>
            <w:vAlign w:val="bottom"/>
          </w:tcPr>
          <w:p w14:paraId="04A0FCC9">
            <w:pPr>
              <w:overflowPunct w:val="0"/>
              <w:spacing w:line="319" w:lineRule="auto"/>
            </w:pPr>
            <w:r>
              <w:rPr>
                <w:rFonts w:ascii="宋体" w:hAnsi="宋体" w:eastAsia="宋体" w:cs="宋体"/>
                <w:sz w:val="20"/>
                <w:lang w:eastAsia="zh-CN"/>
              </w:rPr>
              <w:t>副组长</w:t>
            </w:r>
          </w:p>
        </w:tc>
        <w:tc>
          <w:tcPr>
            <w:tcW w:w="2855" w:type="dxa"/>
            <w:tcBorders>
              <w:top w:val="single" w:color="000000" w:sz="2" w:space="0"/>
              <w:left w:val="single" w:color="000000" w:sz="2" w:space="0"/>
              <w:bottom w:val="single" w:color="000000" w:sz="2" w:space="0"/>
              <w:right w:val="single" w:color="000000" w:sz="2" w:space="0"/>
            </w:tcBorders>
            <w:shd w:val="clear" w:color="FFFFFF" w:fill="auto"/>
            <w:tcMar>
              <w:top w:w="0" w:type="dxa"/>
              <w:left w:w="0" w:type="dxa"/>
              <w:bottom w:w="0" w:type="dxa"/>
              <w:right w:w="0" w:type="dxa"/>
            </w:tcMar>
            <w:vAlign w:val="bottom"/>
          </w:tcPr>
          <w:p w14:paraId="2F0E579A">
            <w:pPr>
              <w:overflowPunct w:val="0"/>
              <w:spacing w:line="319" w:lineRule="auto"/>
              <w:rPr>
                <w:lang w:eastAsia="zh-CN"/>
              </w:rPr>
            </w:pPr>
            <w:r>
              <w:rPr>
                <w:rFonts w:ascii="宋体" w:hAnsi="宋体" w:eastAsia="宋体" w:cs="宋体"/>
                <w:sz w:val="20"/>
                <w:lang w:eastAsia="zh-CN"/>
              </w:rPr>
              <w:t>武汉外语外事职业学院</w:t>
            </w:r>
          </w:p>
        </w:tc>
        <w:tc>
          <w:tcPr>
            <w:tcW w:w="1987" w:type="dxa"/>
            <w:tcBorders>
              <w:top w:val="single" w:color="000000" w:sz="2" w:space="0"/>
              <w:left w:val="single" w:color="000000" w:sz="2" w:space="0"/>
              <w:bottom w:val="single" w:color="000000" w:sz="2" w:space="0"/>
              <w:right w:val="single" w:color="000000" w:sz="2" w:space="0"/>
            </w:tcBorders>
            <w:shd w:val="clear" w:color="FFFFFF" w:fill="auto"/>
            <w:tcMar>
              <w:top w:w="0" w:type="dxa"/>
              <w:left w:w="0" w:type="dxa"/>
              <w:bottom w:w="0" w:type="dxa"/>
              <w:right w:w="0" w:type="dxa"/>
            </w:tcMar>
            <w:vAlign w:val="bottom"/>
          </w:tcPr>
          <w:p w14:paraId="54438BB5">
            <w:pPr>
              <w:overflowPunct w:val="0"/>
              <w:spacing w:line="319" w:lineRule="auto"/>
            </w:pPr>
            <w:r>
              <w:rPr>
                <w:rFonts w:ascii="宋体" w:hAnsi="宋体" w:eastAsia="宋体" w:cs="宋体"/>
                <w:sz w:val="20"/>
                <w:lang w:eastAsia="zh-CN"/>
              </w:rPr>
              <w:t>学工书记</w:t>
            </w:r>
          </w:p>
        </w:tc>
      </w:tr>
      <w:tr w14:paraId="713BDA4D">
        <w:tblPrEx>
          <w:tblCellMar>
            <w:top w:w="0" w:type="dxa"/>
            <w:left w:w="0" w:type="dxa"/>
            <w:bottom w:w="0" w:type="dxa"/>
            <w:right w:w="0" w:type="dxa"/>
          </w:tblCellMar>
        </w:tblPrEx>
        <w:trPr>
          <w:trHeight w:val="393" w:hRule="atLeast"/>
        </w:trPr>
        <w:tc>
          <w:tcPr>
            <w:tcW w:w="69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288796E">
            <w:pPr>
              <w:overflowPunct w:val="0"/>
              <w:spacing w:before="125" w:line="319" w:lineRule="auto"/>
              <w:ind w:left="295"/>
            </w:pPr>
            <w:r>
              <w:rPr>
                <w:rFonts w:ascii="宋体" w:hAnsi="宋体" w:eastAsia="宋体" w:cs="宋体"/>
                <w:sz w:val="20"/>
              </w:rPr>
              <w:t>4</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8A7276F">
            <w:pPr>
              <w:overflowPunct w:val="0"/>
              <w:spacing w:line="319" w:lineRule="auto"/>
            </w:pPr>
            <w:r>
              <w:rPr>
                <w:rFonts w:eastAsia="宋体"/>
                <w:sz w:val="20"/>
                <w:lang w:eastAsia="zh-CN"/>
              </w:rPr>
              <w:t>向雪</w:t>
            </w:r>
          </w:p>
        </w:tc>
        <w:tc>
          <w:tcPr>
            <w:tcW w:w="70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FA0A92F">
            <w:pPr>
              <w:overflowPunct w:val="0"/>
              <w:spacing w:line="319" w:lineRule="auto"/>
            </w:pPr>
            <w:r>
              <w:rPr>
                <w:rFonts w:eastAsia="宋体"/>
                <w:sz w:val="20"/>
                <w:lang w:eastAsia="zh-CN"/>
              </w:rPr>
              <w:t>女</w:t>
            </w:r>
          </w:p>
        </w:tc>
        <w:tc>
          <w:tcPr>
            <w:tcW w:w="141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1876471">
            <w:pPr>
              <w:overflowPunct w:val="0"/>
              <w:spacing w:line="319" w:lineRule="auto"/>
            </w:pPr>
            <w:r>
              <w:rPr>
                <w:rFonts w:eastAsia="宋体"/>
                <w:sz w:val="20"/>
                <w:lang w:eastAsia="zh-CN"/>
              </w:rPr>
              <w:t>专业教师</w:t>
            </w:r>
          </w:p>
        </w:tc>
        <w:tc>
          <w:tcPr>
            <w:tcW w:w="285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224F9F9">
            <w:pPr>
              <w:overflowPunct w:val="0"/>
              <w:spacing w:line="319" w:lineRule="auto"/>
              <w:rPr>
                <w:lang w:eastAsia="zh-CN"/>
              </w:rPr>
            </w:pPr>
            <w:r>
              <w:rPr>
                <w:rFonts w:ascii="宋体" w:hAnsi="宋体" w:eastAsia="宋体" w:cs="宋体"/>
                <w:sz w:val="20"/>
                <w:lang w:eastAsia="zh-CN"/>
              </w:rPr>
              <w:t>武汉外语外事职业学院</w:t>
            </w:r>
          </w:p>
        </w:tc>
        <w:tc>
          <w:tcPr>
            <w:tcW w:w="198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F96A4C5">
            <w:pPr>
              <w:overflowPunct w:val="0"/>
              <w:spacing w:line="319" w:lineRule="auto"/>
            </w:pPr>
            <w:r>
              <w:rPr>
                <w:rFonts w:eastAsia="宋体"/>
                <w:sz w:val="20"/>
                <w:lang w:eastAsia="zh-CN"/>
              </w:rPr>
              <w:t>系副主任</w:t>
            </w:r>
          </w:p>
        </w:tc>
      </w:tr>
      <w:tr w14:paraId="0EDB369B">
        <w:tblPrEx>
          <w:tblCellMar>
            <w:top w:w="0" w:type="dxa"/>
            <w:left w:w="0" w:type="dxa"/>
            <w:bottom w:w="0" w:type="dxa"/>
            <w:right w:w="0" w:type="dxa"/>
          </w:tblCellMar>
        </w:tblPrEx>
        <w:trPr>
          <w:trHeight w:val="390" w:hRule="atLeast"/>
        </w:trPr>
        <w:tc>
          <w:tcPr>
            <w:tcW w:w="69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032B9C8">
            <w:pPr>
              <w:overflowPunct w:val="0"/>
              <w:spacing w:before="126" w:line="319" w:lineRule="auto"/>
              <w:ind w:left="300"/>
            </w:pPr>
            <w:r>
              <w:rPr>
                <w:rFonts w:ascii="宋体" w:hAnsi="宋体" w:eastAsia="宋体" w:cs="宋体"/>
                <w:sz w:val="20"/>
              </w:rPr>
              <w:t>5</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50DE03B">
            <w:pPr>
              <w:overflowPunct w:val="0"/>
              <w:spacing w:line="319" w:lineRule="auto"/>
            </w:pPr>
            <w:r>
              <w:rPr>
                <w:rFonts w:eastAsia="宋体"/>
                <w:sz w:val="20"/>
                <w:lang w:eastAsia="zh-CN"/>
              </w:rPr>
              <w:t>刘晶</w:t>
            </w:r>
          </w:p>
        </w:tc>
        <w:tc>
          <w:tcPr>
            <w:tcW w:w="70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0602894">
            <w:pPr>
              <w:overflowPunct w:val="0"/>
              <w:spacing w:line="319" w:lineRule="auto"/>
            </w:pPr>
            <w:r>
              <w:rPr>
                <w:rFonts w:eastAsia="宋体"/>
                <w:sz w:val="20"/>
                <w:lang w:eastAsia="zh-CN"/>
              </w:rPr>
              <w:t>女</w:t>
            </w:r>
          </w:p>
        </w:tc>
        <w:tc>
          <w:tcPr>
            <w:tcW w:w="141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40173E1">
            <w:pPr>
              <w:overflowPunct w:val="0"/>
              <w:spacing w:line="319" w:lineRule="auto"/>
            </w:pPr>
            <w:r>
              <w:rPr>
                <w:rFonts w:eastAsia="宋体"/>
                <w:sz w:val="20"/>
                <w:lang w:eastAsia="zh-CN"/>
              </w:rPr>
              <w:t>专业教师</w:t>
            </w:r>
          </w:p>
        </w:tc>
        <w:tc>
          <w:tcPr>
            <w:tcW w:w="285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6C76ED4">
            <w:pPr>
              <w:overflowPunct w:val="0"/>
              <w:spacing w:line="319" w:lineRule="auto"/>
              <w:rPr>
                <w:lang w:eastAsia="zh-CN"/>
              </w:rPr>
            </w:pPr>
            <w:r>
              <w:rPr>
                <w:rFonts w:ascii="宋体" w:hAnsi="宋体" w:eastAsia="宋体" w:cs="宋体"/>
                <w:sz w:val="20"/>
                <w:lang w:eastAsia="zh-CN"/>
              </w:rPr>
              <w:t>武汉外语外事职业学院</w:t>
            </w:r>
          </w:p>
        </w:tc>
        <w:tc>
          <w:tcPr>
            <w:tcW w:w="198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BF3B107">
            <w:pPr>
              <w:overflowPunct w:val="0"/>
              <w:spacing w:line="319" w:lineRule="auto"/>
            </w:pPr>
            <w:r>
              <w:rPr>
                <w:rFonts w:eastAsia="宋体"/>
                <w:sz w:val="20"/>
                <w:lang w:eastAsia="zh-CN"/>
              </w:rPr>
              <w:t>专业教师</w:t>
            </w:r>
          </w:p>
        </w:tc>
      </w:tr>
      <w:tr w14:paraId="3568AE24">
        <w:tblPrEx>
          <w:tblCellMar>
            <w:top w:w="0" w:type="dxa"/>
            <w:left w:w="0" w:type="dxa"/>
            <w:bottom w:w="0" w:type="dxa"/>
            <w:right w:w="0" w:type="dxa"/>
          </w:tblCellMar>
        </w:tblPrEx>
        <w:trPr>
          <w:trHeight w:val="393" w:hRule="atLeast"/>
        </w:trPr>
        <w:tc>
          <w:tcPr>
            <w:tcW w:w="69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ACAA2B7">
            <w:pPr>
              <w:overflowPunct w:val="0"/>
              <w:spacing w:before="126" w:line="319" w:lineRule="auto"/>
              <w:ind w:left="297"/>
            </w:pPr>
            <w:r>
              <w:rPr>
                <w:rFonts w:ascii="宋体" w:hAnsi="宋体" w:eastAsia="宋体" w:cs="宋体"/>
                <w:sz w:val="20"/>
              </w:rPr>
              <w:t>6</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AD1081F">
            <w:pPr>
              <w:overflowPunct w:val="0"/>
              <w:spacing w:line="319" w:lineRule="auto"/>
            </w:pPr>
            <w:r>
              <w:rPr>
                <w:rFonts w:eastAsia="宋体"/>
                <w:sz w:val="20"/>
                <w:lang w:eastAsia="zh-CN"/>
              </w:rPr>
              <w:t>张佳丽</w:t>
            </w:r>
          </w:p>
        </w:tc>
        <w:tc>
          <w:tcPr>
            <w:tcW w:w="70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031453B">
            <w:pPr>
              <w:overflowPunct w:val="0"/>
              <w:spacing w:line="319" w:lineRule="auto"/>
            </w:pPr>
            <w:r>
              <w:rPr>
                <w:rFonts w:eastAsia="宋体"/>
                <w:sz w:val="20"/>
                <w:lang w:eastAsia="zh-CN"/>
              </w:rPr>
              <w:t>女</w:t>
            </w:r>
          </w:p>
        </w:tc>
        <w:tc>
          <w:tcPr>
            <w:tcW w:w="141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D39DC92">
            <w:pPr>
              <w:overflowPunct w:val="0"/>
              <w:spacing w:line="319" w:lineRule="auto"/>
            </w:pPr>
            <w:r>
              <w:rPr>
                <w:rFonts w:eastAsia="宋体"/>
                <w:sz w:val="20"/>
                <w:lang w:eastAsia="zh-CN"/>
              </w:rPr>
              <w:t>专业教师</w:t>
            </w:r>
          </w:p>
        </w:tc>
        <w:tc>
          <w:tcPr>
            <w:tcW w:w="285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FCFBBB6">
            <w:pPr>
              <w:overflowPunct w:val="0"/>
              <w:spacing w:line="319" w:lineRule="auto"/>
              <w:rPr>
                <w:lang w:eastAsia="zh-CN"/>
              </w:rPr>
            </w:pPr>
            <w:r>
              <w:rPr>
                <w:rFonts w:ascii="宋体" w:hAnsi="宋体" w:eastAsia="宋体" w:cs="宋体"/>
                <w:sz w:val="20"/>
                <w:lang w:eastAsia="zh-CN"/>
              </w:rPr>
              <w:t>武汉外语外事职业学院</w:t>
            </w:r>
          </w:p>
        </w:tc>
        <w:tc>
          <w:tcPr>
            <w:tcW w:w="198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F60F375">
            <w:pPr>
              <w:overflowPunct w:val="0"/>
              <w:spacing w:line="319" w:lineRule="auto"/>
            </w:pPr>
            <w:r>
              <w:rPr>
                <w:rFonts w:eastAsia="宋体"/>
                <w:sz w:val="20"/>
                <w:lang w:eastAsia="zh-CN"/>
              </w:rPr>
              <w:t>专业教师</w:t>
            </w:r>
          </w:p>
        </w:tc>
      </w:tr>
      <w:tr w14:paraId="0FB374B5">
        <w:tblPrEx>
          <w:tblCellMar>
            <w:top w:w="0" w:type="dxa"/>
            <w:left w:w="0" w:type="dxa"/>
            <w:bottom w:w="0" w:type="dxa"/>
            <w:right w:w="0" w:type="dxa"/>
          </w:tblCellMar>
        </w:tblPrEx>
        <w:trPr>
          <w:trHeight w:val="395" w:hRule="atLeast"/>
        </w:trPr>
        <w:tc>
          <w:tcPr>
            <w:tcW w:w="69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BED5E5E">
            <w:pPr>
              <w:overflowPunct w:val="0"/>
              <w:spacing w:before="91" w:line="319" w:lineRule="auto"/>
            </w:pPr>
            <w:r>
              <w:rPr>
                <w:rFonts w:ascii="宋体" w:hAnsi="宋体" w:eastAsia="宋体" w:cs="宋体"/>
                <w:sz w:val="20"/>
                <w:lang w:eastAsia="zh-CN"/>
              </w:rPr>
              <w:t>7</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C49F3F9">
            <w:pPr>
              <w:overflowPunct w:val="0"/>
              <w:spacing w:line="319" w:lineRule="auto"/>
            </w:pPr>
            <w:r>
              <w:rPr>
                <w:rFonts w:eastAsia="宋体"/>
                <w:sz w:val="20"/>
                <w:lang w:eastAsia="zh-CN"/>
              </w:rPr>
              <w:t>王诗扬</w:t>
            </w:r>
          </w:p>
        </w:tc>
        <w:tc>
          <w:tcPr>
            <w:tcW w:w="70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C21574C">
            <w:pPr>
              <w:overflowPunct w:val="0"/>
              <w:spacing w:line="319" w:lineRule="auto"/>
            </w:pPr>
            <w:r>
              <w:rPr>
                <w:rFonts w:eastAsia="宋体"/>
                <w:sz w:val="20"/>
                <w:lang w:eastAsia="zh-CN"/>
              </w:rPr>
              <w:t>女</w:t>
            </w:r>
          </w:p>
        </w:tc>
        <w:tc>
          <w:tcPr>
            <w:tcW w:w="141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61ECF29">
            <w:pPr>
              <w:overflowPunct w:val="0"/>
              <w:spacing w:line="319" w:lineRule="auto"/>
            </w:pPr>
            <w:r>
              <w:rPr>
                <w:rFonts w:eastAsia="宋体"/>
                <w:sz w:val="20"/>
                <w:lang w:eastAsia="zh-CN"/>
              </w:rPr>
              <w:t>专业教师</w:t>
            </w:r>
          </w:p>
        </w:tc>
        <w:tc>
          <w:tcPr>
            <w:tcW w:w="285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6FE157D">
            <w:pPr>
              <w:overflowPunct w:val="0"/>
              <w:spacing w:line="319" w:lineRule="auto"/>
              <w:rPr>
                <w:lang w:eastAsia="zh-CN"/>
              </w:rPr>
            </w:pPr>
            <w:r>
              <w:rPr>
                <w:rFonts w:ascii="宋体" w:hAnsi="宋体" w:eastAsia="宋体" w:cs="宋体"/>
                <w:sz w:val="20"/>
                <w:lang w:eastAsia="zh-CN"/>
              </w:rPr>
              <w:t>武汉外语外事职业学院</w:t>
            </w:r>
          </w:p>
        </w:tc>
        <w:tc>
          <w:tcPr>
            <w:tcW w:w="198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C8B1BB9">
            <w:pPr>
              <w:overflowPunct w:val="0"/>
              <w:spacing w:line="319" w:lineRule="auto"/>
            </w:pPr>
            <w:r>
              <w:rPr>
                <w:rFonts w:eastAsia="宋体"/>
                <w:sz w:val="20"/>
                <w:lang w:eastAsia="zh-CN"/>
              </w:rPr>
              <w:t>专业教师</w:t>
            </w:r>
          </w:p>
        </w:tc>
      </w:tr>
      <w:tr w14:paraId="006CACDB">
        <w:tblPrEx>
          <w:tblCellMar>
            <w:top w:w="0" w:type="dxa"/>
            <w:left w:w="0" w:type="dxa"/>
            <w:bottom w:w="0" w:type="dxa"/>
            <w:right w:w="0" w:type="dxa"/>
          </w:tblCellMar>
        </w:tblPrEx>
        <w:trPr>
          <w:trHeight w:val="395" w:hRule="atLeast"/>
        </w:trPr>
        <w:tc>
          <w:tcPr>
            <w:tcW w:w="69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290F7D4">
            <w:pPr>
              <w:overflowPunct w:val="0"/>
              <w:spacing w:before="91" w:line="319" w:lineRule="auto"/>
              <w:ind w:left="153"/>
            </w:pPr>
            <w:r>
              <w:rPr>
                <w:rFonts w:ascii="宋体" w:hAnsi="宋体" w:eastAsia="宋体" w:cs="宋体"/>
                <w:spacing w:val="-5"/>
                <w:position w:val="1"/>
                <w:sz w:val="20"/>
                <w:lang w:eastAsia="zh-CN"/>
              </w:rPr>
              <w:t>8</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E806312">
            <w:pPr>
              <w:overflowPunct w:val="0"/>
              <w:spacing w:line="319" w:lineRule="auto"/>
            </w:pPr>
            <w:r>
              <w:rPr>
                <w:rFonts w:eastAsia="宋体"/>
                <w:sz w:val="20"/>
                <w:lang w:eastAsia="zh-CN"/>
              </w:rPr>
              <w:t>徐一菲</w:t>
            </w:r>
          </w:p>
        </w:tc>
        <w:tc>
          <w:tcPr>
            <w:tcW w:w="70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E658879">
            <w:pPr>
              <w:overflowPunct w:val="0"/>
              <w:spacing w:line="319" w:lineRule="auto"/>
            </w:pPr>
            <w:r>
              <w:rPr>
                <w:rFonts w:eastAsia="宋体"/>
                <w:sz w:val="20"/>
                <w:lang w:eastAsia="zh-CN"/>
              </w:rPr>
              <w:t>女</w:t>
            </w:r>
          </w:p>
        </w:tc>
        <w:tc>
          <w:tcPr>
            <w:tcW w:w="141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831691D">
            <w:pPr>
              <w:overflowPunct w:val="0"/>
              <w:spacing w:line="319" w:lineRule="auto"/>
            </w:pPr>
            <w:r>
              <w:rPr>
                <w:rFonts w:eastAsia="宋体"/>
                <w:sz w:val="20"/>
                <w:lang w:eastAsia="zh-CN"/>
              </w:rPr>
              <w:t>专业教师</w:t>
            </w:r>
          </w:p>
        </w:tc>
        <w:tc>
          <w:tcPr>
            <w:tcW w:w="285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A9A719A">
            <w:pPr>
              <w:overflowPunct w:val="0"/>
              <w:spacing w:line="319" w:lineRule="auto"/>
              <w:rPr>
                <w:lang w:eastAsia="zh-CN"/>
              </w:rPr>
            </w:pPr>
            <w:r>
              <w:rPr>
                <w:rFonts w:ascii="宋体" w:hAnsi="宋体" w:eastAsia="宋体" w:cs="宋体"/>
                <w:sz w:val="20"/>
                <w:lang w:eastAsia="zh-CN"/>
              </w:rPr>
              <w:t>武汉外语外事职业学院</w:t>
            </w:r>
          </w:p>
        </w:tc>
        <w:tc>
          <w:tcPr>
            <w:tcW w:w="198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204E25C">
            <w:pPr>
              <w:overflowPunct w:val="0"/>
              <w:spacing w:line="319" w:lineRule="auto"/>
            </w:pPr>
            <w:r>
              <w:rPr>
                <w:rFonts w:eastAsia="宋体"/>
                <w:sz w:val="20"/>
                <w:lang w:eastAsia="zh-CN"/>
              </w:rPr>
              <w:t>专业教师</w:t>
            </w:r>
          </w:p>
        </w:tc>
      </w:tr>
      <w:tr w14:paraId="0D7B2A34">
        <w:tblPrEx>
          <w:tblCellMar>
            <w:top w:w="0" w:type="dxa"/>
            <w:left w:w="0" w:type="dxa"/>
            <w:bottom w:w="0" w:type="dxa"/>
            <w:right w:w="0" w:type="dxa"/>
          </w:tblCellMar>
        </w:tblPrEx>
        <w:trPr>
          <w:trHeight w:val="395" w:hRule="atLeast"/>
        </w:trPr>
        <w:tc>
          <w:tcPr>
            <w:tcW w:w="69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4300155">
            <w:pPr>
              <w:overflowPunct w:val="0"/>
              <w:spacing w:before="91" w:line="319" w:lineRule="auto"/>
              <w:ind w:left="153"/>
            </w:pPr>
            <w:r>
              <w:rPr>
                <w:rFonts w:ascii="宋体" w:hAnsi="宋体" w:eastAsia="宋体" w:cs="宋体"/>
                <w:spacing w:val="-5"/>
                <w:position w:val="1"/>
                <w:sz w:val="20"/>
                <w:lang w:eastAsia="zh-CN"/>
              </w:rPr>
              <w:t>9</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0B0076D">
            <w:pPr>
              <w:overflowPunct w:val="0"/>
              <w:spacing w:line="319" w:lineRule="auto"/>
            </w:pPr>
            <w:r>
              <w:rPr>
                <w:rFonts w:eastAsia="宋体"/>
                <w:sz w:val="20"/>
                <w:lang w:eastAsia="zh-CN"/>
              </w:rPr>
              <w:t>吴非格</w:t>
            </w:r>
          </w:p>
        </w:tc>
        <w:tc>
          <w:tcPr>
            <w:tcW w:w="70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C19B4F8">
            <w:pPr>
              <w:overflowPunct w:val="0"/>
              <w:spacing w:line="319" w:lineRule="auto"/>
            </w:pPr>
            <w:r>
              <w:rPr>
                <w:rFonts w:eastAsia="宋体"/>
                <w:sz w:val="20"/>
                <w:lang w:eastAsia="zh-CN"/>
              </w:rPr>
              <w:t>女</w:t>
            </w:r>
          </w:p>
        </w:tc>
        <w:tc>
          <w:tcPr>
            <w:tcW w:w="141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14055CD">
            <w:pPr>
              <w:overflowPunct w:val="0"/>
              <w:spacing w:line="319" w:lineRule="auto"/>
            </w:pPr>
            <w:r>
              <w:rPr>
                <w:rFonts w:eastAsia="宋体"/>
                <w:sz w:val="20"/>
                <w:lang w:eastAsia="zh-CN"/>
              </w:rPr>
              <w:t>专业教师</w:t>
            </w:r>
          </w:p>
        </w:tc>
        <w:tc>
          <w:tcPr>
            <w:tcW w:w="285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C286CCB">
            <w:pPr>
              <w:overflowPunct w:val="0"/>
              <w:spacing w:line="319" w:lineRule="auto"/>
              <w:rPr>
                <w:lang w:eastAsia="zh-CN"/>
              </w:rPr>
            </w:pPr>
            <w:r>
              <w:rPr>
                <w:rFonts w:ascii="宋体" w:hAnsi="宋体" w:eastAsia="宋体" w:cs="宋体"/>
                <w:sz w:val="20"/>
                <w:lang w:eastAsia="zh-CN"/>
              </w:rPr>
              <w:t>武汉外语外事职业学院</w:t>
            </w:r>
          </w:p>
        </w:tc>
        <w:tc>
          <w:tcPr>
            <w:tcW w:w="198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5E280FC">
            <w:pPr>
              <w:overflowPunct w:val="0"/>
              <w:spacing w:line="319" w:lineRule="auto"/>
            </w:pPr>
            <w:r>
              <w:rPr>
                <w:rFonts w:eastAsia="宋体"/>
                <w:sz w:val="20"/>
                <w:lang w:eastAsia="zh-CN"/>
              </w:rPr>
              <w:t>专业教师</w:t>
            </w:r>
          </w:p>
        </w:tc>
      </w:tr>
      <w:tr w14:paraId="193D25B0">
        <w:tblPrEx>
          <w:tblCellMar>
            <w:top w:w="0" w:type="dxa"/>
            <w:left w:w="0" w:type="dxa"/>
            <w:bottom w:w="0" w:type="dxa"/>
            <w:right w:w="0" w:type="dxa"/>
          </w:tblCellMar>
        </w:tblPrEx>
        <w:trPr>
          <w:trHeight w:val="395" w:hRule="atLeast"/>
        </w:trPr>
        <w:tc>
          <w:tcPr>
            <w:tcW w:w="69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90EBAAC">
            <w:pPr>
              <w:overflowPunct w:val="0"/>
              <w:spacing w:before="91" w:line="319" w:lineRule="auto"/>
              <w:ind w:left="153"/>
            </w:pPr>
            <w:r>
              <w:rPr>
                <w:rFonts w:ascii="宋体" w:hAnsi="宋体" w:eastAsia="宋体" w:cs="宋体"/>
                <w:spacing w:val="-5"/>
                <w:position w:val="1"/>
                <w:sz w:val="20"/>
                <w:lang w:eastAsia="zh-CN"/>
              </w:rPr>
              <w:t>10</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51C31A6">
            <w:pPr>
              <w:overflowPunct w:val="0"/>
              <w:spacing w:line="319" w:lineRule="auto"/>
            </w:pPr>
            <w:r>
              <w:rPr>
                <w:rFonts w:eastAsia="宋体"/>
                <w:sz w:val="20"/>
                <w:lang w:eastAsia="zh-CN"/>
              </w:rPr>
              <w:t>熊</w:t>
            </w:r>
            <w:r>
              <w:rPr>
                <w:rFonts w:hint="eastAsia" w:eastAsia="宋体"/>
                <w:sz w:val="20"/>
                <w:lang w:eastAsia="zh-CN"/>
              </w:rPr>
              <w:t>烈</w:t>
            </w:r>
          </w:p>
        </w:tc>
        <w:tc>
          <w:tcPr>
            <w:tcW w:w="70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5A98CFD">
            <w:pPr>
              <w:overflowPunct w:val="0"/>
              <w:spacing w:line="319" w:lineRule="auto"/>
            </w:pPr>
            <w:r>
              <w:rPr>
                <w:rFonts w:eastAsia="宋体"/>
                <w:sz w:val="20"/>
                <w:lang w:eastAsia="zh-CN"/>
              </w:rPr>
              <w:t>男</w:t>
            </w:r>
          </w:p>
        </w:tc>
        <w:tc>
          <w:tcPr>
            <w:tcW w:w="141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4929E07">
            <w:pPr>
              <w:overflowPunct w:val="0"/>
              <w:spacing w:line="319" w:lineRule="auto"/>
            </w:pPr>
            <w:r>
              <w:rPr>
                <w:rFonts w:eastAsia="宋体"/>
                <w:sz w:val="20"/>
                <w:lang w:eastAsia="zh-CN"/>
              </w:rPr>
              <w:t>专业教师</w:t>
            </w:r>
          </w:p>
        </w:tc>
        <w:tc>
          <w:tcPr>
            <w:tcW w:w="285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7C53D65">
            <w:pPr>
              <w:overflowPunct w:val="0"/>
              <w:spacing w:line="319" w:lineRule="auto"/>
              <w:rPr>
                <w:lang w:eastAsia="zh-CN"/>
              </w:rPr>
            </w:pPr>
            <w:r>
              <w:rPr>
                <w:rFonts w:ascii="宋体" w:hAnsi="宋体" w:eastAsia="宋体" w:cs="宋体"/>
                <w:sz w:val="20"/>
                <w:lang w:eastAsia="zh-CN"/>
              </w:rPr>
              <w:t>武汉外语外事职业学院</w:t>
            </w:r>
          </w:p>
        </w:tc>
        <w:tc>
          <w:tcPr>
            <w:tcW w:w="198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4D13723">
            <w:pPr>
              <w:overflowPunct w:val="0"/>
              <w:spacing w:line="319" w:lineRule="auto"/>
            </w:pPr>
            <w:r>
              <w:rPr>
                <w:rFonts w:eastAsia="宋体"/>
                <w:sz w:val="20"/>
                <w:lang w:eastAsia="zh-CN"/>
              </w:rPr>
              <w:t>专业教师</w:t>
            </w:r>
          </w:p>
        </w:tc>
      </w:tr>
      <w:tr w14:paraId="39E1D19A">
        <w:tblPrEx>
          <w:tblCellMar>
            <w:top w:w="0" w:type="dxa"/>
            <w:left w:w="0" w:type="dxa"/>
            <w:bottom w:w="0" w:type="dxa"/>
            <w:right w:w="0" w:type="dxa"/>
          </w:tblCellMar>
        </w:tblPrEx>
        <w:trPr>
          <w:trHeight w:val="395" w:hRule="atLeast"/>
        </w:trPr>
        <w:tc>
          <w:tcPr>
            <w:tcW w:w="69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9DBA109">
            <w:pPr>
              <w:overflowPunct w:val="0"/>
              <w:spacing w:before="91" w:line="319" w:lineRule="auto"/>
              <w:ind w:left="153"/>
            </w:pPr>
            <w:r>
              <w:rPr>
                <w:rFonts w:ascii="宋体" w:hAnsi="宋体" w:eastAsia="宋体" w:cs="宋体"/>
                <w:spacing w:val="-5"/>
                <w:position w:val="1"/>
                <w:sz w:val="20"/>
                <w:lang w:eastAsia="zh-CN"/>
              </w:rPr>
              <w:t>11</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9BDB6C7">
            <w:pPr>
              <w:overflowPunct w:val="0"/>
              <w:spacing w:line="319" w:lineRule="auto"/>
            </w:pPr>
            <w:r>
              <w:rPr>
                <w:rFonts w:eastAsia="宋体"/>
                <w:sz w:val="20"/>
                <w:lang w:eastAsia="zh-CN"/>
              </w:rPr>
              <w:t>曾</w:t>
            </w:r>
            <w:r>
              <w:rPr>
                <w:rFonts w:hint="eastAsia" w:eastAsia="宋体"/>
                <w:sz w:val="20"/>
                <w:lang w:eastAsia="zh-CN"/>
              </w:rPr>
              <w:t>健</w:t>
            </w:r>
            <w:r>
              <w:rPr>
                <w:rFonts w:eastAsia="宋体"/>
                <w:sz w:val="20"/>
                <w:lang w:eastAsia="zh-CN"/>
              </w:rPr>
              <w:t>豪</w:t>
            </w:r>
          </w:p>
        </w:tc>
        <w:tc>
          <w:tcPr>
            <w:tcW w:w="70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E19C855">
            <w:pPr>
              <w:overflowPunct w:val="0"/>
              <w:spacing w:line="319" w:lineRule="auto"/>
            </w:pPr>
            <w:r>
              <w:rPr>
                <w:rFonts w:eastAsia="宋体"/>
                <w:sz w:val="20"/>
                <w:lang w:eastAsia="zh-CN"/>
              </w:rPr>
              <w:t>男</w:t>
            </w:r>
          </w:p>
        </w:tc>
        <w:tc>
          <w:tcPr>
            <w:tcW w:w="141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E274F21">
            <w:pPr>
              <w:overflowPunct w:val="0"/>
              <w:spacing w:line="319" w:lineRule="auto"/>
            </w:pPr>
            <w:r>
              <w:rPr>
                <w:rFonts w:eastAsia="宋体"/>
                <w:sz w:val="20"/>
                <w:lang w:eastAsia="zh-CN"/>
              </w:rPr>
              <w:t>专业教师</w:t>
            </w:r>
          </w:p>
        </w:tc>
        <w:tc>
          <w:tcPr>
            <w:tcW w:w="285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5136E31">
            <w:pPr>
              <w:overflowPunct w:val="0"/>
              <w:spacing w:line="319" w:lineRule="auto"/>
              <w:rPr>
                <w:lang w:eastAsia="zh-CN"/>
              </w:rPr>
            </w:pPr>
            <w:r>
              <w:rPr>
                <w:rFonts w:ascii="宋体" w:hAnsi="宋体" w:eastAsia="宋体" w:cs="宋体"/>
                <w:sz w:val="20"/>
                <w:lang w:eastAsia="zh-CN"/>
              </w:rPr>
              <w:t>武汉外语外事职业学院</w:t>
            </w:r>
          </w:p>
        </w:tc>
        <w:tc>
          <w:tcPr>
            <w:tcW w:w="198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5773966">
            <w:pPr>
              <w:overflowPunct w:val="0"/>
              <w:spacing w:line="319" w:lineRule="auto"/>
            </w:pPr>
            <w:r>
              <w:rPr>
                <w:rFonts w:eastAsia="宋体"/>
                <w:sz w:val="20"/>
                <w:lang w:eastAsia="zh-CN"/>
              </w:rPr>
              <w:t>专业教师</w:t>
            </w:r>
          </w:p>
        </w:tc>
      </w:tr>
    </w:tbl>
    <w:p w14:paraId="2732C8BA">
      <w:pPr>
        <w:overflowPunct w:val="0"/>
        <w:spacing w:before="91" w:line="319" w:lineRule="auto"/>
        <w:ind w:left="969"/>
        <w:jc w:val="both"/>
        <w:outlineLvl w:val="3"/>
      </w:pPr>
    </w:p>
    <w:p w14:paraId="624B61DB">
      <w:pPr>
        <w:overflowPunct w:val="0"/>
        <w:spacing w:before="116" w:line="319" w:lineRule="auto"/>
        <w:ind w:left="566"/>
        <w:jc w:val="both"/>
        <w:outlineLvl w:val="3"/>
        <w:rPr>
          <w:lang w:eastAsia="zh-CN"/>
        </w:rPr>
      </w:pPr>
      <w:r>
        <w:rPr>
          <w:rFonts w:ascii="黑体" w:hAnsi="黑体" w:eastAsia="黑体" w:cs="黑体"/>
          <w:b/>
          <w:bCs/>
          <w:spacing w:val="-3"/>
          <w:sz w:val="28"/>
          <w:szCs w:val="28"/>
          <w:lang w:eastAsia="zh-CN"/>
        </w:rPr>
        <w:t>十五、专业建设委员会专家论证意见</w:t>
      </w:r>
    </w:p>
    <w:p w14:paraId="00F60A0B">
      <w:pPr>
        <w:overflowPunct w:val="0"/>
        <w:spacing w:before="116" w:line="319" w:lineRule="auto"/>
        <w:ind w:left="566"/>
        <w:jc w:val="both"/>
        <w:outlineLvl w:val="3"/>
        <w:rPr>
          <w:lang w:eastAsia="zh-CN"/>
        </w:rPr>
      </w:pPr>
    </w:p>
    <w:tbl>
      <w:tblPr>
        <w:tblStyle w:val="19"/>
        <w:tblW w:w="8962" w:type="dxa"/>
        <w:tblInd w:w="2" w:type="dxa"/>
        <w:tblLayout w:type="fixed"/>
        <w:tblCellMar>
          <w:top w:w="0" w:type="dxa"/>
          <w:left w:w="0" w:type="dxa"/>
          <w:bottom w:w="0" w:type="dxa"/>
          <w:right w:w="0" w:type="dxa"/>
        </w:tblCellMar>
      </w:tblPr>
      <w:tblGrid>
        <w:gridCol w:w="8962"/>
      </w:tblGrid>
      <w:tr w14:paraId="051E852D">
        <w:tblPrEx>
          <w:tblCellMar>
            <w:top w:w="0" w:type="dxa"/>
            <w:left w:w="0" w:type="dxa"/>
            <w:bottom w:w="0" w:type="dxa"/>
            <w:right w:w="0" w:type="dxa"/>
          </w:tblCellMar>
        </w:tblPrEx>
        <w:trPr>
          <w:trHeight w:val="7141" w:hRule="atLeast"/>
        </w:trPr>
        <w:tc>
          <w:tcPr>
            <w:tcW w:w="896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9EC08A8">
            <w:pPr>
              <w:overflowPunct w:val="0"/>
              <w:spacing w:before="38" w:line="319" w:lineRule="auto"/>
              <w:ind w:left="115" w:right="42"/>
              <w:jc w:val="both"/>
              <w:rPr>
                <w:rFonts w:hint="eastAsia" w:ascii="宋体" w:hAnsi="宋体" w:eastAsia="宋体" w:cs="宋体"/>
                <w:sz w:val="24"/>
                <w:szCs w:val="24"/>
                <w:lang w:eastAsia="zh-CN"/>
              </w:rPr>
            </w:pPr>
            <w:r>
              <w:rPr>
                <w:rFonts w:ascii="宋体" w:hAnsi="宋体" w:eastAsia="宋体" w:cs="宋体"/>
                <w:spacing w:val="-8"/>
                <w:sz w:val="24"/>
                <w:szCs w:val="24"/>
                <w:lang w:eastAsia="zh-CN"/>
              </w:rPr>
              <w:t>论证意见（专家组成员应不少于</w:t>
            </w:r>
            <w:r>
              <w:rPr>
                <w:rFonts w:ascii="宋体" w:hAnsi="宋体" w:eastAsia="宋体" w:cs="宋体"/>
                <w:spacing w:val="-31"/>
                <w:sz w:val="24"/>
                <w:szCs w:val="24"/>
                <w:lang w:eastAsia="zh-CN"/>
              </w:rPr>
              <w:t xml:space="preserve"> </w:t>
            </w:r>
            <w:r>
              <w:rPr>
                <w:rFonts w:ascii="宋体" w:hAnsi="宋体" w:eastAsia="宋体" w:cs="宋体"/>
                <w:spacing w:val="-8"/>
                <w:sz w:val="24"/>
                <w:szCs w:val="24"/>
                <w:lang w:eastAsia="zh-CN"/>
              </w:rPr>
              <w:t>5</w:t>
            </w:r>
            <w:r>
              <w:rPr>
                <w:rFonts w:ascii="宋体" w:hAnsi="宋体" w:eastAsia="宋体" w:cs="宋体"/>
                <w:spacing w:val="-49"/>
                <w:sz w:val="24"/>
                <w:szCs w:val="24"/>
                <w:lang w:eastAsia="zh-CN"/>
              </w:rPr>
              <w:t xml:space="preserve"> </w:t>
            </w:r>
            <w:r>
              <w:rPr>
                <w:rFonts w:ascii="宋体" w:hAnsi="宋体" w:eastAsia="宋体" w:cs="宋体"/>
                <w:spacing w:val="-8"/>
                <w:sz w:val="24"/>
                <w:szCs w:val="24"/>
                <w:lang w:eastAsia="zh-CN"/>
              </w:rPr>
              <w:t>人，须包括来自于企业的专家和校内外职教专家</w:t>
            </w:r>
            <w:r>
              <w:rPr>
                <w:rFonts w:ascii="宋体" w:hAnsi="宋体" w:eastAsia="宋体" w:cs="宋体"/>
                <w:spacing w:val="-39"/>
                <w:sz w:val="24"/>
                <w:szCs w:val="24"/>
                <w:lang w:eastAsia="zh-CN"/>
              </w:rPr>
              <w:t>）：</w:t>
            </w:r>
            <w:r>
              <w:rPr>
                <w:rFonts w:ascii="宋体" w:hAnsi="宋体" w:eastAsia="宋体" w:cs="宋体"/>
                <w:sz w:val="24"/>
                <w:szCs w:val="24"/>
                <w:lang w:eastAsia="zh-CN"/>
              </w:rPr>
              <w:t xml:space="preserve"> </w:t>
            </w:r>
          </w:p>
          <w:p w14:paraId="6F150BDE">
            <w:pPr>
              <w:overflowPunct w:val="0"/>
              <w:spacing w:before="38" w:line="319" w:lineRule="auto"/>
              <w:ind w:left="115" w:right="42" w:firstLine="460" w:firstLineChars="200"/>
              <w:jc w:val="both"/>
              <w:rPr>
                <w:rFonts w:hint="eastAsia" w:ascii="楷体" w:hAnsi="楷体" w:eastAsia="楷体" w:cs="楷体"/>
                <w:spacing w:val="-5"/>
                <w:sz w:val="24"/>
                <w:szCs w:val="24"/>
                <w:lang w:eastAsia="zh-CN"/>
              </w:rPr>
            </w:pPr>
            <w:r>
              <w:rPr>
                <w:rFonts w:hint="eastAsia" w:ascii="楷体" w:hAnsi="楷体" w:eastAsia="楷体" w:cs="楷体"/>
                <w:spacing w:val="-5"/>
                <w:sz w:val="24"/>
                <w:szCs w:val="24"/>
                <w:lang w:eastAsia="zh-CN"/>
              </w:rPr>
              <w:t>2</w:t>
            </w:r>
            <w:r>
              <w:rPr>
                <w:lang w:eastAsia="zh-CN"/>
              </w:rPr>
              <w:t>0</w:t>
            </w:r>
            <w:r>
              <w:rPr>
                <w:rFonts w:hint="eastAsia"/>
                <w:lang w:eastAsia="zh-CN"/>
              </w:rPr>
              <w:t>25</w:t>
            </w:r>
            <w:r>
              <w:rPr>
                <w:rFonts w:hint="eastAsia" w:ascii="宋体" w:hAnsi="宋体" w:eastAsia="宋体" w:cs="宋体"/>
                <w:lang w:eastAsia="zh-CN"/>
              </w:rPr>
              <w:t>年</w:t>
            </w:r>
            <w:r>
              <w:rPr>
                <w:rFonts w:hint="eastAsia"/>
                <w:lang w:eastAsia="zh-CN"/>
              </w:rPr>
              <w:t>5</w:t>
            </w:r>
            <w:r>
              <w:rPr>
                <w:rFonts w:hint="eastAsia" w:ascii="宋体" w:hAnsi="宋体" w:eastAsia="宋体" w:cs="宋体"/>
                <w:lang w:eastAsia="zh-CN"/>
              </w:rPr>
              <w:t>月</w:t>
            </w:r>
            <w:r>
              <w:rPr>
                <w:rFonts w:hint="eastAsia"/>
                <w:lang w:eastAsia="zh-CN"/>
              </w:rPr>
              <w:t>9</w:t>
            </w:r>
            <w:r>
              <w:rPr>
                <w:rFonts w:hint="eastAsia" w:ascii="宋体" w:hAnsi="宋体" w:eastAsia="宋体" w:cs="宋体"/>
                <w:lang w:eastAsia="zh-CN"/>
              </w:rPr>
              <w:t>日，旅游与管理学院在办公楼</w:t>
            </w:r>
            <w:r>
              <w:rPr>
                <w:rFonts w:hint="eastAsia"/>
                <w:lang w:eastAsia="zh-CN"/>
              </w:rPr>
              <w:t>302</w:t>
            </w:r>
            <w:r>
              <w:rPr>
                <w:rFonts w:hint="eastAsia" w:ascii="宋体" w:hAnsi="宋体" w:eastAsia="宋体" w:cs="宋体"/>
                <w:lang w:eastAsia="zh-CN"/>
              </w:rPr>
              <w:t>会议室召开了</w:t>
            </w:r>
            <w:r>
              <w:rPr>
                <w:rFonts w:hint="eastAsia"/>
                <w:lang w:eastAsia="zh-CN"/>
              </w:rPr>
              <w:t>2025</w:t>
            </w:r>
            <w:r>
              <w:rPr>
                <w:rFonts w:hint="eastAsia" w:ascii="宋体" w:hAnsi="宋体" w:eastAsia="宋体" w:cs="宋体"/>
                <w:lang w:eastAsia="zh-CN"/>
              </w:rPr>
              <w:t>级婴幼儿托育服务与管理专业人才培养方案制（修）订论证会，会议听取了关于</w:t>
            </w:r>
            <w:r>
              <w:rPr>
                <w:lang w:eastAsia="zh-CN"/>
              </w:rPr>
              <w:t>“</w:t>
            </w:r>
            <w:r>
              <w:rPr>
                <w:rFonts w:hint="eastAsia" w:ascii="宋体" w:hAnsi="宋体" w:eastAsia="宋体" w:cs="宋体"/>
                <w:lang w:eastAsia="zh-CN"/>
              </w:rPr>
              <w:t>婴幼儿托育服务与管理专业专业</w:t>
            </w:r>
            <w:r>
              <w:rPr>
                <w:rFonts w:hint="eastAsia"/>
                <w:lang w:eastAsia="zh-CN"/>
              </w:rPr>
              <w:t>2025</w:t>
            </w:r>
            <w:r>
              <w:rPr>
                <w:rFonts w:hint="eastAsia" w:ascii="宋体" w:hAnsi="宋体" w:eastAsia="宋体" w:cs="宋体"/>
                <w:lang w:eastAsia="zh-CN"/>
              </w:rPr>
              <w:t>级人才培养方案制（修）订说明</w:t>
            </w:r>
            <w:r>
              <w:rPr>
                <w:lang w:eastAsia="zh-CN"/>
              </w:rPr>
              <w:t>”</w:t>
            </w:r>
            <w:r>
              <w:rPr>
                <w:rFonts w:hint="eastAsia" w:ascii="宋体" w:hAnsi="宋体" w:eastAsia="宋体" w:cs="宋体"/>
                <w:lang w:eastAsia="zh-CN"/>
              </w:rPr>
              <w:t>，对</w:t>
            </w:r>
            <w:r>
              <w:rPr>
                <w:rFonts w:hint="eastAsia"/>
                <w:lang w:eastAsia="zh-CN"/>
              </w:rPr>
              <w:t>2025</w:t>
            </w:r>
            <w:r>
              <w:rPr>
                <w:rFonts w:hint="eastAsia" w:ascii="宋体" w:hAnsi="宋体" w:eastAsia="宋体" w:cs="宋体"/>
                <w:lang w:eastAsia="zh-CN"/>
              </w:rPr>
              <w:t>级婴幼儿托育服务与管理专业专业人才培养方案进行了咨询、讨论、论证，形成如下意见：</w:t>
            </w:r>
          </w:p>
          <w:p w14:paraId="15752C2D">
            <w:pPr>
              <w:overflowPunct w:val="0"/>
              <w:spacing w:line="319" w:lineRule="auto"/>
              <w:jc w:val="both"/>
              <w:rPr>
                <w:lang w:eastAsia="zh-CN"/>
              </w:rPr>
            </w:pPr>
            <w:r>
              <w:rPr>
                <w:rFonts w:hint="eastAsia"/>
                <w:lang w:eastAsia="zh-CN"/>
              </w:rPr>
              <w:t xml:space="preserve">1. </w:t>
            </w:r>
            <w:r>
              <w:rPr>
                <w:rFonts w:hint="eastAsia" w:ascii="宋体" w:hAnsi="宋体" w:eastAsia="宋体" w:cs="宋体"/>
                <w:lang w:eastAsia="zh-CN"/>
              </w:rPr>
              <w:t>肯定性意见</w:t>
            </w:r>
          </w:p>
          <w:p w14:paraId="4B2C7CCF">
            <w:pPr>
              <w:overflowPunct w:val="0"/>
              <w:spacing w:line="319" w:lineRule="auto"/>
              <w:jc w:val="both"/>
              <w:rPr>
                <w:lang w:eastAsia="zh-CN"/>
              </w:rPr>
            </w:pPr>
            <w:r>
              <w:rPr>
                <w:rFonts w:hint="eastAsia" w:ascii="宋体" w:hAnsi="宋体" w:eastAsia="宋体" w:cs="宋体"/>
                <w:lang w:eastAsia="zh-CN"/>
              </w:rPr>
              <w:t>专业面向与定位方面，确实展现出了高度的精准性和前瞻性。婴幼儿托育服务与管理专业作为当前市场发展的热点，该专业的设置不仅紧密对接了行业需求，而且规格定位高，充分体现了对市场动态的敏锐洞察。工作任务具体且能力要求明确，为学生构建全面的职业能力奠定了坚实基础。在培养模式与课程方面，工学结合的方式以及完善的课程体系，使得理论与实践结合得更为紧密，有效助力了学生的技能提升。</w:t>
            </w:r>
          </w:p>
          <w:p w14:paraId="04BCEF77">
            <w:pPr>
              <w:overflowPunct w:val="0"/>
              <w:spacing w:line="319" w:lineRule="auto"/>
              <w:jc w:val="both"/>
              <w:rPr>
                <w:lang w:eastAsia="zh-CN"/>
              </w:rPr>
            </w:pPr>
            <w:r>
              <w:rPr>
                <w:rFonts w:hint="eastAsia" w:ascii="宋体" w:hAnsi="宋体" w:eastAsia="宋体" w:cs="宋体"/>
                <w:lang w:eastAsia="zh-CN"/>
              </w:rPr>
              <w:t>此外，该专业培养方案还注重创新创业教育，通过丰富的活动拓宽了学生的视野，并增强了他们的实践能力。教学计划周密，保障措施有力，特别是校企合作的深入实施，确保了培养方案的有效执行，为学生未来的职业发展提供了有力保障。</w:t>
            </w:r>
          </w:p>
          <w:p w14:paraId="5F3B48AC">
            <w:pPr>
              <w:overflowPunct w:val="0"/>
              <w:spacing w:line="319" w:lineRule="auto"/>
              <w:jc w:val="both"/>
              <w:rPr>
                <w:lang w:eastAsia="zh-CN"/>
              </w:rPr>
            </w:pPr>
            <w:r>
              <w:rPr>
                <w:rFonts w:hint="eastAsia"/>
                <w:lang w:eastAsia="zh-CN"/>
              </w:rPr>
              <w:t xml:space="preserve">2. </w:t>
            </w:r>
            <w:r>
              <w:rPr>
                <w:rFonts w:hint="eastAsia" w:ascii="宋体" w:hAnsi="宋体" w:eastAsia="宋体" w:cs="宋体"/>
                <w:lang w:eastAsia="zh-CN"/>
              </w:rPr>
              <w:t>建议性意见</w:t>
            </w:r>
          </w:p>
          <w:p w14:paraId="005FE147">
            <w:pPr>
              <w:overflowPunct w:val="0"/>
              <w:spacing w:line="319" w:lineRule="auto"/>
              <w:jc w:val="both"/>
              <w:rPr>
                <w:lang w:eastAsia="zh-CN"/>
              </w:rPr>
            </w:pPr>
            <w:r>
              <w:rPr>
                <w:rFonts w:hint="eastAsia" w:ascii="宋体" w:hAnsi="宋体" w:eastAsia="宋体" w:cs="宋体"/>
                <w:lang w:eastAsia="zh-CN"/>
              </w:rPr>
              <w:t>在课程内容方面，建议进一步融入前沿技术，如人工智能，虚拟仿真技术等，适当增加学生校外实习实训的课程安排以及技能培养，以适应行业未来趋势。具体来说，可以增设相关课程模块，这不仅有助于学生掌握最新技术动态，还能提升他们的市场竞争力。</w:t>
            </w:r>
          </w:p>
          <w:p w14:paraId="79521EC1">
            <w:pPr>
              <w:overflowPunct w:val="0"/>
              <w:spacing w:line="319" w:lineRule="auto"/>
              <w:jc w:val="both"/>
              <w:rPr>
                <w:lang w:eastAsia="zh-CN"/>
              </w:rPr>
            </w:pPr>
            <w:r>
              <w:rPr>
                <w:rFonts w:hint="eastAsia" w:ascii="宋体" w:hAnsi="宋体" w:eastAsia="宋体" w:cs="宋体"/>
                <w:lang w:eastAsia="zh-CN"/>
              </w:rPr>
              <w:t>在职业素养教育方面，建议加强团队合作、沟通协调以及职业道德等方面的培养。可以通过设置相关课程、开展实践活动以及校企合作等方式，让学生在实践中锻炼和提升这些能力。</w:t>
            </w:r>
          </w:p>
          <w:p w14:paraId="5E72DAA2">
            <w:pPr>
              <w:overflowPunct w:val="0"/>
              <w:spacing w:line="319" w:lineRule="auto"/>
              <w:jc w:val="both"/>
              <w:rPr>
                <w:lang w:eastAsia="zh-CN"/>
              </w:rPr>
            </w:pPr>
            <w:r>
              <w:rPr>
                <w:rFonts w:hint="eastAsia"/>
                <w:lang w:eastAsia="zh-CN"/>
              </w:rPr>
              <w:t xml:space="preserve">3. </w:t>
            </w:r>
            <w:r>
              <w:rPr>
                <w:rFonts w:hint="eastAsia" w:ascii="宋体" w:hAnsi="宋体" w:eastAsia="宋体" w:cs="宋体"/>
                <w:lang w:eastAsia="zh-CN"/>
              </w:rPr>
              <w:t>执行调整的工作程序与简易安排</w:t>
            </w:r>
          </w:p>
          <w:p w14:paraId="773A5F20">
            <w:pPr>
              <w:overflowPunct w:val="0"/>
              <w:spacing w:line="319" w:lineRule="auto"/>
              <w:jc w:val="both"/>
              <w:rPr>
                <w:lang w:eastAsia="zh-CN"/>
              </w:rPr>
            </w:pPr>
            <w:r>
              <w:rPr>
                <w:rFonts w:hint="eastAsia" w:ascii="宋体" w:hAnsi="宋体" w:eastAsia="宋体" w:cs="宋体"/>
                <w:lang w:eastAsia="zh-CN"/>
              </w:rPr>
              <w:t>内容灵活调整方面，建议建立动态调整机制，根据行业趋势和企业需求及时微调课程内容。可以设立专门的课程评估小组，定期收集行业信息和企业反馈，对课程内容进行审视和调整，确保与行业需求保持同步。</w:t>
            </w:r>
          </w:p>
          <w:p w14:paraId="15604C82">
            <w:pPr>
              <w:overflowPunct w:val="0"/>
              <w:spacing w:line="319" w:lineRule="auto"/>
              <w:jc w:val="both"/>
              <w:rPr>
                <w:lang w:eastAsia="zh-CN"/>
              </w:rPr>
            </w:pPr>
            <w:r>
              <w:rPr>
                <w:rFonts w:hint="eastAsia" w:ascii="宋体" w:hAnsi="宋体" w:eastAsia="宋体" w:cs="宋体"/>
                <w:lang w:eastAsia="zh-CN"/>
              </w:rPr>
              <w:t>评估反馈机制方面，建议建立定期评估机制，包括学生反馈、教师评价以及企业满意度调查等。通过收集各方面的意见和建议，快速响应行业变化，对培养方案进行持续优化。同时，可以设立专门的反馈渠道，鼓励学生、教师和企业积极提出意见和建议，共同推动专业的发展。</w:t>
            </w:r>
          </w:p>
          <w:p w14:paraId="2A63D0B3">
            <w:pPr>
              <w:overflowPunct w:val="0"/>
              <w:spacing w:line="319" w:lineRule="auto"/>
              <w:jc w:val="both"/>
              <w:rPr>
                <w:rFonts w:eastAsia="宋体"/>
                <w:lang w:eastAsia="zh-CN"/>
              </w:rPr>
            </w:pPr>
            <w:r>
              <w:rPr>
                <w:rFonts w:hint="eastAsia" w:ascii="宋体" w:hAnsi="宋体" w:eastAsia="宋体" w:cs="宋体"/>
                <w:lang w:eastAsia="zh-CN"/>
              </w:rPr>
              <w:t>此外，还可以加强与其他高校或行业的交流与合作，分享经验和资源，共同提升专业的教学质量和水平。通过不断优化和调整，确保培养方案能够适应市场变化和学生需求，为学生的职业发展提供有力支持。</w:t>
            </w:r>
          </w:p>
          <w:p w14:paraId="524A22B7">
            <w:pPr>
              <w:overflowPunct w:val="0"/>
              <w:spacing w:line="319" w:lineRule="auto"/>
              <w:jc w:val="both"/>
              <w:rPr>
                <w:lang w:eastAsia="zh-CN"/>
              </w:rPr>
            </w:pPr>
          </w:p>
          <w:p w14:paraId="0122AF76">
            <w:pPr>
              <w:overflowPunct w:val="0"/>
              <w:spacing w:line="319" w:lineRule="auto"/>
              <w:ind w:firstLine="5778" w:firstLineChars="2700"/>
              <w:jc w:val="both"/>
              <w:rPr>
                <w:lang w:eastAsia="zh-CN"/>
              </w:rPr>
            </w:pPr>
            <w:r>
              <w:rPr>
                <w:rFonts w:ascii="宋体" w:hAnsi="宋体" w:eastAsia="宋体" w:cs="宋体"/>
                <w:spacing w:val="-13"/>
                <w:sz w:val="24"/>
                <w:szCs w:val="24"/>
              </w:rPr>
              <w:t>负责人签字：</w:t>
            </w:r>
            <w:r>
              <w:rPr>
                <w:rFonts w:hint="eastAsia"/>
              </w:rPr>
              <w:drawing>
                <wp:inline distT="0" distB="0" distL="0" distR="0">
                  <wp:extent cx="257810" cy="579120"/>
                  <wp:effectExtent l="0" t="8255" r="635" b="635"/>
                  <wp:docPr id="1033" name="图片 4"/>
                  <wp:cNvGraphicFramePr/>
                  <a:graphic xmlns:a="http://schemas.openxmlformats.org/drawingml/2006/main">
                    <a:graphicData uri="http://schemas.openxmlformats.org/drawingml/2006/picture">
                      <pic:pic xmlns:pic="http://schemas.openxmlformats.org/drawingml/2006/picture">
                        <pic:nvPicPr>
                          <pic:cNvPr id="1033" name="图片 4"/>
                          <pic:cNvPicPr/>
                        </pic:nvPicPr>
                        <pic:blipFill>
                          <a:blip r:embed="rId8" cstate="print"/>
                          <a:srcRect/>
                          <a:stretch>
                            <a:fillRect/>
                          </a:stretch>
                        </pic:blipFill>
                        <pic:spPr>
                          <a:xfrm rot="16200000">
                            <a:off x="0" y="0"/>
                            <a:ext cx="257810" cy="579120"/>
                          </a:xfrm>
                          <a:prstGeom prst="rect">
                            <a:avLst/>
                          </a:prstGeom>
                          <a:ln>
                            <a:noFill/>
                          </a:ln>
                        </pic:spPr>
                      </pic:pic>
                    </a:graphicData>
                  </a:graphic>
                </wp:inline>
              </w:drawing>
            </w:r>
          </w:p>
          <w:p w14:paraId="2AB1E157">
            <w:pPr>
              <w:overflowPunct w:val="0"/>
              <w:spacing w:line="319" w:lineRule="auto"/>
            </w:pPr>
            <w:r>
              <w:rPr>
                <w:rFonts w:ascii="宋体" w:hAnsi="宋体" w:eastAsia="宋体" w:cs="宋体"/>
                <w:spacing w:val="3"/>
                <w:sz w:val="24"/>
                <w:szCs w:val="24"/>
              </w:rPr>
              <w:t xml:space="preserve"> </w:t>
            </w:r>
            <w:r>
              <w:rPr>
                <w:rFonts w:ascii="宋体" w:hAnsi="宋体" w:eastAsia="宋体" w:cs="宋体"/>
                <w:spacing w:val="3"/>
                <w:sz w:val="24"/>
                <w:szCs w:val="24"/>
                <w:lang w:eastAsia="zh-CN"/>
              </w:rPr>
              <w:t xml:space="preserve">                                                 </w:t>
            </w:r>
            <w:r>
              <w:rPr>
                <w:rFonts w:hint="eastAsia" w:ascii="宋体" w:hAnsi="宋体" w:eastAsia="宋体" w:cs="宋体"/>
                <w:spacing w:val="3"/>
                <w:sz w:val="24"/>
                <w:szCs w:val="24"/>
                <w:lang w:eastAsia="zh-CN"/>
              </w:rPr>
              <w:t>2025</w:t>
            </w:r>
            <w:r>
              <w:rPr>
                <w:rFonts w:ascii="宋体" w:hAnsi="宋体" w:eastAsia="宋体" w:cs="宋体"/>
                <w:spacing w:val="-9"/>
                <w:sz w:val="24"/>
                <w:szCs w:val="24"/>
              </w:rPr>
              <w:t>年</w:t>
            </w:r>
            <w:r>
              <w:rPr>
                <w:rFonts w:ascii="宋体" w:hAnsi="宋体" w:eastAsia="宋体" w:cs="宋体"/>
                <w:spacing w:val="5"/>
                <w:sz w:val="24"/>
                <w:szCs w:val="24"/>
              </w:rPr>
              <w:t xml:space="preserve">  </w:t>
            </w:r>
            <w:r>
              <w:rPr>
                <w:rFonts w:hint="eastAsia" w:ascii="宋体" w:hAnsi="宋体" w:eastAsia="宋体" w:cs="宋体"/>
                <w:spacing w:val="5"/>
                <w:sz w:val="24"/>
                <w:szCs w:val="24"/>
                <w:lang w:eastAsia="zh-CN"/>
              </w:rPr>
              <w:t>5</w:t>
            </w:r>
            <w:r>
              <w:rPr>
                <w:rFonts w:ascii="宋体" w:hAnsi="宋体" w:eastAsia="宋体" w:cs="宋体"/>
                <w:spacing w:val="5"/>
                <w:sz w:val="24"/>
                <w:szCs w:val="24"/>
              </w:rPr>
              <w:t xml:space="preserve"> </w:t>
            </w:r>
            <w:r>
              <w:rPr>
                <w:rFonts w:ascii="宋体" w:hAnsi="宋体" w:eastAsia="宋体" w:cs="宋体"/>
                <w:spacing w:val="5"/>
                <w:sz w:val="24"/>
                <w:szCs w:val="24"/>
                <w:lang w:eastAsia="zh-CN"/>
              </w:rPr>
              <w:t xml:space="preserve"> </w:t>
            </w:r>
            <w:r>
              <w:rPr>
                <w:rFonts w:ascii="宋体" w:hAnsi="宋体" w:eastAsia="宋体" w:cs="宋体"/>
                <w:spacing w:val="-9"/>
                <w:sz w:val="24"/>
                <w:szCs w:val="24"/>
              </w:rPr>
              <w:t>月</w:t>
            </w:r>
            <w:r>
              <w:rPr>
                <w:rFonts w:ascii="宋体" w:hAnsi="宋体" w:eastAsia="宋体" w:cs="宋体"/>
                <w:spacing w:val="17"/>
                <w:sz w:val="24"/>
                <w:szCs w:val="24"/>
              </w:rPr>
              <w:t xml:space="preserve"> </w:t>
            </w:r>
            <w:r>
              <w:rPr>
                <w:rFonts w:hint="eastAsia" w:ascii="宋体" w:hAnsi="宋体" w:eastAsia="宋体" w:cs="宋体"/>
                <w:spacing w:val="17"/>
                <w:sz w:val="24"/>
                <w:szCs w:val="24"/>
                <w:lang w:eastAsia="zh-CN"/>
              </w:rPr>
              <w:t>8</w:t>
            </w:r>
            <w:r>
              <w:rPr>
                <w:rFonts w:ascii="宋体" w:hAnsi="宋体" w:eastAsia="宋体" w:cs="宋体"/>
                <w:spacing w:val="17"/>
                <w:sz w:val="24"/>
                <w:szCs w:val="24"/>
                <w:lang w:eastAsia="zh-CN"/>
              </w:rPr>
              <w:t xml:space="preserve"> </w:t>
            </w:r>
            <w:r>
              <w:rPr>
                <w:rFonts w:ascii="宋体" w:hAnsi="宋体" w:eastAsia="宋体" w:cs="宋体"/>
                <w:spacing w:val="-9"/>
                <w:sz w:val="24"/>
                <w:szCs w:val="24"/>
              </w:rPr>
              <w:t>日</w:t>
            </w:r>
          </w:p>
        </w:tc>
      </w:tr>
    </w:tbl>
    <w:p w14:paraId="7EE7C1A9">
      <w:pPr>
        <w:overflowPunct w:val="0"/>
        <w:spacing w:line="319" w:lineRule="auto"/>
        <w:jc w:val="both"/>
      </w:pPr>
    </w:p>
    <w:p w14:paraId="1BFD5C55">
      <w:pPr>
        <w:kinsoku/>
        <w:overflowPunct w:val="0"/>
        <w:spacing w:before="203" w:line="320" w:lineRule="auto"/>
        <w:ind w:right="23"/>
        <w:jc w:val="both"/>
        <w:rPr>
          <w:rFonts w:hint="eastAsia" w:ascii="黑体" w:hAnsi="黑体" w:eastAsia="黑体" w:cs="黑体"/>
          <w:b/>
          <w:bCs/>
          <w:spacing w:val="-3"/>
          <w:sz w:val="24"/>
          <w:szCs w:val="24"/>
          <w:lang w:eastAsia="zh-CN"/>
        </w:rPr>
      </w:pPr>
      <w:r>
        <w:rPr>
          <w:rFonts w:hint="eastAsia"/>
        </w:rPr>
        <w:drawing>
          <wp:inline distT="0" distB="0" distL="0" distR="0">
            <wp:extent cx="6118860" cy="3589020"/>
            <wp:effectExtent l="0" t="0" r="0" b="0"/>
            <wp:docPr id="1034" name="图片 3"/>
            <wp:cNvGraphicFramePr/>
            <a:graphic xmlns:a="http://schemas.openxmlformats.org/drawingml/2006/main">
              <a:graphicData uri="http://schemas.openxmlformats.org/drawingml/2006/picture">
                <pic:pic xmlns:pic="http://schemas.openxmlformats.org/drawingml/2006/picture">
                  <pic:nvPicPr>
                    <pic:cNvPr id="1034" name="图片 3"/>
                    <pic:cNvPicPr/>
                  </pic:nvPicPr>
                  <pic:blipFill>
                    <a:blip r:embed="rId9" cstate="print"/>
                    <a:srcRect/>
                    <a:stretch>
                      <a:fillRect/>
                    </a:stretch>
                  </pic:blipFill>
                  <pic:spPr>
                    <a:xfrm>
                      <a:off x="0" y="0"/>
                      <a:ext cx="6118860" cy="3589020"/>
                    </a:xfrm>
                    <a:prstGeom prst="rect">
                      <a:avLst/>
                    </a:prstGeom>
                    <a:ln>
                      <a:noFill/>
                    </a:ln>
                  </pic:spPr>
                </pic:pic>
              </a:graphicData>
            </a:graphic>
          </wp:inline>
        </w:drawing>
      </w:r>
    </w:p>
    <w:p w14:paraId="61CBE259">
      <w:pPr>
        <w:kinsoku/>
        <w:overflowPunct w:val="0"/>
        <w:spacing w:before="203" w:line="320" w:lineRule="auto"/>
        <w:ind w:right="23" w:firstLine="420"/>
        <w:jc w:val="both"/>
        <w:rPr>
          <w:rFonts w:hint="eastAsia" w:ascii="黑体" w:hAnsi="黑体" w:eastAsia="黑体" w:cs="黑体"/>
          <w:b/>
          <w:bCs/>
          <w:spacing w:val="-3"/>
          <w:sz w:val="24"/>
          <w:szCs w:val="24"/>
          <w:lang w:eastAsia="zh-CN"/>
        </w:rPr>
      </w:pPr>
    </w:p>
    <w:p w14:paraId="65B75662">
      <w:pPr>
        <w:kinsoku/>
        <w:overflowPunct w:val="0"/>
        <w:spacing w:before="203" w:line="320" w:lineRule="auto"/>
        <w:ind w:right="23" w:firstLine="420"/>
        <w:jc w:val="both"/>
        <w:rPr>
          <w:rFonts w:hint="eastAsia" w:ascii="黑体" w:hAnsi="黑体" w:eastAsia="黑体" w:cs="黑体"/>
          <w:b/>
          <w:bCs/>
          <w:spacing w:val="-3"/>
          <w:sz w:val="24"/>
          <w:szCs w:val="24"/>
          <w:lang w:eastAsia="zh-CN"/>
        </w:rPr>
      </w:pPr>
    </w:p>
    <w:p w14:paraId="4579D693">
      <w:pPr>
        <w:kinsoku/>
        <w:overflowPunct w:val="0"/>
        <w:spacing w:before="203" w:line="320" w:lineRule="auto"/>
        <w:ind w:right="23" w:firstLine="420"/>
        <w:jc w:val="both"/>
        <w:rPr>
          <w:rFonts w:hint="eastAsia" w:ascii="黑体" w:hAnsi="黑体" w:eastAsia="黑体" w:cs="黑体"/>
          <w:b/>
          <w:bCs/>
          <w:spacing w:val="-3"/>
          <w:sz w:val="24"/>
          <w:szCs w:val="24"/>
          <w:lang w:eastAsia="zh-CN"/>
        </w:rPr>
      </w:pPr>
    </w:p>
    <w:p w14:paraId="6E29B199">
      <w:pPr>
        <w:kinsoku/>
        <w:autoSpaceDE/>
        <w:autoSpaceDN/>
        <w:adjustRightInd/>
        <w:snapToGrid/>
        <w:textAlignment w:val="auto"/>
        <w:rPr>
          <w:rFonts w:hint="eastAsia" w:ascii="黑体" w:hAnsi="黑体" w:eastAsia="黑体" w:cs="黑体"/>
          <w:b/>
          <w:bCs/>
          <w:spacing w:val="-3"/>
          <w:sz w:val="24"/>
          <w:szCs w:val="24"/>
          <w:lang w:eastAsia="zh-CN"/>
        </w:rPr>
      </w:pPr>
      <w:r>
        <w:rPr>
          <w:rFonts w:hint="eastAsia" w:ascii="黑体" w:hAnsi="黑体" w:eastAsia="黑体" w:cs="黑体"/>
          <w:b/>
          <w:bCs/>
          <w:spacing w:val="-3"/>
          <w:sz w:val="24"/>
          <w:szCs w:val="24"/>
          <w:lang w:eastAsia="zh-CN"/>
        </w:rPr>
        <w:br w:type="page"/>
      </w:r>
    </w:p>
    <w:p w14:paraId="508F1F82">
      <w:pPr>
        <w:kinsoku/>
        <w:overflowPunct w:val="0"/>
        <w:spacing w:before="87" w:line="320" w:lineRule="auto"/>
        <w:ind w:firstLine="462" w:firstLineChars="200"/>
        <w:jc w:val="both"/>
        <w:rPr>
          <w:rFonts w:hint="eastAsia" w:ascii="黑体" w:hAnsi="黑体" w:eastAsia="黑体" w:cs="黑体"/>
          <w:b/>
          <w:bCs/>
          <w:spacing w:val="-5"/>
          <w:sz w:val="24"/>
          <w:szCs w:val="24"/>
          <w:lang w:eastAsia="zh-CN"/>
        </w:rPr>
      </w:pPr>
      <w:r>
        <w:rPr>
          <w:rFonts w:hint="eastAsia" w:ascii="黑体" w:hAnsi="黑体" w:eastAsia="黑体" w:cs="黑体"/>
          <w:b/>
          <w:bCs/>
          <w:spacing w:val="-5"/>
          <w:sz w:val="24"/>
          <w:szCs w:val="24"/>
          <w:lang w:eastAsia="zh-CN"/>
        </w:rPr>
        <w:t>1</w:t>
      </w:r>
      <w:r>
        <w:rPr>
          <w:rFonts w:ascii="黑体" w:hAnsi="黑体" w:eastAsia="黑体" w:cs="黑体"/>
          <w:b/>
          <w:bCs/>
          <w:spacing w:val="-5"/>
          <w:sz w:val="24"/>
          <w:szCs w:val="24"/>
          <w:lang w:eastAsia="zh-CN"/>
        </w:rPr>
        <w:t>.专业基础课程</w:t>
      </w:r>
      <w:r>
        <w:rPr>
          <w:rFonts w:hint="eastAsia" w:ascii="黑体" w:hAnsi="黑体" w:eastAsia="黑体" w:cs="黑体"/>
          <w:b/>
          <w:bCs/>
          <w:spacing w:val="-5"/>
          <w:sz w:val="24"/>
          <w:szCs w:val="24"/>
          <w:lang w:eastAsia="zh-CN"/>
        </w:rPr>
        <w:t>（</w:t>
      </w:r>
      <w:r>
        <w:rPr>
          <w:rFonts w:ascii="黑体" w:hAnsi="黑体" w:eastAsia="黑体" w:cs="黑体"/>
          <w:b/>
          <w:bCs/>
          <w:spacing w:val="-4"/>
          <w:sz w:val="24"/>
          <w:szCs w:val="24"/>
          <w:lang w:eastAsia="zh-CN"/>
        </w:rPr>
        <w:t>需体现课程思政</w:t>
      </w:r>
      <w:r>
        <w:rPr>
          <w:rFonts w:hint="eastAsia" w:ascii="黑体" w:hAnsi="黑体" w:eastAsia="黑体" w:cs="黑体"/>
          <w:b/>
          <w:bCs/>
          <w:spacing w:val="-5"/>
          <w:sz w:val="24"/>
          <w:szCs w:val="24"/>
          <w:lang w:eastAsia="zh-CN"/>
        </w:rPr>
        <w:t>）</w:t>
      </w:r>
    </w:p>
    <w:p w14:paraId="1DB8B1D8">
      <w:pPr>
        <w:kinsoku/>
        <w:overflowPunct w:val="0"/>
        <w:spacing w:before="87" w:line="320" w:lineRule="auto"/>
        <w:ind w:firstLine="462" w:firstLineChars="200"/>
        <w:jc w:val="both"/>
        <w:rPr>
          <w:rFonts w:hint="eastAsia" w:ascii="黑体" w:hAnsi="黑体" w:eastAsia="黑体" w:cs="黑体"/>
          <w:b/>
          <w:bCs/>
          <w:spacing w:val="-5"/>
          <w:sz w:val="24"/>
          <w:szCs w:val="24"/>
          <w:lang w:eastAsia="zh-CN"/>
        </w:rPr>
      </w:pPr>
      <w:r>
        <w:rPr>
          <w:rFonts w:hint="eastAsia" w:ascii="黑体" w:hAnsi="黑体" w:eastAsia="黑体" w:cs="黑体"/>
          <w:b/>
          <w:bCs/>
          <w:spacing w:val="-5"/>
          <w:sz w:val="24"/>
          <w:szCs w:val="24"/>
          <w:lang w:eastAsia="zh-CN"/>
        </w:rPr>
        <w:t>（1）专业认知</w:t>
      </w:r>
    </w:p>
    <w:p w14:paraId="518B695C">
      <w:pPr>
        <w:kinsoku/>
        <w:overflowPunct w:val="0"/>
        <w:spacing w:line="320" w:lineRule="auto"/>
        <w:jc w:val="both"/>
        <w:rPr>
          <w:sz w:val="2"/>
          <w:lang w:eastAsia="zh-CN"/>
        </w:rPr>
      </w:pPr>
    </w:p>
    <w:tbl>
      <w:tblPr>
        <w:tblStyle w:val="52"/>
        <w:tblW w:w="898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0"/>
        <w:gridCol w:w="820"/>
        <w:gridCol w:w="892"/>
        <w:gridCol w:w="566"/>
        <w:gridCol w:w="990"/>
        <w:gridCol w:w="710"/>
        <w:gridCol w:w="1273"/>
        <w:gridCol w:w="568"/>
        <w:gridCol w:w="1273"/>
        <w:gridCol w:w="609"/>
      </w:tblGrid>
      <w:tr w14:paraId="7F1EE7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blHeader/>
        </w:trPr>
        <w:tc>
          <w:tcPr>
            <w:tcW w:w="1280" w:type="dxa"/>
            <w:tcBorders>
              <w:right w:val="single" w:color="000000" w:sz="2" w:space="0"/>
            </w:tcBorders>
            <w:shd w:val="clear" w:color="auto" w:fill="DBE5F1"/>
          </w:tcPr>
          <w:p w14:paraId="6C55C99B">
            <w:pPr>
              <w:kinsoku/>
              <w:overflowPunct w:val="0"/>
              <w:spacing w:before="114" w:line="200" w:lineRule="atLeast"/>
              <w:ind w:left="161"/>
              <w:jc w:val="both"/>
              <w:rPr>
                <w:rFonts w:hint="eastAsia" w:ascii="宋体" w:hAnsi="宋体" w:eastAsia="宋体" w:cs="宋体"/>
              </w:rPr>
            </w:pPr>
            <w:r>
              <w:rPr>
                <w:rFonts w:ascii="宋体" w:hAnsi="宋体" w:eastAsia="宋体" w:cs="宋体"/>
                <w:spacing w:val="-2"/>
              </w:rPr>
              <w:t>课程名称</w:t>
            </w:r>
          </w:p>
        </w:tc>
        <w:tc>
          <w:tcPr>
            <w:tcW w:w="3978" w:type="dxa"/>
            <w:gridSpan w:val="5"/>
            <w:tcBorders>
              <w:left w:val="single" w:color="000000" w:sz="2" w:space="0"/>
            </w:tcBorders>
            <w:shd w:val="clear" w:color="auto" w:fill="DBE5F1"/>
            <w:vAlign w:val="center"/>
          </w:tcPr>
          <w:p w14:paraId="322441AF">
            <w:pPr>
              <w:kinsoku/>
              <w:overflowPunct w:val="0"/>
              <w:spacing w:line="200" w:lineRule="atLeast"/>
              <w:jc w:val="both"/>
              <w:rPr>
                <w:lang w:eastAsia="zh-CN"/>
              </w:rPr>
            </w:pPr>
            <w:r>
              <w:rPr>
                <w:rFonts w:hint="eastAsia" w:ascii="宋体" w:hAnsi="宋体" w:eastAsia="宋体" w:cs="宋体"/>
                <w:lang w:eastAsia="zh-CN"/>
              </w:rPr>
              <w:t>专业认识</w:t>
            </w:r>
          </w:p>
        </w:tc>
        <w:tc>
          <w:tcPr>
            <w:tcW w:w="1273" w:type="dxa"/>
            <w:shd w:val="clear" w:color="auto" w:fill="DBE5F1"/>
          </w:tcPr>
          <w:p w14:paraId="33F8B283">
            <w:pPr>
              <w:kinsoku/>
              <w:overflowPunct w:val="0"/>
              <w:spacing w:before="114" w:line="200" w:lineRule="atLeast"/>
              <w:ind w:left="110"/>
              <w:jc w:val="both"/>
              <w:rPr>
                <w:rFonts w:hint="eastAsia" w:ascii="宋体" w:hAnsi="宋体" w:eastAsia="宋体" w:cs="宋体"/>
              </w:rPr>
            </w:pPr>
            <w:r>
              <w:rPr>
                <w:rFonts w:ascii="宋体" w:hAnsi="宋体" w:eastAsia="宋体" w:cs="宋体"/>
                <w:spacing w:val="-2"/>
              </w:rPr>
              <w:t>课程编号</w:t>
            </w:r>
          </w:p>
        </w:tc>
        <w:tc>
          <w:tcPr>
            <w:tcW w:w="2450" w:type="dxa"/>
            <w:gridSpan w:val="3"/>
            <w:shd w:val="clear" w:color="auto" w:fill="DBE5F1"/>
          </w:tcPr>
          <w:p w14:paraId="66E5208E">
            <w:pPr>
              <w:kinsoku/>
              <w:overflowPunct w:val="0"/>
              <w:spacing w:line="200" w:lineRule="atLeast"/>
              <w:jc w:val="both"/>
            </w:pPr>
            <w:r>
              <w:rPr>
                <w:rFonts w:hint="eastAsia" w:eastAsia="宋体"/>
                <w:lang w:eastAsia="zh-CN"/>
              </w:rPr>
              <w:t>3030001</w:t>
            </w:r>
          </w:p>
        </w:tc>
      </w:tr>
      <w:tr w14:paraId="417604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1280" w:type="dxa"/>
            <w:tcBorders>
              <w:top w:val="single" w:color="000000" w:sz="4" w:space="0"/>
              <w:left w:val="single" w:color="000000" w:sz="4" w:space="0"/>
              <w:bottom w:val="single" w:color="000000" w:sz="4" w:space="0"/>
              <w:right w:val="single" w:color="000000" w:sz="4" w:space="0"/>
            </w:tcBorders>
          </w:tcPr>
          <w:p w14:paraId="5F924359">
            <w:pPr>
              <w:overflowPunct w:val="0"/>
              <w:spacing w:before="185" w:line="319" w:lineRule="auto"/>
              <w:ind w:left="168"/>
              <w:rPr>
                <w:rFonts w:hint="eastAsia" w:ascii="宋体" w:hAnsi="宋体" w:eastAsia="宋体" w:cs="宋体"/>
              </w:rPr>
            </w:pPr>
            <w:r>
              <w:rPr>
                <w:rFonts w:hint="eastAsia" w:ascii="宋体" w:hAnsi="宋体" w:eastAsia="宋体" w:cs="宋体"/>
                <w:spacing w:val="-2"/>
              </w:rPr>
              <w:t>开设学期</w:t>
            </w:r>
          </w:p>
        </w:tc>
        <w:tc>
          <w:tcPr>
            <w:tcW w:w="820" w:type="dxa"/>
            <w:tcBorders>
              <w:top w:val="single" w:color="000000" w:sz="4" w:space="0"/>
              <w:left w:val="single" w:color="000000" w:sz="4" w:space="0"/>
              <w:bottom w:val="single" w:color="000000" w:sz="4" w:space="0"/>
              <w:right w:val="single" w:color="000000" w:sz="2" w:space="0"/>
            </w:tcBorders>
          </w:tcPr>
          <w:p w14:paraId="092E8993">
            <w:pPr>
              <w:overflowPunct w:val="0"/>
              <w:spacing w:before="185" w:line="320" w:lineRule="auto"/>
              <w:jc w:val="center"/>
              <w:rPr>
                <w:rFonts w:eastAsia="宋体"/>
              </w:rPr>
            </w:pPr>
            <w:r>
              <w:rPr>
                <w:rFonts w:hint="eastAsia" w:eastAsia="宋体"/>
                <w:lang w:eastAsia="zh-CN"/>
              </w:rPr>
              <w:t>1</w:t>
            </w:r>
          </w:p>
        </w:tc>
        <w:tc>
          <w:tcPr>
            <w:tcW w:w="892" w:type="dxa"/>
            <w:tcBorders>
              <w:top w:val="single" w:color="000000" w:sz="4" w:space="0"/>
              <w:left w:val="single" w:color="000000" w:sz="2" w:space="0"/>
              <w:bottom w:val="single" w:color="000000" w:sz="4" w:space="0"/>
              <w:right w:val="single" w:color="000000" w:sz="4" w:space="0"/>
            </w:tcBorders>
          </w:tcPr>
          <w:p w14:paraId="59607084">
            <w:pPr>
              <w:overflowPunct w:val="0"/>
              <w:spacing w:before="185" w:line="320" w:lineRule="auto"/>
              <w:ind w:left="213"/>
              <w:rPr>
                <w:rFonts w:hint="eastAsia" w:ascii="宋体" w:hAnsi="宋体" w:eastAsia="宋体" w:cs="宋体"/>
              </w:rPr>
            </w:pPr>
            <w:r>
              <w:rPr>
                <w:rFonts w:hint="eastAsia" w:ascii="宋体" w:hAnsi="宋体" w:eastAsia="宋体" w:cs="宋体"/>
                <w:spacing w:val="-4"/>
              </w:rPr>
              <w:t>学分</w:t>
            </w:r>
          </w:p>
        </w:tc>
        <w:tc>
          <w:tcPr>
            <w:tcW w:w="566" w:type="dxa"/>
            <w:tcBorders>
              <w:top w:val="single" w:color="000000" w:sz="4" w:space="0"/>
              <w:left w:val="single" w:color="000000" w:sz="4" w:space="0"/>
              <w:bottom w:val="single" w:color="000000" w:sz="4" w:space="0"/>
              <w:right w:val="single" w:color="000000" w:sz="2" w:space="0"/>
            </w:tcBorders>
          </w:tcPr>
          <w:p w14:paraId="63C966EC">
            <w:pPr>
              <w:overflowPunct w:val="0"/>
              <w:spacing w:before="185" w:line="320" w:lineRule="auto"/>
              <w:jc w:val="center"/>
              <w:rPr>
                <w:rFonts w:eastAsia="宋体"/>
              </w:rPr>
            </w:pPr>
            <w:r>
              <w:rPr>
                <w:rFonts w:eastAsia="宋体"/>
                <w:lang w:eastAsia="zh-CN"/>
              </w:rPr>
              <w:t>0.5</w:t>
            </w:r>
          </w:p>
        </w:tc>
        <w:tc>
          <w:tcPr>
            <w:tcW w:w="990" w:type="dxa"/>
            <w:tcBorders>
              <w:top w:val="single" w:color="000000" w:sz="4" w:space="0"/>
              <w:left w:val="single" w:color="000000" w:sz="2" w:space="0"/>
              <w:bottom w:val="single" w:color="000000" w:sz="4" w:space="0"/>
              <w:right w:val="single" w:color="000000" w:sz="4" w:space="0"/>
            </w:tcBorders>
          </w:tcPr>
          <w:p w14:paraId="407E45F3">
            <w:pPr>
              <w:overflowPunct w:val="0"/>
              <w:spacing w:before="185" w:line="320" w:lineRule="auto"/>
              <w:ind w:left="143"/>
              <w:rPr>
                <w:rFonts w:hint="eastAsia" w:ascii="宋体" w:hAnsi="宋体" w:eastAsia="宋体" w:cs="宋体"/>
              </w:rPr>
            </w:pPr>
            <w:r>
              <w:rPr>
                <w:rFonts w:hint="eastAsia" w:ascii="宋体" w:hAnsi="宋体" w:eastAsia="宋体" w:cs="宋体"/>
                <w:spacing w:val="-3"/>
              </w:rPr>
              <w:t>总学时</w:t>
            </w:r>
          </w:p>
        </w:tc>
        <w:tc>
          <w:tcPr>
            <w:tcW w:w="710" w:type="dxa"/>
            <w:tcBorders>
              <w:top w:val="single" w:color="000000" w:sz="4" w:space="0"/>
              <w:left w:val="single" w:color="000000" w:sz="4" w:space="0"/>
              <w:bottom w:val="single" w:color="000000" w:sz="4" w:space="0"/>
              <w:right w:val="single" w:color="000000" w:sz="4" w:space="0"/>
            </w:tcBorders>
          </w:tcPr>
          <w:p w14:paraId="474E496D">
            <w:pPr>
              <w:overflowPunct w:val="0"/>
              <w:spacing w:before="185" w:line="320" w:lineRule="auto"/>
              <w:jc w:val="center"/>
              <w:rPr>
                <w:rFonts w:eastAsia="宋体"/>
              </w:rPr>
            </w:pPr>
            <w:r>
              <w:rPr>
                <w:rFonts w:eastAsia="宋体"/>
                <w:lang w:eastAsia="zh-CN"/>
              </w:rPr>
              <w:t>8</w:t>
            </w:r>
          </w:p>
        </w:tc>
        <w:tc>
          <w:tcPr>
            <w:tcW w:w="1273" w:type="dxa"/>
            <w:tcBorders>
              <w:top w:val="single" w:color="000000" w:sz="4" w:space="0"/>
              <w:left w:val="single" w:color="000000" w:sz="4" w:space="0"/>
              <w:bottom w:val="single" w:color="000000" w:sz="4" w:space="0"/>
              <w:right w:val="single" w:color="000000" w:sz="4" w:space="0"/>
            </w:tcBorders>
          </w:tcPr>
          <w:p w14:paraId="2163C5BF">
            <w:pPr>
              <w:overflowPunct w:val="0"/>
              <w:spacing w:before="185" w:line="320" w:lineRule="auto"/>
              <w:ind w:left="164"/>
              <w:rPr>
                <w:rFonts w:hint="eastAsia" w:ascii="宋体" w:hAnsi="宋体" w:eastAsia="宋体" w:cs="宋体"/>
              </w:rPr>
            </w:pPr>
            <w:r>
              <w:rPr>
                <w:rFonts w:hint="eastAsia" w:ascii="宋体" w:hAnsi="宋体" w:eastAsia="宋体" w:cs="宋体"/>
                <w:spacing w:val="-3"/>
              </w:rPr>
              <w:t>理论学时</w:t>
            </w:r>
          </w:p>
        </w:tc>
        <w:tc>
          <w:tcPr>
            <w:tcW w:w="568" w:type="dxa"/>
            <w:tcBorders>
              <w:top w:val="single" w:color="000000" w:sz="4" w:space="0"/>
              <w:left w:val="single" w:color="000000" w:sz="4" w:space="0"/>
              <w:bottom w:val="single" w:color="000000" w:sz="4" w:space="0"/>
              <w:right w:val="single" w:color="000000" w:sz="4" w:space="0"/>
            </w:tcBorders>
          </w:tcPr>
          <w:p w14:paraId="0BA6007D">
            <w:pPr>
              <w:overflowPunct w:val="0"/>
              <w:spacing w:before="185" w:line="320" w:lineRule="auto"/>
              <w:jc w:val="center"/>
              <w:rPr>
                <w:rFonts w:eastAsia="宋体"/>
              </w:rPr>
            </w:pPr>
          </w:p>
        </w:tc>
        <w:tc>
          <w:tcPr>
            <w:tcW w:w="1273" w:type="dxa"/>
            <w:tcBorders>
              <w:top w:val="single" w:color="000000" w:sz="4" w:space="0"/>
              <w:left w:val="single" w:color="000000" w:sz="4" w:space="0"/>
              <w:bottom w:val="single" w:color="000000" w:sz="4" w:space="0"/>
              <w:right w:val="single" w:color="000000" w:sz="4" w:space="0"/>
            </w:tcBorders>
          </w:tcPr>
          <w:p w14:paraId="7A6D758D">
            <w:pPr>
              <w:overflowPunct w:val="0"/>
              <w:spacing w:before="185" w:line="320" w:lineRule="auto"/>
              <w:ind w:left="170"/>
              <w:rPr>
                <w:rFonts w:hint="eastAsia" w:ascii="宋体" w:hAnsi="宋体" w:eastAsia="宋体" w:cs="宋体"/>
              </w:rPr>
            </w:pPr>
            <w:r>
              <w:rPr>
                <w:rFonts w:hint="eastAsia" w:ascii="宋体" w:hAnsi="宋体" w:eastAsia="宋体" w:cs="宋体"/>
                <w:spacing w:val="-3"/>
              </w:rPr>
              <w:t>实践学时</w:t>
            </w:r>
          </w:p>
        </w:tc>
        <w:tc>
          <w:tcPr>
            <w:tcW w:w="609" w:type="dxa"/>
            <w:tcBorders>
              <w:top w:val="single" w:color="000000" w:sz="4" w:space="0"/>
              <w:left w:val="single" w:color="000000" w:sz="4" w:space="0"/>
              <w:bottom w:val="single" w:color="000000" w:sz="4" w:space="0"/>
              <w:right w:val="single" w:color="000000" w:sz="4" w:space="0"/>
            </w:tcBorders>
          </w:tcPr>
          <w:p w14:paraId="5443A0A0">
            <w:pPr>
              <w:overflowPunct w:val="0"/>
              <w:spacing w:before="185" w:line="320" w:lineRule="auto"/>
              <w:jc w:val="center"/>
              <w:rPr>
                <w:rFonts w:eastAsia="宋体"/>
              </w:rPr>
            </w:pPr>
            <w:r>
              <w:rPr>
                <w:rFonts w:eastAsia="宋体"/>
                <w:lang w:eastAsia="zh-CN"/>
              </w:rPr>
              <w:t>8</w:t>
            </w:r>
          </w:p>
        </w:tc>
      </w:tr>
      <w:tr w14:paraId="423DE4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1280" w:type="dxa"/>
          </w:tcPr>
          <w:p w14:paraId="67957FF3">
            <w:pPr>
              <w:kinsoku/>
              <w:overflowPunct w:val="0"/>
              <w:spacing w:before="189"/>
              <w:ind w:left="161"/>
              <w:jc w:val="both"/>
              <w:rPr>
                <w:rFonts w:hint="eastAsia" w:ascii="宋体" w:hAnsi="宋体" w:eastAsia="宋体" w:cs="宋体"/>
              </w:rPr>
            </w:pPr>
            <w:r>
              <w:rPr>
                <w:rFonts w:ascii="宋体" w:hAnsi="宋体" w:eastAsia="宋体" w:cs="宋体"/>
                <w:spacing w:val="-2"/>
              </w:rPr>
              <w:t>课程类型</w:t>
            </w:r>
          </w:p>
        </w:tc>
        <w:tc>
          <w:tcPr>
            <w:tcW w:w="7701" w:type="dxa"/>
            <w:gridSpan w:val="9"/>
          </w:tcPr>
          <w:p w14:paraId="6D5A74C0">
            <w:pPr>
              <w:kinsoku/>
              <w:overflowPunct w:val="0"/>
              <w:spacing w:before="190" w:line="200" w:lineRule="atLeast"/>
              <w:ind w:left="111"/>
              <w:jc w:val="both"/>
              <w:rPr>
                <w:rFonts w:hint="eastAsia" w:ascii="宋体" w:hAnsi="宋体" w:eastAsia="宋体" w:cs="宋体"/>
                <w:lang w:eastAsia="zh-CN"/>
              </w:rPr>
            </w:pPr>
            <w:r>
              <w:rPr>
                <w:rFonts w:ascii="宋体" w:hAnsi="宋体" w:eastAsia="宋体" w:cs="宋体"/>
                <w:lang w:eastAsia="zh-CN"/>
              </w:rPr>
              <w:t>纯理论课（</w:t>
            </w:r>
            <w:r>
              <w:rPr>
                <w:rFonts w:ascii="宋体" w:hAnsi="宋体" w:eastAsia="宋体" w:cs="宋体"/>
                <w:spacing w:val="1"/>
                <w:lang w:eastAsia="zh-CN"/>
              </w:rPr>
              <w:t xml:space="preserve">  </w:t>
            </w:r>
            <w:r>
              <w:rPr>
                <w:rFonts w:ascii="宋体" w:hAnsi="宋体" w:eastAsia="宋体" w:cs="宋体"/>
                <w:lang w:eastAsia="zh-CN"/>
              </w:rPr>
              <w:t>）、（理论+实践）课（</w:t>
            </w:r>
            <w:r>
              <w:rPr>
                <w:rFonts w:ascii="宋体" w:hAnsi="宋体" w:eastAsia="宋体" w:cs="宋体"/>
                <w:spacing w:val="35"/>
                <w:lang w:eastAsia="zh-CN"/>
              </w:rPr>
              <w:t xml:space="preserve">  </w:t>
            </w:r>
            <w:r>
              <w:rPr>
                <w:rFonts w:ascii="宋体" w:hAnsi="宋体" w:eastAsia="宋体" w:cs="宋体"/>
                <w:lang w:eastAsia="zh-CN"/>
              </w:rPr>
              <w:t xml:space="preserve">）、纯实践课( </w:t>
            </w:r>
            <w:r>
              <w:rPr>
                <w:rFonts w:hint="eastAsia" w:ascii="宋体" w:hAnsi="宋体" w:eastAsia="宋体" w:cs="宋体"/>
                <w:lang w:eastAsia="zh-CN"/>
              </w:rPr>
              <w:t>√</w:t>
            </w:r>
            <w:r>
              <w:rPr>
                <w:rFonts w:ascii="宋体" w:hAnsi="宋体" w:eastAsia="宋体" w:cs="宋体"/>
                <w:spacing w:val="35"/>
                <w:lang w:eastAsia="zh-CN"/>
              </w:rPr>
              <w:t xml:space="preserve"> </w:t>
            </w:r>
            <w:r>
              <w:rPr>
                <w:rFonts w:ascii="宋体" w:hAnsi="宋体" w:eastAsia="宋体" w:cs="宋体"/>
                <w:lang w:eastAsia="zh-CN"/>
              </w:rPr>
              <w:t>)</w:t>
            </w:r>
          </w:p>
        </w:tc>
      </w:tr>
      <w:tr w14:paraId="3FB8AD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280" w:type="dxa"/>
            <w:tcBorders>
              <w:right w:val="single" w:color="000000" w:sz="2" w:space="0"/>
            </w:tcBorders>
          </w:tcPr>
          <w:p w14:paraId="5B61F187">
            <w:pPr>
              <w:kinsoku/>
              <w:overflowPunct w:val="0"/>
              <w:spacing w:before="113"/>
              <w:ind w:left="167"/>
              <w:jc w:val="both"/>
              <w:rPr>
                <w:rFonts w:hint="eastAsia" w:ascii="宋体" w:hAnsi="宋体" w:eastAsia="宋体" w:cs="宋体"/>
              </w:rPr>
            </w:pPr>
            <w:r>
              <w:rPr>
                <w:rFonts w:ascii="宋体" w:hAnsi="宋体" w:eastAsia="宋体" w:cs="宋体"/>
                <w:spacing w:val="-3"/>
              </w:rPr>
              <w:t>先修课程</w:t>
            </w:r>
          </w:p>
        </w:tc>
        <w:tc>
          <w:tcPr>
            <w:tcW w:w="7701" w:type="dxa"/>
            <w:gridSpan w:val="9"/>
            <w:tcBorders>
              <w:left w:val="single" w:color="000000" w:sz="2" w:space="0"/>
            </w:tcBorders>
          </w:tcPr>
          <w:p w14:paraId="577BB417">
            <w:pPr>
              <w:kinsoku/>
              <w:overflowPunct w:val="0"/>
              <w:spacing w:line="200" w:lineRule="atLeast"/>
              <w:jc w:val="both"/>
            </w:pPr>
            <w:r>
              <w:rPr>
                <w:rFonts w:hint="eastAsia" w:ascii="宋体" w:hAnsi="宋体" w:eastAsia="宋体" w:cs="宋体"/>
                <w:lang w:eastAsia="zh-CN"/>
              </w:rPr>
              <w:t>无</w:t>
            </w:r>
          </w:p>
        </w:tc>
      </w:tr>
      <w:tr w14:paraId="7251D4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280" w:type="dxa"/>
            <w:tcBorders>
              <w:right w:val="single" w:color="000000" w:sz="2" w:space="0"/>
            </w:tcBorders>
          </w:tcPr>
          <w:p w14:paraId="2ADF04C0">
            <w:pPr>
              <w:kinsoku/>
              <w:overflowPunct w:val="0"/>
              <w:spacing w:before="117"/>
              <w:ind w:left="164"/>
              <w:jc w:val="both"/>
              <w:rPr>
                <w:rFonts w:hint="eastAsia" w:ascii="宋体" w:hAnsi="宋体" w:eastAsia="宋体" w:cs="宋体"/>
              </w:rPr>
            </w:pPr>
            <w:r>
              <w:rPr>
                <w:rFonts w:ascii="宋体" w:hAnsi="宋体" w:eastAsia="宋体" w:cs="宋体"/>
                <w:spacing w:val="-3"/>
              </w:rPr>
              <w:t>后续课程</w:t>
            </w:r>
          </w:p>
        </w:tc>
        <w:tc>
          <w:tcPr>
            <w:tcW w:w="7701" w:type="dxa"/>
            <w:gridSpan w:val="9"/>
            <w:tcBorders>
              <w:left w:val="single" w:color="000000" w:sz="2" w:space="0"/>
            </w:tcBorders>
          </w:tcPr>
          <w:p w14:paraId="48C61649">
            <w:pPr>
              <w:kinsoku/>
              <w:overflowPunct w:val="0"/>
              <w:spacing w:line="200" w:lineRule="atLeast"/>
              <w:jc w:val="both"/>
              <w:rPr>
                <w:lang w:eastAsia="zh-CN"/>
              </w:rPr>
            </w:pPr>
            <w:r>
              <w:rPr>
                <w:rFonts w:hint="eastAsia"/>
                <w:lang w:eastAsia="zh-CN"/>
              </w:rPr>
              <w:t>托育机构管理实务</w:t>
            </w:r>
          </w:p>
        </w:tc>
      </w:tr>
      <w:tr w14:paraId="5B0709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280" w:type="dxa"/>
            <w:tcBorders>
              <w:right w:val="single" w:color="000000" w:sz="2" w:space="0"/>
            </w:tcBorders>
          </w:tcPr>
          <w:p w14:paraId="48604D7F">
            <w:pPr>
              <w:kinsoku/>
              <w:overflowPunct w:val="0"/>
              <w:spacing w:before="189"/>
              <w:ind w:left="165"/>
              <w:jc w:val="both"/>
              <w:rPr>
                <w:rFonts w:hint="eastAsia" w:ascii="宋体" w:hAnsi="宋体" w:eastAsia="宋体" w:cs="宋体"/>
              </w:rPr>
            </w:pPr>
            <w:r>
              <w:rPr>
                <w:rFonts w:ascii="宋体" w:hAnsi="宋体" w:eastAsia="宋体" w:cs="宋体"/>
                <w:spacing w:val="-3"/>
              </w:rPr>
              <w:t>教学目标</w:t>
            </w:r>
          </w:p>
        </w:tc>
        <w:tc>
          <w:tcPr>
            <w:tcW w:w="7701" w:type="dxa"/>
            <w:gridSpan w:val="9"/>
            <w:tcBorders>
              <w:left w:val="single" w:color="000000" w:sz="2" w:space="0"/>
            </w:tcBorders>
          </w:tcPr>
          <w:p w14:paraId="3189DCED">
            <w:p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素质目标：</w:t>
            </w:r>
          </w:p>
          <w:p w14:paraId="10ED3722">
            <w:pPr>
              <w:kinsoku/>
              <w:overflowPunct w:val="0"/>
              <w:spacing w:line="200" w:lineRule="atLeast"/>
              <w:jc w:val="both"/>
              <w:rPr>
                <w:rFonts w:hint="eastAsia" w:ascii="宋体" w:hAnsi="宋体" w:eastAsia="宋体" w:cs="宋体"/>
                <w:lang w:eastAsia="zh-CN"/>
              </w:rPr>
            </w:pPr>
            <w:r>
              <w:rPr>
                <w:rFonts w:ascii="宋体" w:hAnsi="宋体" w:eastAsia="宋体" w:cs="宋体"/>
                <w:lang w:eastAsia="zh-CN"/>
              </w:rPr>
              <w:t>1.</w:t>
            </w:r>
            <w:r>
              <w:rPr>
                <w:rFonts w:hint="eastAsia" w:ascii="宋体" w:hAnsi="宋体" w:eastAsia="宋体" w:cs="宋体"/>
                <w:lang w:eastAsia="zh-CN"/>
              </w:rPr>
              <w:t>建立正确的教师观、学生观。</w:t>
            </w:r>
          </w:p>
          <w:p w14:paraId="7768CE51">
            <w:pPr>
              <w:kinsoku/>
              <w:overflowPunct w:val="0"/>
              <w:spacing w:line="200" w:lineRule="atLeast"/>
              <w:jc w:val="both"/>
              <w:rPr>
                <w:rFonts w:hint="eastAsia" w:ascii="宋体" w:hAnsi="宋体" w:eastAsia="宋体" w:cs="宋体"/>
                <w:lang w:eastAsia="zh-CN"/>
              </w:rPr>
            </w:pPr>
            <w:r>
              <w:rPr>
                <w:rFonts w:ascii="宋体" w:hAnsi="宋体" w:eastAsia="宋体" w:cs="宋体"/>
                <w:lang w:eastAsia="zh-CN"/>
              </w:rPr>
              <w:t>2.</w:t>
            </w:r>
            <w:r>
              <w:rPr>
                <w:rFonts w:hint="eastAsia" w:ascii="宋体" w:hAnsi="宋体" w:eastAsia="宋体" w:cs="宋体"/>
                <w:lang w:eastAsia="zh-CN"/>
              </w:rPr>
              <w:t>树立为人师表的教育理念（课程思政）</w:t>
            </w:r>
          </w:p>
          <w:p w14:paraId="0ABFF7C2">
            <w:p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知识目标：</w:t>
            </w:r>
          </w:p>
          <w:p w14:paraId="01908A8C">
            <w:pPr>
              <w:kinsoku/>
              <w:overflowPunct w:val="0"/>
              <w:spacing w:line="200" w:lineRule="atLeast"/>
              <w:jc w:val="both"/>
              <w:rPr>
                <w:rFonts w:hint="eastAsia" w:ascii="宋体" w:hAnsi="宋体" w:eastAsia="宋体" w:cs="宋体"/>
                <w:lang w:eastAsia="zh-CN"/>
              </w:rPr>
            </w:pPr>
            <w:r>
              <w:rPr>
                <w:rFonts w:ascii="宋体" w:hAnsi="宋体" w:eastAsia="宋体" w:cs="宋体"/>
                <w:lang w:eastAsia="zh-CN"/>
              </w:rPr>
              <w:t>1.</w:t>
            </w:r>
            <w:r>
              <w:rPr>
                <w:rFonts w:hint="eastAsia" w:ascii="宋体" w:hAnsi="宋体" w:eastAsia="宋体" w:cs="宋体"/>
                <w:lang w:eastAsia="zh-CN"/>
              </w:rPr>
              <w:t>认识本专业的培养方向，建立基本的教师角色认知</w:t>
            </w:r>
          </w:p>
          <w:p w14:paraId="211FD1C3">
            <w:pPr>
              <w:kinsoku/>
              <w:overflowPunct w:val="0"/>
              <w:spacing w:line="200" w:lineRule="atLeast"/>
              <w:jc w:val="both"/>
              <w:rPr>
                <w:rFonts w:hint="eastAsia" w:ascii="宋体" w:hAnsi="宋体" w:eastAsia="宋体" w:cs="宋体"/>
                <w:lang w:eastAsia="zh-CN"/>
              </w:rPr>
            </w:pPr>
            <w:r>
              <w:rPr>
                <w:rFonts w:ascii="宋体" w:hAnsi="宋体" w:eastAsia="宋体" w:cs="宋体"/>
                <w:lang w:eastAsia="zh-CN"/>
              </w:rPr>
              <w:t>2.</w:t>
            </w:r>
            <w:r>
              <w:rPr>
                <w:rFonts w:hint="eastAsia" w:ascii="宋体" w:hAnsi="宋体" w:eastAsia="宋体" w:cs="宋体"/>
                <w:lang w:eastAsia="zh-CN"/>
              </w:rPr>
              <w:t>了解教师的基本权利、义务与专业地位</w:t>
            </w:r>
          </w:p>
          <w:p w14:paraId="5CBEE275">
            <w:p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能力目标：</w:t>
            </w:r>
          </w:p>
          <w:p w14:paraId="220285D3">
            <w:p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1.能掌握并灵活运用基本的专业理论知识</w:t>
            </w:r>
          </w:p>
          <w:p w14:paraId="55D4AD3E">
            <w:pPr>
              <w:kinsoku/>
              <w:overflowPunct w:val="0"/>
              <w:spacing w:line="200" w:lineRule="atLeast"/>
              <w:jc w:val="both"/>
              <w:rPr>
                <w:lang w:eastAsia="zh-CN"/>
              </w:rPr>
            </w:pPr>
            <w:r>
              <w:rPr>
                <w:rFonts w:hint="eastAsia" w:ascii="宋体" w:hAnsi="宋体" w:eastAsia="宋体" w:cs="宋体"/>
                <w:lang w:eastAsia="zh-CN"/>
              </w:rPr>
              <w:t>2.具备一项或多项专业技能特长</w:t>
            </w:r>
          </w:p>
        </w:tc>
      </w:tr>
      <w:tr w14:paraId="4C7D99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trPr>
        <w:tc>
          <w:tcPr>
            <w:tcW w:w="1280" w:type="dxa"/>
          </w:tcPr>
          <w:p w14:paraId="37F8D606">
            <w:pPr>
              <w:kinsoku/>
              <w:overflowPunct w:val="0"/>
              <w:spacing w:before="191"/>
              <w:ind w:left="165"/>
              <w:jc w:val="both"/>
              <w:rPr>
                <w:rFonts w:hint="eastAsia" w:ascii="宋体" w:hAnsi="宋体" w:eastAsia="宋体" w:cs="宋体"/>
              </w:rPr>
            </w:pPr>
            <w:r>
              <w:rPr>
                <w:rFonts w:ascii="宋体" w:hAnsi="宋体" w:eastAsia="宋体" w:cs="宋体"/>
                <w:spacing w:val="-3"/>
              </w:rPr>
              <w:t>教学内容</w:t>
            </w:r>
          </w:p>
        </w:tc>
        <w:tc>
          <w:tcPr>
            <w:tcW w:w="7701" w:type="dxa"/>
            <w:gridSpan w:val="9"/>
          </w:tcPr>
          <w:p w14:paraId="60377E9E">
            <w:pPr>
              <w:kinsoku/>
              <w:overflowPunct w:val="0"/>
              <w:spacing w:line="200" w:lineRule="atLeast"/>
              <w:jc w:val="both"/>
              <w:rPr>
                <w:rFonts w:hint="eastAsia" w:ascii="宋体" w:hAnsi="宋体" w:eastAsia="宋体" w:cs="宋体"/>
                <w:lang w:eastAsia="zh-CN"/>
              </w:rPr>
            </w:pPr>
            <w:r>
              <w:rPr>
                <w:rFonts w:ascii="宋体" w:hAnsi="宋体" w:eastAsia="宋体" w:cs="宋体"/>
                <w:lang w:eastAsia="zh-CN"/>
              </w:rPr>
              <w:t>1.</w:t>
            </w:r>
            <w:r>
              <w:rPr>
                <w:rFonts w:hint="eastAsia" w:ascii="宋体" w:hAnsi="宋体" w:eastAsia="宋体" w:cs="宋体"/>
                <w:lang w:eastAsia="zh-CN"/>
              </w:rPr>
              <w:t>课堂思政案例引入（宣传片）；</w:t>
            </w:r>
          </w:p>
          <w:p w14:paraId="4C015674">
            <w:pPr>
              <w:kinsoku/>
              <w:overflowPunct w:val="0"/>
              <w:spacing w:line="200" w:lineRule="atLeast"/>
              <w:jc w:val="both"/>
              <w:rPr>
                <w:rFonts w:hint="eastAsia" w:ascii="宋体" w:hAnsi="宋体" w:eastAsia="宋体" w:cs="宋体"/>
                <w:lang w:eastAsia="zh-CN"/>
              </w:rPr>
            </w:pPr>
            <w:r>
              <w:rPr>
                <w:rFonts w:ascii="宋体" w:hAnsi="宋体" w:eastAsia="宋体" w:cs="宋体"/>
                <w:lang w:eastAsia="zh-CN"/>
              </w:rPr>
              <w:t>2.</w:t>
            </w:r>
            <w:r>
              <w:rPr>
                <w:rFonts w:hint="eastAsia" w:ascii="宋体" w:hAnsi="宋体" w:eastAsia="宋体" w:cs="宋体"/>
                <w:lang w:eastAsia="zh-CN"/>
              </w:rPr>
              <w:t>婴幼儿托育服务与管理专业人才培养方案解读；</w:t>
            </w:r>
          </w:p>
          <w:p w14:paraId="6A5E7EEC">
            <w:pPr>
              <w:kinsoku/>
              <w:overflowPunct w:val="0"/>
              <w:spacing w:line="200" w:lineRule="atLeast"/>
              <w:jc w:val="both"/>
              <w:rPr>
                <w:rFonts w:hint="eastAsia" w:ascii="宋体" w:hAnsi="宋体" w:eastAsia="宋体" w:cs="宋体"/>
                <w:lang w:eastAsia="zh-CN"/>
              </w:rPr>
            </w:pPr>
            <w:r>
              <w:rPr>
                <w:rFonts w:ascii="宋体" w:hAnsi="宋体" w:eastAsia="宋体" w:cs="宋体"/>
                <w:lang w:eastAsia="zh-CN"/>
              </w:rPr>
              <w:t>3.</w:t>
            </w:r>
            <w:r>
              <w:rPr>
                <w:rFonts w:hint="eastAsia" w:ascii="宋体" w:hAnsi="宋体" w:eastAsia="宋体" w:cs="宋体"/>
                <w:lang w:eastAsia="zh-CN"/>
              </w:rPr>
              <w:t>婴幼儿托育服务与管理专业就业分析及岗位需求；</w:t>
            </w:r>
          </w:p>
          <w:p w14:paraId="46381B52">
            <w:pPr>
              <w:kinsoku/>
              <w:overflowPunct w:val="0"/>
              <w:spacing w:line="200" w:lineRule="atLeast"/>
              <w:jc w:val="both"/>
              <w:rPr>
                <w:rFonts w:hint="eastAsia" w:ascii="宋体" w:hAnsi="宋体" w:eastAsia="宋体" w:cs="宋体"/>
                <w:lang w:eastAsia="zh-CN"/>
              </w:rPr>
            </w:pPr>
            <w:r>
              <w:rPr>
                <w:rFonts w:ascii="宋体" w:hAnsi="宋体" w:eastAsia="宋体" w:cs="宋体"/>
                <w:lang w:eastAsia="zh-CN"/>
              </w:rPr>
              <w:t>4.</w:t>
            </w:r>
            <w:r>
              <w:rPr>
                <w:rFonts w:hint="eastAsia" w:ascii="宋体" w:hAnsi="宋体" w:eastAsia="宋体" w:cs="宋体"/>
                <w:lang w:eastAsia="zh-CN"/>
              </w:rPr>
              <w:t>专业独特性介绍；</w:t>
            </w:r>
          </w:p>
          <w:p w14:paraId="717CEEBB">
            <w:pPr>
              <w:kinsoku/>
              <w:overflowPunct w:val="0"/>
              <w:spacing w:line="200" w:lineRule="atLeast"/>
              <w:jc w:val="both"/>
              <w:rPr>
                <w:rFonts w:hint="eastAsia" w:ascii="宋体" w:hAnsi="宋体" w:eastAsia="宋体" w:cs="宋体"/>
                <w:lang w:eastAsia="zh-CN"/>
              </w:rPr>
            </w:pPr>
            <w:r>
              <w:rPr>
                <w:rFonts w:ascii="宋体" w:hAnsi="宋体" w:eastAsia="宋体" w:cs="宋体"/>
                <w:lang w:eastAsia="zh-CN"/>
              </w:rPr>
              <w:t>5.</w:t>
            </w:r>
            <w:r>
              <w:rPr>
                <w:rFonts w:hint="eastAsia" w:ascii="宋体" w:hAnsi="宋体" w:eastAsia="宋体" w:cs="宋体"/>
                <w:lang w:eastAsia="zh-CN"/>
              </w:rPr>
              <w:t>本校专业特色；</w:t>
            </w:r>
          </w:p>
          <w:p w14:paraId="60DF62E2">
            <w:pPr>
              <w:kinsoku/>
              <w:overflowPunct w:val="0"/>
              <w:spacing w:line="200" w:lineRule="atLeast"/>
              <w:jc w:val="both"/>
              <w:rPr>
                <w:rFonts w:hint="eastAsia" w:ascii="宋体" w:hAnsi="宋体" w:eastAsia="宋体" w:cs="宋体"/>
                <w:lang w:eastAsia="zh-CN"/>
              </w:rPr>
            </w:pPr>
            <w:r>
              <w:rPr>
                <w:rFonts w:ascii="宋体" w:hAnsi="宋体" w:eastAsia="宋体" w:cs="宋体"/>
                <w:lang w:eastAsia="zh-CN"/>
              </w:rPr>
              <w:t>6.</w:t>
            </w:r>
            <w:r>
              <w:rPr>
                <w:rFonts w:hint="eastAsia" w:ascii="宋体" w:hAnsi="宋体" w:eastAsia="宋体" w:cs="宋体"/>
                <w:lang w:eastAsia="zh-CN"/>
              </w:rPr>
              <w:t>课程体系解读；</w:t>
            </w:r>
          </w:p>
          <w:p w14:paraId="74E1681E">
            <w:pPr>
              <w:kinsoku/>
              <w:overflowPunct w:val="0"/>
              <w:spacing w:line="200" w:lineRule="atLeast"/>
              <w:jc w:val="both"/>
              <w:rPr>
                <w:rFonts w:hint="eastAsia" w:ascii="宋体" w:hAnsi="宋体" w:eastAsia="宋体" w:cs="宋体"/>
                <w:lang w:eastAsia="zh-CN"/>
              </w:rPr>
            </w:pPr>
            <w:r>
              <w:rPr>
                <w:rFonts w:ascii="宋体" w:hAnsi="宋体" w:eastAsia="宋体" w:cs="宋体"/>
                <w:lang w:eastAsia="zh-CN"/>
              </w:rPr>
              <w:t>7.</w:t>
            </w:r>
            <w:r>
              <w:rPr>
                <w:rFonts w:hint="eastAsia" w:ascii="宋体" w:hAnsi="宋体" w:eastAsia="宋体" w:cs="宋体"/>
                <w:lang w:eastAsia="zh-CN"/>
              </w:rPr>
              <w:t>实训条件展示；</w:t>
            </w:r>
          </w:p>
          <w:p w14:paraId="066435F2">
            <w:pPr>
              <w:kinsoku/>
              <w:overflowPunct w:val="0"/>
              <w:spacing w:line="200" w:lineRule="atLeast"/>
              <w:jc w:val="both"/>
              <w:rPr>
                <w:rFonts w:hint="eastAsia" w:ascii="宋体" w:hAnsi="宋体" w:eastAsia="宋体" w:cs="宋体"/>
                <w:lang w:eastAsia="zh-CN"/>
              </w:rPr>
            </w:pPr>
            <w:r>
              <w:rPr>
                <w:rFonts w:ascii="宋体" w:hAnsi="宋体" w:eastAsia="宋体" w:cs="宋体"/>
                <w:lang w:eastAsia="zh-CN"/>
              </w:rPr>
              <w:t>8.</w:t>
            </w:r>
            <w:r>
              <w:rPr>
                <w:rFonts w:hint="eastAsia" w:ascii="宋体" w:hAnsi="宋体" w:eastAsia="宋体" w:cs="宋体"/>
                <w:lang w:eastAsia="zh-CN"/>
              </w:rPr>
              <w:t>优秀校友案例；</w:t>
            </w:r>
          </w:p>
          <w:p w14:paraId="4D763FE2">
            <w:pPr>
              <w:kinsoku/>
              <w:overflowPunct w:val="0"/>
              <w:spacing w:line="200" w:lineRule="atLeast"/>
              <w:jc w:val="both"/>
              <w:rPr>
                <w:rFonts w:hint="eastAsia" w:ascii="宋体" w:hAnsi="宋体" w:eastAsia="宋体" w:cs="宋体"/>
                <w:lang w:eastAsia="zh-CN"/>
              </w:rPr>
            </w:pPr>
            <w:r>
              <w:rPr>
                <w:rFonts w:ascii="宋体" w:hAnsi="宋体" w:eastAsia="宋体" w:cs="宋体"/>
                <w:lang w:eastAsia="zh-CN"/>
              </w:rPr>
              <w:t>9.</w:t>
            </w:r>
            <w:r>
              <w:rPr>
                <w:rFonts w:hint="eastAsia" w:ascii="宋体" w:hAnsi="宋体" w:eastAsia="宋体" w:cs="宋体"/>
                <w:lang w:eastAsia="zh-CN"/>
              </w:rPr>
              <w:t>答疑解惑。</w:t>
            </w:r>
          </w:p>
        </w:tc>
      </w:tr>
      <w:tr w14:paraId="20065F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1280" w:type="dxa"/>
          </w:tcPr>
          <w:p w14:paraId="09660476">
            <w:pPr>
              <w:kinsoku/>
              <w:overflowPunct w:val="0"/>
              <w:spacing w:before="58"/>
              <w:ind w:left="286" w:right="156" w:hanging="121"/>
              <w:jc w:val="both"/>
              <w:rPr>
                <w:rFonts w:hint="eastAsia" w:ascii="宋体" w:hAnsi="宋体" w:eastAsia="宋体" w:cs="宋体"/>
              </w:rPr>
            </w:pPr>
            <w:r>
              <w:rPr>
                <w:rFonts w:ascii="宋体" w:hAnsi="宋体" w:eastAsia="宋体" w:cs="宋体"/>
                <w:spacing w:val="-4"/>
              </w:rPr>
              <w:t>教学重点</w:t>
            </w:r>
            <w:r>
              <w:rPr>
                <w:rFonts w:ascii="宋体" w:hAnsi="宋体" w:eastAsia="宋体" w:cs="宋体"/>
                <w:spacing w:val="2"/>
              </w:rPr>
              <w:t xml:space="preserve"> </w:t>
            </w:r>
            <w:r>
              <w:rPr>
                <w:rFonts w:ascii="宋体" w:hAnsi="宋体" w:eastAsia="宋体" w:cs="宋体"/>
                <w:spacing w:val="-4"/>
              </w:rPr>
              <w:t>与难点</w:t>
            </w:r>
          </w:p>
        </w:tc>
        <w:tc>
          <w:tcPr>
            <w:tcW w:w="7701" w:type="dxa"/>
            <w:gridSpan w:val="9"/>
          </w:tcPr>
          <w:p w14:paraId="29C5C9D5">
            <w:pPr>
              <w:kinsoku/>
              <w:overflowPunct w:val="0"/>
              <w:spacing w:line="200" w:lineRule="atLeast"/>
              <w:jc w:val="both"/>
              <w:rPr>
                <w:lang w:eastAsia="zh-CN"/>
              </w:rPr>
            </w:pPr>
            <w:r>
              <w:rPr>
                <w:rFonts w:hint="eastAsia" w:ascii="宋体" w:hAnsi="宋体" w:eastAsia="宋体" w:cs="宋体"/>
                <w:lang w:eastAsia="zh-CN"/>
              </w:rPr>
              <w:t>教学重点：</w:t>
            </w:r>
          </w:p>
          <w:p w14:paraId="23DCB53D">
            <w:pPr>
              <w:kinsoku/>
              <w:overflowPunct w:val="0"/>
              <w:spacing w:line="200" w:lineRule="atLeast"/>
              <w:ind w:firstLine="420" w:firstLineChars="200"/>
              <w:jc w:val="both"/>
              <w:rPr>
                <w:rFonts w:hint="eastAsia" w:ascii="宋体" w:hAnsi="宋体" w:eastAsia="宋体" w:cs="宋体"/>
                <w:lang w:eastAsia="zh-CN"/>
              </w:rPr>
            </w:pPr>
            <w:r>
              <w:rPr>
                <w:rFonts w:hint="eastAsia" w:ascii="宋体" w:hAnsi="宋体" w:eastAsia="宋体" w:cs="宋体"/>
                <w:lang w:eastAsia="zh-CN"/>
              </w:rPr>
              <w:t>婴幼儿托育服务与管理专业人才培养方案解读</w:t>
            </w:r>
          </w:p>
          <w:p w14:paraId="6521BC3A">
            <w:pPr>
              <w:kinsoku/>
              <w:overflowPunct w:val="0"/>
              <w:spacing w:line="200" w:lineRule="atLeast"/>
              <w:ind w:firstLine="420" w:firstLineChars="200"/>
              <w:jc w:val="both"/>
              <w:rPr>
                <w:lang w:eastAsia="zh-CN"/>
              </w:rPr>
            </w:pPr>
            <w:r>
              <w:rPr>
                <w:rFonts w:hint="eastAsia" w:ascii="宋体" w:hAnsi="宋体" w:eastAsia="宋体" w:cs="宋体"/>
                <w:lang w:eastAsia="zh-CN"/>
              </w:rPr>
              <w:t>课程体系解读</w:t>
            </w:r>
          </w:p>
          <w:p w14:paraId="5A3ED975">
            <w:pPr>
              <w:kinsoku/>
              <w:overflowPunct w:val="0"/>
              <w:spacing w:line="200" w:lineRule="atLeast"/>
              <w:jc w:val="both"/>
              <w:rPr>
                <w:lang w:eastAsia="zh-CN"/>
              </w:rPr>
            </w:pPr>
            <w:r>
              <w:rPr>
                <w:rFonts w:hint="eastAsia" w:ascii="宋体" w:hAnsi="宋体" w:eastAsia="宋体" w:cs="宋体"/>
                <w:lang w:eastAsia="zh-CN"/>
              </w:rPr>
              <w:t>教学难点：</w:t>
            </w:r>
          </w:p>
          <w:p w14:paraId="382935EC">
            <w:pPr>
              <w:kinsoku/>
              <w:overflowPunct w:val="0"/>
              <w:spacing w:line="200" w:lineRule="atLeast"/>
              <w:ind w:firstLine="420" w:firstLineChars="200"/>
              <w:jc w:val="both"/>
              <w:rPr>
                <w:rFonts w:eastAsia="宋体"/>
                <w:lang w:eastAsia="zh-CN"/>
              </w:rPr>
            </w:pPr>
            <w:r>
              <w:rPr>
                <w:rFonts w:hint="eastAsia" w:ascii="宋体" w:hAnsi="宋体" w:eastAsia="宋体" w:cs="宋体"/>
                <w:lang w:eastAsia="zh-CN"/>
              </w:rPr>
              <w:t>婴幼儿托育服务与管理专业就业分析及岗位需求</w:t>
            </w:r>
          </w:p>
        </w:tc>
      </w:tr>
      <w:tr w14:paraId="62FEAC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1280" w:type="dxa"/>
          </w:tcPr>
          <w:p w14:paraId="2F7B1D0C">
            <w:pPr>
              <w:kinsoku/>
              <w:overflowPunct w:val="0"/>
              <w:spacing w:before="173"/>
              <w:ind w:left="165"/>
              <w:jc w:val="both"/>
              <w:rPr>
                <w:rFonts w:hint="eastAsia" w:ascii="宋体" w:hAnsi="宋体" w:eastAsia="宋体" w:cs="宋体"/>
              </w:rPr>
            </w:pPr>
            <w:r>
              <w:rPr>
                <w:rFonts w:ascii="宋体" w:hAnsi="宋体" w:eastAsia="宋体" w:cs="宋体"/>
                <w:spacing w:val="-3"/>
              </w:rPr>
              <w:t>教学组织</w:t>
            </w:r>
          </w:p>
        </w:tc>
        <w:tc>
          <w:tcPr>
            <w:tcW w:w="7701" w:type="dxa"/>
            <w:gridSpan w:val="9"/>
          </w:tcPr>
          <w:p w14:paraId="21161C78">
            <w:pPr>
              <w:kinsoku/>
              <w:overflowPunct w:val="0"/>
              <w:spacing w:line="200" w:lineRule="atLeast"/>
              <w:jc w:val="both"/>
              <w:rPr>
                <w:lang w:eastAsia="zh-CN"/>
              </w:rPr>
            </w:pPr>
            <w:r>
              <w:rPr>
                <w:rFonts w:hint="eastAsia" w:ascii="宋体" w:hAnsi="宋体" w:eastAsia="宋体" w:cs="宋体"/>
                <w:lang w:eastAsia="zh-CN"/>
              </w:rPr>
              <w:t>教学模式：理论教学为主，实践教学为辅。</w:t>
            </w:r>
          </w:p>
          <w:p w14:paraId="684EE987">
            <w:pPr>
              <w:kinsoku/>
              <w:overflowPunct w:val="0"/>
              <w:spacing w:line="200" w:lineRule="atLeast"/>
              <w:jc w:val="both"/>
              <w:rPr>
                <w:lang w:eastAsia="zh-CN"/>
              </w:rPr>
            </w:pPr>
            <w:r>
              <w:rPr>
                <w:rFonts w:hint="eastAsia" w:ascii="宋体" w:hAnsi="宋体" w:eastAsia="宋体" w:cs="宋体"/>
                <w:lang w:eastAsia="zh-CN"/>
              </w:rPr>
              <w:t>实施地点：线下，实训室；线上，学习通。</w:t>
            </w:r>
          </w:p>
          <w:p w14:paraId="3661DA40">
            <w:pPr>
              <w:kinsoku/>
              <w:overflowPunct w:val="0"/>
              <w:spacing w:line="200" w:lineRule="atLeast"/>
              <w:jc w:val="both"/>
              <w:rPr>
                <w:lang w:eastAsia="zh-CN"/>
              </w:rPr>
            </w:pPr>
            <w:r>
              <w:rPr>
                <w:rFonts w:hint="eastAsia" w:ascii="宋体" w:hAnsi="宋体" w:eastAsia="宋体" w:cs="宋体"/>
                <w:lang w:eastAsia="zh-CN"/>
              </w:rPr>
              <w:t>实施安排：主要采取线下教学。</w:t>
            </w:r>
          </w:p>
        </w:tc>
      </w:tr>
      <w:tr w14:paraId="6083EA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trPr>
        <w:tc>
          <w:tcPr>
            <w:tcW w:w="1280" w:type="dxa"/>
          </w:tcPr>
          <w:p w14:paraId="5F3C0A16">
            <w:pPr>
              <w:kinsoku/>
              <w:overflowPunct w:val="0"/>
              <w:spacing w:before="79"/>
              <w:ind w:left="283" w:right="156" w:hanging="118"/>
              <w:jc w:val="both"/>
              <w:rPr>
                <w:rFonts w:hint="eastAsia" w:ascii="宋体" w:hAnsi="宋体" w:eastAsia="宋体" w:cs="宋体"/>
              </w:rPr>
            </w:pPr>
            <w:r>
              <w:rPr>
                <w:rFonts w:ascii="宋体" w:hAnsi="宋体" w:eastAsia="宋体" w:cs="宋体"/>
                <w:spacing w:val="-4"/>
              </w:rPr>
              <w:t>教学手段</w:t>
            </w:r>
            <w:r>
              <w:rPr>
                <w:rFonts w:ascii="宋体" w:hAnsi="宋体" w:eastAsia="宋体" w:cs="宋体"/>
                <w:spacing w:val="2"/>
              </w:rPr>
              <w:t xml:space="preserve"> </w:t>
            </w:r>
            <w:r>
              <w:rPr>
                <w:rFonts w:ascii="宋体" w:hAnsi="宋体" w:eastAsia="宋体" w:cs="宋体"/>
                <w:spacing w:val="-3"/>
              </w:rPr>
              <w:t>和方法</w:t>
            </w:r>
          </w:p>
        </w:tc>
        <w:tc>
          <w:tcPr>
            <w:tcW w:w="7701" w:type="dxa"/>
            <w:gridSpan w:val="9"/>
          </w:tcPr>
          <w:p w14:paraId="1D5BC49D">
            <w:p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教学方法：启发引导、理实一体、案例分析、任务驱动。</w:t>
            </w:r>
          </w:p>
          <w:p w14:paraId="64926D9C">
            <w:pPr>
              <w:kinsoku/>
              <w:overflowPunct w:val="0"/>
              <w:spacing w:line="200" w:lineRule="atLeast"/>
              <w:jc w:val="both"/>
              <w:rPr>
                <w:lang w:eastAsia="zh-CN"/>
              </w:rPr>
            </w:pPr>
            <w:r>
              <w:rPr>
                <w:rFonts w:hint="eastAsia" w:ascii="宋体" w:hAnsi="宋体" w:eastAsia="宋体" w:cs="宋体"/>
                <w:lang w:eastAsia="zh-CN"/>
              </w:rPr>
              <w:t>教学手段：多媒体教学、超星学习通平台。</w:t>
            </w:r>
          </w:p>
        </w:tc>
      </w:tr>
      <w:tr w14:paraId="30AD24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280" w:type="dxa"/>
            <w:shd w:val="clear" w:color="auto" w:fill="auto"/>
          </w:tcPr>
          <w:p w14:paraId="3FD4120B">
            <w:pPr>
              <w:kinsoku/>
              <w:overflowPunct w:val="0"/>
              <w:spacing w:before="221"/>
              <w:ind w:left="165"/>
              <w:jc w:val="both"/>
              <w:rPr>
                <w:rFonts w:hint="eastAsia" w:ascii="宋体" w:hAnsi="宋体" w:eastAsia="宋体" w:cs="宋体"/>
              </w:rPr>
            </w:pPr>
            <w:r>
              <w:rPr>
                <w:rFonts w:ascii="宋体" w:hAnsi="宋体" w:eastAsia="宋体" w:cs="宋体"/>
                <w:spacing w:val="-3"/>
              </w:rPr>
              <w:t>教学资料</w:t>
            </w:r>
          </w:p>
        </w:tc>
        <w:tc>
          <w:tcPr>
            <w:tcW w:w="7701" w:type="dxa"/>
            <w:gridSpan w:val="9"/>
            <w:shd w:val="clear" w:color="auto" w:fill="auto"/>
          </w:tcPr>
          <w:p w14:paraId="45C4F9BA">
            <w:pPr>
              <w:kinsoku/>
              <w:overflowPunct w:val="0"/>
              <w:spacing w:line="200" w:lineRule="atLeast"/>
              <w:jc w:val="both"/>
              <w:rPr>
                <w:lang w:eastAsia="zh-CN"/>
              </w:rPr>
            </w:pPr>
            <w:r>
              <w:rPr>
                <w:rFonts w:hint="eastAsia" w:ascii="宋体" w:hAnsi="宋体" w:eastAsia="宋体" w:cs="宋体"/>
                <w:lang w:eastAsia="zh-CN"/>
              </w:rPr>
              <w:t>教材、授课计划、教案、教学课件、婴幼儿托育服务与管理专业教学资源库</w:t>
            </w:r>
          </w:p>
        </w:tc>
      </w:tr>
      <w:tr w14:paraId="5F93E7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1280" w:type="dxa"/>
            <w:shd w:val="clear" w:color="auto" w:fill="auto"/>
          </w:tcPr>
          <w:p w14:paraId="7D535567">
            <w:pPr>
              <w:kinsoku/>
              <w:overflowPunct w:val="0"/>
              <w:spacing w:before="223" w:line="200" w:lineRule="atLeast"/>
              <w:ind w:left="162"/>
              <w:jc w:val="both"/>
              <w:rPr>
                <w:rFonts w:hint="eastAsia" w:ascii="宋体" w:hAnsi="宋体" w:eastAsia="宋体" w:cs="宋体"/>
              </w:rPr>
            </w:pPr>
            <w:r>
              <w:rPr>
                <w:rFonts w:ascii="宋体" w:hAnsi="宋体" w:eastAsia="宋体" w:cs="宋体"/>
                <w:spacing w:val="-2"/>
              </w:rPr>
              <w:t>考核要求</w:t>
            </w:r>
          </w:p>
        </w:tc>
        <w:tc>
          <w:tcPr>
            <w:tcW w:w="7701" w:type="dxa"/>
            <w:gridSpan w:val="9"/>
            <w:shd w:val="clear" w:color="auto" w:fill="auto"/>
          </w:tcPr>
          <w:p w14:paraId="01004130">
            <w:pPr>
              <w:kinsoku/>
              <w:overflowPunct w:val="0"/>
              <w:spacing w:line="200" w:lineRule="atLeast"/>
              <w:jc w:val="both"/>
              <w:rPr>
                <w:lang w:eastAsia="zh-CN"/>
              </w:rPr>
            </w:pPr>
            <w:r>
              <w:rPr>
                <w:lang w:eastAsia="zh-CN"/>
              </w:rPr>
              <w:t>1.</w:t>
            </w:r>
            <w:r>
              <w:rPr>
                <w:rFonts w:hint="eastAsia" w:ascii="宋体" w:hAnsi="宋体" w:eastAsia="宋体" w:cs="宋体"/>
                <w:lang w:eastAsia="zh-CN"/>
              </w:rPr>
              <w:t>学习态度、综合素质表现，重点考察学生的理想信念、价值取向、政治信仰和社会责任感；</w:t>
            </w:r>
            <w:r>
              <w:rPr>
                <w:lang w:eastAsia="zh-CN"/>
              </w:rPr>
              <w:t xml:space="preserve"> </w:t>
            </w:r>
          </w:p>
          <w:p w14:paraId="01D19027">
            <w:pPr>
              <w:kinsoku/>
              <w:overflowPunct w:val="0"/>
              <w:spacing w:line="200" w:lineRule="atLeast"/>
              <w:jc w:val="both"/>
              <w:rPr>
                <w:lang w:eastAsia="zh-CN"/>
              </w:rPr>
            </w:pPr>
            <w:r>
              <w:rPr>
                <w:rFonts w:hint="eastAsia" w:ascii="宋体" w:hAnsi="宋体" w:eastAsia="宋体" w:cs="宋体"/>
                <w:lang w:eastAsia="zh-CN"/>
              </w:rPr>
              <w:t>总成绩主要由平时成绩（</w:t>
            </w:r>
            <w:r>
              <w:rPr>
                <w:lang w:eastAsia="zh-CN"/>
              </w:rPr>
              <w:t>50%</w:t>
            </w:r>
            <w:r>
              <w:rPr>
                <w:rFonts w:hint="eastAsia" w:ascii="宋体" w:hAnsi="宋体" w:eastAsia="宋体" w:cs="宋体"/>
                <w:lang w:eastAsia="zh-CN"/>
              </w:rPr>
              <w:t>）和期末考核成绩（</w:t>
            </w:r>
            <w:r>
              <w:rPr>
                <w:lang w:eastAsia="zh-CN"/>
              </w:rPr>
              <w:t>50%</w:t>
            </w:r>
            <w:r>
              <w:rPr>
                <w:rFonts w:hint="eastAsia" w:ascii="宋体" w:hAnsi="宋体" w:eastAsia="宋体" w:cs="宋体"/>
                <w:lang w:eastAsia="zh-CN"/>
              </w:rPr>
              <w:t>）两部分组成，其中平时成绩主要以任务完成过程和完成结果为主要依据；期末考核成绩主要以作品质量为主要依据。</w:t>
            </w:r>
          </w:p>
        </w:tc>
      </w:tr>
    </w:tbl>
    <w:p w14:paraId="4815F253">
      <w:pPr>
        <w:kinsoku/>
        <w:overflowPunct w:val="0"/>
        <w:spacing w:before="117" w:line="320" w:lineRule="auto"/>
        <w:jc w:val="both"/>
        <w:outlineLvl w:val="4"/>
        <w:rPr>
          <w:rFonts w:hint="eastAsia" w:ascii="黑体" w:hAnsi="黑体" w:eastAsia="黑体" w:cs="黑体"/>
          <w:b/>
          <w:bCs/>
          <w:spacing w:val="-5"/>
          <w:sz w:val="24"/>
          <w:szCs w:val="24"/>
          <w:lang w:eastAsia="zh-CN"/>
        </w:rPr>
      </w:pPr>
    </w:p>
    <w:p w14:paraId="0CFE40E2">
      <w:pPr>
        <w:kinsoku/>
        <w:autoSpaceDE/>
        <w:autoSpaceDN/>
        <w:adjustRightInd/>
        <w:snapToGrid/>
        <w:textAlignment w:val="auto"/>
        <w:rPr>
          <w:rFonts w:hint="eastAsia" w:ascii="黑体" w:hAnsi="黑体" w:eastAsia="黑体" w:cs="黑体"/>
          <w:b/>
          <w:bCs/>
          <w:spacing w:val="-5"/>
          <w:sz w:val="24"/>
          <w:szCs w:val="24"/>
          <w:lang w:eastAsia="zh-CN"/>
        </w:rPr>
      </w:pPr>
      <w:r>
        <w:rPr>
          <w:rFonts w:hint="eastAsia" w:ascii="黑体" w:hAnsi="黑体" w:eastAsia="黑体" w:cs="黑体"/>
          <w:b/>
          <w:bCs/>
          <w:spacing w:val="-5"/>
          <w:sz w:val="24"/>
          <w:szCs w:val="24"/>
          <w:lang w:eastAsia="zh-CN"/>
        </w:rPr>
        <w:br w:type="page"/>
      </w:r>
    </w:p>
    <w:p w14:paraId="110BD2B4">
      <w:pPr>
        <w:kinsoku/>
        <w:overflowPunct w:val="0"/>
        <w:spacing w:before="117" w:line="320" w:lineRule="auto"/>
        <w:jc w:val="both"/>
        <w:outlineLvl w:val="4"/>
        <w:rPr>
          <w:rFonts w:hint="eastAsia" w:ascii="黑体" w:hAnsi="黑体" w:eastAsia="黑体" w:cs="黑体"/>
          <w:b/>
          <w:bCs/>
          <w:spacing w:val="-5"/>
          <w:sz w:val="24"/>
          <w:szCs w:val="24"/>
          <w:lang w:eastAsia="zh-CN"/>
        </w:rPr>
      </w:pPr>
    </w:p>
    <w:p w14:paraId="0D9F0A80">
      <w:pPr>
        <w:kinsoku/>
        <w:overflowPunct w:val="0"/>
        <w:spacing w:before="117" w:line="320" w:lineRule="auto"/>
        <w:jc w:val="both"/>
        <w:outlineLvl w:val="4"/>
        <w:rPr>
          <w:rFonts w:hint="eastAsia" w:ascii="黑体" w:hAnsi="黑体" w:eastAsia="黑体" w:cs="黑体"/>
          <w:b/>
          <w:bCs/>
          <w:spacing w:val="-5"/>
          <w:sz w:val="24"/>
          <w:szCs w:val="24"/>
          <w:lang w:eastAsia="zh-CN"/>
        </w:rPr>
      </w:pPr>
      <w:r>
        <w:rPr>
          <w:rFonts w:hint="eastAsia" w:ascii="黑体" w:hAnsi="黑体" w:eastAsia="黑体" w:cs="黑体"/>
          <w:b/>
          <w:bCs/>
          <w:spacing w:val="-5"/>
          <w:sz w:val="24"/>
          <w:szCs w:val="24"/>
          <w:lang w:eastAsia="zh-CN"/>
        </w:rPr>
        <w:t>（2）中华优秀传统文化</w:t>
      </w:r>
    </w:p>
    <w:tbl>
      <w:tblPr>
        <w:tblStyle w:val="52"/>
        <w:tblW w:w="898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24"/>
        <w:gridCol w:w="1134"/>
        <w:gridCol w:w="734"/>
        <w:gridCol w:w="566"/>
        <w:gridCol w:w="990"/>
        <w:gridCol w:w="710"/>
        <w:gridCol w:w="1273"/>
        <w:gridCol w:w="568"/>
        <w:gridCol w:w="1273"/>
        <w:gridCol w:w="609"/>
      </w:tblGrid>
      <w:tr w14:paraId="785E02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blHeader/>
        </w:trPr>
        <w:tc>
          <w:tcPr>
            <w:tcW w:w="1124" w:type="dxa"/>
            <w:tcBorders>
              <w:right w:val="single" w:color="000000" w:sz="2" w:space="0"/>
            </w:tcBorders>
            <w:shd w:val="clear" w:color="auto" w:fill="DBE5F1"/>
          </w:tcPr>
          <w:p w14:paraId="29629270">
            <w:pPr>
              <w:overflowPunct w:val="0"/>
              <w:spacing w:before="115" w:line="320" w:lineRule="auto"/>
              <w:ind w:left="161"/>
              <w:rPr>
                <w:rFonts w:hint="eastAsia" w:ascii="宋体" w:hAnsi="宋体" w:eastAsia="宋体" w:cs="宋体"/>
              </w:rPr>
            </w:pPr>
            <w:r>
              <w:rPr>
                <w:rFonts w:ascii="宋体" w:hAnsi="宋体" w:eastAsia="宋体" w:cs="宋体"/>
                <w:spacing w:val="-2"/>
              </w:rPr>
              <w:t>课程名称</w:t>
            </w:r>
          </w:p>
        </w:tc>
        <w:tc>
          <w:tcPr>
            <w:tcW w:w="4134" w:type="dxa"/>
            <w:gridSpan w:val="5"/>
            <w:tcBorders>
              <w:left w:val="single" w:color="000000" w:sz="2" w:space="0"/>
            </w:tcBorders>
            <w:shd w:val="clear" w:color="auto" w:fill="DBE5F1"/>
            <w:vAlign w:val="center"/>
          </w:tcPr>
          <w:p w14:paraId="4598A688">
            <w:pPr>
              <w:overflowPunct w:val="0"/>
              <w:spacing w:line="320" w:lineRule="auto"/>
              <w:jc w:val="center"/>
              <w:rPr>
                <w:rFonts w:hint="eastAsia" w:ascii="宋体" w:hAnsi="宋体" w:eastAsia="宋体"/>
              </w:rPr>
            </w:pPr>
            <w:r>
              <w:rPr>
                <w:rFonts w:hint="eastAsia" w:ascii="宋体" w:hAnsi="宋体" w:eastAsia="宋体"/>
              </w:rPr>
              <w:t>中华优秀传统文化</w:t>
            </w:r>
          </w:p>
        </w:tc>
        <w:tc>
          <w:tcPr>
            <w:tcW w:w="1273" w:type="dxa"/>
            <w:shd w:val="clear" w:color="auto" w:fill="DBE5F1"/>
            <w:vAlign w:val="center"/>
          </w:tcPr>
          <w:p w14:paraId="0C399310">
            <w:pPr>
              <w:overflowPunct w:val="0"/>
              <w:spacing w:before="114" w:line="320" w:lineRule="auto"/>
              <w:ind w:left="110"/>
              <w:jc w:val="center"/>
              <w:rPr>
                <w:rFonts w:hint="eastAsia" w:ascii="宋体" w:hAnsi="宋体" w:eastAsia="宋体" w:cs="宋体"/>
                <w:spacing w:val="-2"/>
              </w:rPr>
            </w:pPr>
            <w:r>
              <w:rPr>
                <w:rFonts w:ascii="宋体" w:hAnsi="宋体" w:eastAsia="宋体" w:cs="宋体"/>
                <w:spacing w:val="-2"/>
              </w:rPr>
              <w:t>课程编号</w:t>
            </w:r>
          </w:p>
        </w:tc>
        <w:tc>
          <w:tcPr>
            <w:tcW w:w="2450" w:type="dxa"/>
            <w:gridSpan w:val="3"/>
            <w:shd w:val="clear" w:color="auto" w:fill="DBE5F1"/>
            <w:vAlign w:val="center"/>
          </w:tcPr>
          <w:p w14:paraId="17CB969F">
            <w:pPr>
              <w:overflowPunct w:val="0"/>
              <w:spacing w:line="320" w:lineRule="auto"/>
              <w:jc w:val="center"/>
              <w:rPr>
                <w:rFonts w:hint="eastAsia" w:ascii="宋体" w:hAnsi="宋体" w:eastAsia="宋体" w:cs="宋体"/>
                <w:spacing w:val="-2"/>
              </w:rPr>
            </w:pPr>
            <w:r>
              <w:rPr>
                <w:rFonts w:hint="eastAsia" w:ascii="宋体" w:hAnsi="宋体" w:eastAsia="宋体" w:cs="宋体"/>
                <w:spacing w:val="-2"/>
              </w:rPr>
              <w:t>3070001</w:t>
            </w:r>
          </w:p>
        </w:tc>
      </w:tr>
      <w:tr w14:paraId="623EF8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1124" w:type="dxa"/>
          </w:tcPr>
          <w:p w14:paraId="49802C65">
            <w:pPr>
              <w:overflowPunct w:val="0"/>
              <w:spacing w:before="185" w:line="320" w:lineRule="auto"/>
              <w:ind w:left="168"/>
              <w:rPr>
                <w:rFonts w:hint="eastAsia" w:ascii="宋体" w:hAnsi="宋体" w:eastAsia="宋体" w:cs="宋体"/>
              </w:rPr>
            </w:pPr>
            <w:r>
              <w:rPr>
                <w:rFonts w:hint="eastAsia" w:ascii="宋体" w:hAnsi="宋体" w:eastAsia="宋体" w:cs="宋体"/>
                <w:spacing w:val="-2"/>
              </w:rPr>
              <w:t>开设学期</w:t>
            </w:r>
          </w:p>
        </w:tc>
        <w:tc>
          <w:tcPr>
            <w:tcW w:w="1134" w:type="dxa"/>
            <w:tcBorders>
              <w:right w:val="single" w:color="000000" w:sz="2" w:space="0"/>
            </w:tcBorders>
          </w:tcPr>
          <w:p w14:paraId="5533E98B">
            <w:pPr>
              <w:overflowPunct w:val="0"/>
              <w:spacing w:before="185" w:line="320" w:lineRule="auto"/>
              <w:ind w:left="168"/>
              <w:rPr>
                <w:rFonts w:hint="eastAsia" w:ascii="宋体" w:hAnsi="宋体" w:eastAsia="宋体"/>
                <w:lang w:eastAsia="zh-CN"/>
              </w:rPr>
            </w:pPr>
            <w:r>
              <w:rPr>
                <w:rFonts w:hint="eastAsia" w:ascii="宋体" w:hAnsi="宋体" w:eastAsia="宋体" w:cs="宋体"/>
                <w:spacing w:val="-2"/>
              </w:rPr>
              <w:t>1学期</w:t>
            </w:r>
          </w:p>
        </w:tc>
        <w:tc>
          <w:tcPr>
            <w:tcW w:w="734" w:type="dxa"/>
            <w:tcBorders>
              <w:left w:val="single" w:color="000000" w:sz="2" w:space="0"/>
            </w:tcBorders>
          </w:tcPr>
          <w:p w14:paraId="439364F2">
            <w:pPr>
              <w:overflowPunct w:val="0"/>
              <w:spacing w:before="185" w:line="320" w:lineRule="auto"/>
              <w:ind w:left="213"/>
              <w:rPr>
                <w:rFonts w:hint="eastAsia" w:ascii="宋体" w:hAnsi="宋体" w:eastAsia="宋体" w:cs="宋体"/>
              </w:rPr>
            </w:pPr>
            <w:r>
              <w:rPr>
                <w:rFonts w:ascii="宋体" w:hAnsi="宋体" w:eastAsia="宋体" w:cs="宋体"/>
                <w:spacing w:val="-4"/>
              </w:rPr>
              <w:t>学分</w:t>
            </w:r>
          </w:p>
        </w:tc>
        <w:tc>
          <w:tcPr>
            <w:tcW w:w="566" w:type="dxa"/>
            <w:tcBorders>
              <w:right w:val="single" w:color="000000" w:sz="2" w:space="0"/>
            </w:tcBorders>
          </w:tcPr>
          <w:p w14:paraId="08945D87">
            <w:pPr>
              <w:overflowPunct w:val="0"/>
              <w:spacing w:before="185" w:line="320" w:lineRule="auto"/>
              <w:ind w:left="213"/>
              <w:rPr>
                <w:rFonts w:hint="eastAsia" w:ascii="宋体" w:hAnsi="宋体" w:eastAsia="宋体" w:cs="宋体"/>
                <w:spacing w:val="-4"/>
              </w:rPr>
            </w:pPr>
            <w:r>
              <w:rPr>
                <w:rFonts w:hint="eastAsia" w:ascii="宋体" w:hAnsi="宋体" w:eastAsia="宋体" w:cs="宋体"/>
                <w:spacing w:val="-4"/>
              </w:rPr>
              <w:t>1</w:t>
            </w:r>
          </w:p>
        </w:tc>
        <w:tc>
          <w:tcPr>
            <w:tcW w:w="990" w:type="dxa"/>
            <w:tcBorders>
              <w:left w:val="single" w:color="000000" w:sz="2" w:space="0"/>
            </w:tcBorders>
          </w:tcPr>
          <w:p w14:paraId="3ED4ADB4">
            <w:pPr>
              <w:overflowPunct w:val="0"/>
              <w:spacing w:before="185" w:line="320" w:lineRule="auto"/>
              <w:ind w:left="213"/>
              <w:rPr>
                <w:rFonts w:hint="eastAsia" w:ascii="宋体" w:hAnsi="宋体" w:eastAsia="宋体" w:cs="宋体"/>
                <w:spacing w:val="-4"/>
              </w:rPr>
            </w:pPr>
            <w:r>
              <w:rPr>
                <w:rFonts w:ascii="宋体" w:hAnsi="宋体" w:eastAsia="宋体" w:cs="宋体"/>
                <w:spacing w:val="-4"/>
              </w:rPr>
              <w:t>总学时</w:t>
            </w:r>
          </w:p>
        </w:tc>
        <w:tc>
          <w:tcPr>
            <w:tcW w:w="710" w:type="dxa"/>
          </w:tcPr>
          <w:p w14:paraId="0018ABEF">
            <w:pPr>
              <w:overflowPunct w:val="0"/>
              <w:spacing w:before="185" w:line="320" w:lineRule="auto"/>
              <w:ind w:left="213"/>
              <w:rPr>
                <w:rFonts w:hint="eastAsia" w:ascii="宋体" w:hAnsi="宋体" w:eastAsia="宋体" w:cs="宋体"/>
                <w:spacing w:val="-4"/>
              </w:rPr>
            </w:pPr>
            <w:r>
              <w:rPr>
                <w:rFonts w:hint="eastAsia" w:ascii="宋体" w:hAnsi="宋体" w:eastAsia="宋体" w:cs="宋体"/>
                <w:spacing w:val="-4"/>
              </w:rPr>
              <w:t>18</w:t>
            </w:r>
          </w:p>
        </w:tc>
        <w:tc>
          <w:tcPr>
            <w:tcW w:w="1273" w:type="dxa"/>
          </w:tcPr>
          <w:p w14:paraId="4D88A59F">
            <w:pPr>
              <w:overflowPunct w:val="0"/>
              <w:spacing w:before="185" w:line="320" w:lineRule="auto"/>
              <w:ind w:left="213"/>
              <w:rPr>
                <w:rFonts w:hint="eastAsia" w:ascii="宋体" w:hAnsi="宋体" w:eastAsia="宋体" w:cs="宋体"/>
                <w:spacing w:val="-4"/>
              </w:rPr>
            </w:pPr>
            <w:r>
              <w:rPr>
                <w:rFonts w:ascii="宋体" w:hAnsi="宋体" w:eastAsia="宋体" w:cs="宋体"/>
                <w:spacing w:val="-4"/>
              </w:rPr>
              <w:t>理论学时</w:t>
            </w:r>
          </w:p>
        </w:tc>
        <w:tc>
          <w:tcPr>
            <w:tcW w:w="568" w:type="dxa"/>
          </w:tcPr>
          <w:p w14:paraId="0E46AEA4">
            <w:pPr>
              <w:overflowPunct w:val="0"/>
              <w:spacing w:before="185" w:line="320" w:lineRule="auto"/>
              <w:ind w:left="213"/>
              <w:rPr>
                <w:rFonts w:hint="eastAsia" w:ascii="宋体" w:hAnsi="宋体" w:eastAsia="宋体" w:cs="宋体"/>
                <w:spacing w:val="-4"/>
              </w:rPr>
            </w:pPr>
            <w:r>
              <w:rPr>
                <w:rFonts w:hint="eastAsia" w:ascii="宋体" w:hAnsi="宋体" w:eastAsia="宋体" w:cs="宋体"/>
                <w:spacing w:val="-4"/>
              </w:rPr>
              <w:t>18</w:t>
            </w:r>
          </w:p>
        </w:tc>
        <w:tc>
          <w:tcPr>
            <w:tcW w:w="1273" w:type="dxa"/>
          </w:tcPr>
          <w:p w14:paraId="48A67D94">
            <w:pPr>
              <w:overflowPunct w:val="0"/>
              <w:spacing w:before="185" w:line="320" w:lineRule="auto"/>
              <w:ind w:left="170"/>
              <w:rPr>
                <w:rFonts w:hint="eastAsia" w:ascii="宋体" w:hAnsi="宋体" w:eastAsia="宋体" w:cs="宋体"/>
              </w:rPr>
            </w:pPr>
            <w:r>
              <w:rPr>
                <w:rFonts w:ascii="宋体" w:hAnsi="宋体" w:eastAsia="宋体" w:cs="宋体"/>
                <w:spacing w:val="-3"/>
              </w:rPr>
              <w:t>实践学时</w:t>
            </w:r>
          </w:p>
        </w:tc>
        <w:tc>
          <w:tcPr>
            <w:tcW w:w="609" w:type="dxa"/>
          </w:tcPr>
          <w:p w14:paraId="362C72DA">
            <w:pPr>
              <w:overflowPunct w:val="0"/>
              <w:spacing w:line="320" w:lineRule="auto"/>
              <w:rPr>
                <w:rFonts w:hint="eastAsia" w:ascii="宋体" w:hAnsi="宋体" w:eastAsia="宋体"/>
              </w:rPr>
            </w:pPr>
          </w:p>
        </w:tc>
      </w:tr>
      <w:tr w14:paraId="6BA3D7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1124" w:type="dxa"/>
          </w:tcPr>
          <w:p w14:paraId="24C0CE4C">
            <w:pPr>
              <w:overflowPunct w:val="0"/>
              <w:spacing w:before="188"/>
              <w:ind w:left="161"/>
              <w:rPr>
                <w:rFonts w:hint="eastAsia" w:ascii="宋体" w:hAnsi="宋体" w:eastAsia="宋体" w:cs="宋体"/>
              </w:rPr>
            </w:pPr>
            <w:r>
              <w:rPr>
                <w:rFonts w:ascii="宋体" w:hAnsi="宋体" w:eastAsia="宋体" w:cs="宋体"/>
                <w:spacing w:val="-2"/>
              </w:rPr>
              <w:t>课程类型</w:t>
            </w:r>
          </w:p>
        </w:tc>
        <w:tc>
          <w:tcPr>
            <w:tcW w:w="7857" w:type="dxa"/>
            <w:gridSpan w:val="9"/>
          </w:tcPr>
          <w:p w14:paraId="13B6ECB7">
            <w:pPr>
              <w:overflowPunct w:val="0"/>
              <w:spacing w:before="189" w:line="320" w:lineRule="auto"/>
              <w:ind w:left="111"/>
              <w:rPr>
                <w:rFonts w:hint="eastAsia" w:ascii="宋体" w:hAnsi="宋体" w:eastAsia="宋体" w:cs="宋体"/>
                <w:lang w:eastAsia="zh-CN"/>
              </w:rPr>
            </w:pPr>
            <w:r>
              <w:rPr>
                <w:rFonts w:ascii="宋体" w:hAnsi="宋体" w:eastAsia="宋体" w:cs="宋体"/>
                <w:lang w:eastAsia="zh-CN"/>
              </w:rPr>
              <w:t>纯理论课（</w:t>
            </w:r>
            <w:r>
              <w:rPr>
                <w:rFonts w:ascii="宋体" w:hAnsi="宋体" w:eastAsia="宋体" w:cs="宋体"/>
                <w:spacing w:val="1"/>
                <w:lang w:eastAsia="zh-CN"/>
              </w:rPr>
              <w:t xml:space="preserve"> </w:t>
            </w:r>
            <w:r>
              <w:rPr>
                <w:rFonts w:ascii="宋体" w:hAnsi="宋体" w:eastAsia="宋体"/>
                <w:spacing w:val="1"/>
                <w:lang w:eastAsia="zh-CN"/>
              </w:rPr>
              <w:t>√</w:t>
            </w:r>
            <w:r>
              <w:rPr>
                <w:rFonts w:ascii="宋体" w:hAnsi="宋体" w:eastAsia="宋体" w:cs="宋体"/>
                <w:spacing w:val="1"/>
                <w:lang w:eastAsia="zh-CN"/>
              </w:rPr>
              <w:t xml:space="preserve"> </w:t>
            </w:r>
            <w:r>
              <w:rPr>
                <w:rFonts w:ascii="宋体" w:hAnsi="宋体" w:eastAsia="宋体" w:cs="宋体"/>
                <w:lang w:eastAsia="zh-CN"/>
              </w:rPr>
              <w:t>）、（理论+实践）课（</w:t>
            </w:r>
            <w:r>
              <w:rPr>
                <w:rFonts w:ascii="宋体" w:hAnsi="宋体" w:eastAsia="宋体" w:cs="宋体"/>
                <w:spacing w:val="35"/>
                <w:lang w:eastAsia="zh-CN"/>
              </w:rPr>
              <w:t xml:space="preserve">  </w:t>
            </w:r>
            <w:r>
              <w:rPr>
                <w:rFonts w:ascii="宋体" w:hAnsi="宋体" w:eastAsia="宋体" w:cs="宋体"/>
                <w:lang w:eastAsia="zh-CN"/>
              </w:rPr>
              <w:t>）、纯实践课(</w:t>
            </w:r>
            <w:r>
              <w:rPr>
                <w:rFonts w:ascii="宋体" w:hAnsi="宋体" w:eastAsia="宋体" w:cs="宋体"/>
                <w:spacing w:val="35"/>
                <w:lang w:eastAsia="zh-CN"/>
              </w:rPr>
              <w:t xml:space="preserve">  </w:t>
            </w:r>
            <w:r>
              <w:rPr>
                <w:rFonts w:ascii="宋体" w:hAnsi="宋体" w:eastAsia="宋体" w:cs="宋体"/>
                <w:lang w:eastAsia="zh-CN"/>
              </w:rPr>
              <w:t>)</w:t>
            </w:r>
          </w:p>
        </w:tc>
      </w:tr>
      <w:tr w14:paraId="6EAB82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124" w:type="dxa"/>
            <w:tcBorders>
              <w:right w:val="single" w:color="000000" w:sz="2" w:space="0"/>
            </w:tcBorders>
          </w:tcPr>
          <w:p w14:paraId="0787DFB3">
            <w:pPr>
              <w:overflowPunct w:val="0"/>
              <w:spacing w:before="112"/>
              <w:ind w:left="167"/>
              <w:rPr>
                <w:rFonts w:hint="eastAsia" w:ascii="宋体" w:hAnsi="宋体" w:eastAsia="宋体" w:cs="宋体"/>
              </w:rPr>
            </w:pPr>
            <w:r>
              <w:rPr>
                <w:rFonts w:ascii="宋体" w:hAnsi="宋体" w:eastAsia="宋体" w:cs="宋体"/>
                <w:spacing w:val="-3"/>
              </w:rPr>
              <w:t>先修课程</w:t>
            </w:r>
          </w:p>
        </w:tc>
        <w:tc>
          <w:tcPr>
            <w:tcW w:w="7857" w:type="dxa"/>
            <w:gridSpan w:val="9"/>
            <w:tcBorders>
              <w:left w:val="single" w:color="000000" w:sz="2" w:space="0"/>
            </w:tcBorders>
            <w:vAlign w:val="center"/>
          </w:tcPr>
          <w:p w14:paraId="029D7C05">
            <w:pPr>
              <w:overflowPunct w:val="0"/>
              <w:spacing w:line="320" w:lineRule="auto"/>
              <w:jc w:val="both"/>
              <w:rPr>
                <w:rFonts w:hint="eastAsia" w:ascii="宋体" w:hAnsi="宋体" w:eastAsia="宋体"/>
              </w:rPr>
            </w:pPr>
            <w:r>
              <w:rPr>
                <w:rFonts w:ascii="宋体" w:hAnsi="宋体" w:eastAsia="宋体"/>
              </w:rPr>
              <w:t>职业英语</w:t>
            </w:r>
            <w:r>
              <w:rPr>
                <w:rFonts w:hint="eastAsia" w:ascii="宋体" w:hAnsi="宋体" w:eastAsia="宋体"/>
              </w:rPr>
              <w:t>1</w:t>
            </w:r>
          </w:p>
        </w:tc>
      </w:tr>
      <w:tr w14:paraId="083F81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124" w:type="dxa"/>
            <w:tcBorders>
              <w:right w:val="single" w:color="000000" w:sz="2" w:space="0"/>
            </w:tcBorders>
          </w:tcPr>
          <w:p w14:paraId="44C64BD8">
            <w:pPr>
              <w:overflowPunct w:val="0"/>
              <w:spacing w:before="116"/>
              <w:ind w:left="164"/>
              <w:rPr>
                <w:rFonts w:hint="eastAsia" w:ascii="宋体" w:hAnsi="宋体" w:eastAsia="宋体" w:cs="宋体"/>
              </w:rPr>
            </w:pPr>
            <w:r>
              <w:rPr>
                <w:rFonts w:ascii="宋体" w:hAnsi="宋体" w:eastAsia="宋体" w:cs="宋体"/>
                <w:spacing w:val="-3"/>
              </w:rPr>
              <w:t>后续课程</w:t>
            </w:r>
          </w:p>
        </w:tc>
        <w:tc>
          <w:tcPr>
            <w:tcW w:w="7857" w:type="dxa"/>
            <w:gridSpan w:val="9"/>
            <w:tcBorders>
              <w:left w:val="single" w:color="000000" w:sz="2" w:space="0"/>
            </w:tcBorders>
            <w:vAlign w:val="center"/>
          </w:tcPr>
          <w:p w14:paraId="065865A1">
            <w:pPr>
              <w:overflowPunct w:val="0"/>
              <w:spacing w:line="320" w:lineRule="auto"/>
              <w:jc w:val="both"/>
              <w:rPr>
                <w:rFonts w:hint="eastAsia" w:ascii="宋体" w:hAnsi="宋体" w:eastAsia="宋体"/>
              </w:rPr>
            </w:pPr>
            <w:r>
              <w:rPr>
                <w:rFonts w:ascii="宋体" w:hAnsi="宋体" w:eastAsia="宋体"/>
              </w:rPr>
              <w:t>专业英语</w:t>
            </w:r>
          </w:p>
        </w:tc>
      </w:tr>
      <w:tr w14:paraId="480FEE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124" w:type="dxa"/>
            <w:tcBorders>
              <w:right w:val="single" w:color="000000" w:sz="2" w:space="0"/>
            </w:tcBorders>
          </w:tcPr>
          <w:p w14:paraId="0766EEB5">
            <w:pPr>
              <w:overflowPunct w:val="0"/>
              <w:spacing w:before="131"/>
              <w:ind w:left="165"/>
              <w:rPr>
                <w:rFonts w:hint="eastAsia" w:ascii="宋体" w:hAnsi="宋体" w:eastAsia="宋体" w:cs="宋体"/>
              </w:rPr>
            </w:pPr>
            <w:r>
              <w:rPr>
                <w:rFonts w:ascii="宋体" w:hAnsi="宋体" w:eastAsia="宋体" w:cs="宋体"/>
                <w:spacing w:val="-3"/>
              </w:rPr>
              <w:t>教学目标</w:t>
            </w:r>
          </w:p>
        </w:tc>
        <w:tc>
          <w:tcPr>
            <w:tcW w:w="7857" w:type="dxa"/>
            <w:gridSpan w:val="9"/>
            <w:tcBorders>
              <w:left w:val="single" w:color="000000" w:sz="2" w:space="0"/>
            </w:tcBorders>
          </w:tcPr>
          <w:p w14:paraId="12E0584B">
            <w:pPr>
              <w:overflowPunct w:val="0"/>
              <w:spacing w:line="319" w:lineRule="auto"/>
              <w:rPr>
                <w:rFonts w:hint="eastAsia" w:ascii="宋体" w:hAnsi="宋体" w:eastAsia="宋体"/>
                <w:lang w:eastAsia="zh-CN"/>
              </w:rPr>
            </w:pPr>
            <w:r>
              <w:rPr>
                <w:rFonts w:hint="eastAsia" w:ascii="宋体" w:hAnsi="宋体" w:eastAsia="宋体" w:cs="宋体"/>
                <w:lang w:eastAsia="zh-CN"/>
              </w:rPr>
              <w:t>本课程旨在通过</w:t>
            </w:r>
            <w:r>
              <w:rPr>
                <w:rFonts w:hint="eastAsia" w:ascii="宋体" w:hAnsi="宋体" w:eastAsia="宋体"/>
                <w:lang w:eastAsia="zh-CN"/>
              </w:rPr>
              <w:t>18学时的理论学习，使学生全面了解中华优秀传统文化的核心内容与历史脉络，掌握相关文化术语的中英文表达，并能够运用双语清晰、准确地传播中国文化。具体目标分为三个层次：</w:t>
            </w:r>
          </w:p>
          <w:p w14:paraId="43A7F41C">
            <w:pPr>
              <w:overflowPunct w:val="0"/>
              <w:spacing w:line="319" w:lineRule="auto"/>
              <w:rPr>
                <w:rFonts w:hint="eastAsia" w:ascii="宋体" w:hAnsi="宋体" w:eastAsia="宋体"/>
                <w:lang w:eastAsia="zh-CN"/>
              </w:rPr>
            </w:pPr>
            <w:r>
              <w:rPr>
                <w:rFonts w:hint="eastAsia" w:ascii="宋体" w:hAnsi="宋体" w:eastAsia="宋体"/>
                <w:lang w:eastAsia="zh-CN"/>
              </w:rPr>
              <w:t>知识目标：学生能够系统掌握八大文化板块的基本知识，理解其历史背景、核心特征及国际影响力，熟悉中英文文化类的专业术语，并能够对比中外文化差异，阐述中国文化的独特性。</w:t>
            </w:r>
          </w:p>
          <w:p w14:paraId="1D4CBF39">
            <w:pPr>
              <w:overflowPunct w:val="0"/>
              <w:spacing w:line="319" w:lineRule="auto"/>
              <w:rPr>
                <w:rFonts w:hint="eastAsia" w:ascii="宋体" w:hAnsi="宋体" w:eastAsia="宋体"/>
                <w:lang w:eastAsia="zh-CN"/>
              </w:rPr>
            </w:pPr>
            <w:r>
              <w:rPr>
                <w:rFonts w:hint="eastAsia" w:ascii="宋体" w:hAnsi="宋体" w:eastAsia="宋体"/>
                <w:lang w:eastAsia="zh-CN"/>
              </w:rPr>
              <w:t>技能目标：学生能够运用中英文双语简要讲解文化内涵，设计文化传播活动，制作双语文化宣传材料，并具备初步的跨文化沟通与问题解决能力，能够在职业场景中有效传播中华文化，讲好中国故事。</w:t>
            </w:r>
          </w:p>
          <w:p w14:paraId="2450BA83">
            <w:pPr>
              <w:overflowPunct w:val="0"/>
              <w:spacing w:line="319" w:lineRule="auto"/>
              <w:rPr>
                <w:rFonts w:hint="eastAsia" w:ascii="宋体" w:hAnsi="宋体" w:eastAsia="宋体"/>
                <w:lang w:eastAsia="zh-CN"/>
              </w:rPr>
            </w:pPr>
            <w:r>
              <w:rPr>
                <w:rFonts w:hint="eastAsia" w:ascii="宋体" w:hAnsi="宋体" w:eastAsia="宋体"/>
                <w:lang w:eastAsia="zh-CN"/>
              </w:rPr>
              <w:t>素质目标：学生能够树立文化自信，增强民族文化认同感，培养跨文化敏感度与同理心，形成开放包容的文化价值观，并具备在全球化语境中主动传播中华文化的责任感与使命感</w:t>
            </w:r>
            <w:r>
              <w:rPr>
                <w:rFonts w:hint="eastAsia" w:ascii="宋体" w:hAnsi="宋体" w:eastAsia="宋体" w:cs="宋体"/>
                <w:lang w:eastAsia="zh-CN"/>
              </w:rPr>
              <w:t>。</w:t>
            </w:r>
          </w:p>
        </w:tc>
      </w:tr>
      <w:tr w14:paraId="177F9A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124" w:type="dxa"/>
          </w:tcPr>
          <w:p w14:paraId="262B9CD2">
            <w:pPr>
              <w:overflowPunct w:val="0"/>
              <w:spacing w:before="134"/>
              <w:ind w:left="165"/>
              <w:rPr>
                <w:rFonts w:hint="eastAsia" w:ascii="宋体" w:hAnsi="宋体" w:eastAsia="宋体" w:cs="宋体"/>
              </w:rPr>
            </w:pPr>
            <w:r>
              <w:rPr>
                <w:rFonts w:ascii="宋体" w:hAnsi="宋体" w:eastAsia="宋体" w:cs="宋体"/>
                <w:spacing w:val="-3"/>
              </w:rPr>
              <w:t>教学内容</w:t>
            </w:r>
          </w:p>
        </w:tc>
        <w:tc>
          <w:tcPr>
            <w:tcW w:w="7857" w:type="dxa"/>
            <w:gridSpan w:val="9"/>
          </w:tcPr>
          <w:p w14:paraId="722BFE0D">
            <w:pPr>
              <w:overflowPunct w:val="0"/>
              <w:spacing w:line="319" w:lineRule="auto"/>
              <w:rPr>
                <w:rFonts w:hint="eastAsia" w:ascii="宋体" w:hAnsi="宋体" w:eastAsia="宋体"/>
                <w:lang w:eastAsia="zh-CN"/>
              </w:rPr>
            </w:pPr>
            <w:r>
              <w:rPr>
                <w:rFonts w:hint="eastAsia" w:ascii="宋体" w:hAnsi="宋体" w:eastAsia="宋体" w:cs="宋体"/>
                <w:lang w:eastAsia="zh-CN"/>
              </w:rPr>
              <w:t>本课程以</w:t>
            </w:r>
            <w:r>
              <w:rPr>
                <w:rFonts w:ascii="宋体" w:hAnsi="宋体" w:eastAsia="宋体"/>
                <w:lang w:eastAsia="zh-CN"/>
              </w:rPr>
              <w:t>“</w:t>
            </w:r>
            <w:r>
              <w:rPr>
                <w:rFonts w:hint="eastAsia" w:ascii="宋体" w:hAnsi="宋体" w:eastAsia="宋体" w:cs="宋体"/>
                <w:lang w:eastAsia="zh-CN"/>
              </w:rPr>
              <w:t>讲好中国故事，传播中国文化</w:t>
            </w:r>
            <w:r>
              <w:rPr>
                <w:rFonts w:ascii="宋体" w:hAnsi="宋体" w:eastAsia="宋体"/>
                <w:lang w:eastAsia="zh-CN"/>
              </w:rPr>
              <w:t>”</w:t>
            </w:r>
            <w:r>
              <w:rPr>
                <w:rFonts w:hint="eastAsia" w:ascii="宋体" w:hAnsi="宋体" w:eastAsia="宋体" w:cs="宋体"/>
                <w:lang w:eastAsia="zh-CN"/>
              </w:rPr>
              <w:t>为目标，通过中英双语教学，系统介绍中华优秀传统文化的核心领域，共分为八大主题：</w:t>
            </w:r>
          </w:p>
          <w:p w14:paraId="1CBE29CB">
            <w:pPr>
              <w:overflowPunct w:val="0"/>
              <w:spacing w:line="319" w:lineRule="auto"/>
              <w:rPr>
                <w:rFonts w:hint="eastAsia" w:ascii="宋体" w:hAnsi="宋体" w:eastAsia="宋体"/>
                <w:lang w:eastAsia="zh-CN"/>
              </w:rPr>
            </w:pPr>
            <w:r>
              <w:rPr>
                <w:rFonts w:hint="eastAsia" w:ascii="宋体" w:hAnsi="宋体" w:eastAsia="宋体" w:cs="宋体"/>
                <w:lang w:eastAsia="zh-CN"/>
              </w:rPr>
              <w:t>茶文化：中国茶的历史、种类、茶道精神及国际传播；</w:t>
            </w:r>
          </w:p>
          <w:p w14:paraId="465607F8">
            <w:pPr>
              <w:overflowPunct w:val="0"/>
              <w:spacing w:line="319" w:lineRule="auto"/>
              <w:rPr>
                <w:rFonts w:hint="eastAsia" w:ascii="宋体" w:hAnsi="宋体" w:eastAsia="宋体"/>
                <w:lang w:eastAsia="zh-CN"/>
              </w:rPr>
            </w:pPr>
            <w:r>
              <w:rPr>
                <w:rFonts w:hint="eastAsia" w:ascii="宋体" w:hAnsi="宋体" w:eastAsia="宋体" w:cs="宋体"/>
                <w:lang w:eastAsia="zh-CN"/>
              </w:rPr>
              <w:t>丝绸文化：丝绸技艺发展、丝绸之路的文化交流意义；</w:t>
            </w:r>
          </w:p>
          <w:p w14:paraId="6D7C89E9">
            <w:pPr>
              <w:overflowPunct w:val="0"/>
              <w:spacing w:line="319" w:lineRule="auto"/>
              <w:rPr>
                <w:rFonts w:hint="eastAsia" w:ascii="宋体" w:hAnsi="宋体" w:eastAsia="宋体"/>
                <w:lang w:eastAsia="zh-CN"/>
              </w:rPr>
            </w:pPr>
            <w:r>
              <w:rPr>
                <w:rFonts w:hint="eastAsia" w:ascii="宋体" w:hAnsi="宋体" w:eastAsia="宋体" w:cs="宋体"/>
                <w:lang w:eastAsia="zh-CN"/>
              </w:rPr>
              <w:t>瓷器文化：中国瓷器发展与分类、瓷器工艺的跨文化解读；</w:t>
            </w:r>
          </w:p>
          <w:p w14:paraId="5DC3A129">
            <w:pPr>
              <w:overflowPunct w:val="0"/>
              <w:spacing w:line="319" w:lineRule="auto"/>
              <w:rPr>
                <w:rFonts w:hint="eastAsia" w:ascii="宋体" w:hAnsi="宋体" w:eastAsia="宋体"/>
                <w:lang w:eastAsia="zh-CN"/>
              </w:rPr>
            </w:pPr>
            <w:r>
              <w:rPr>
                <w:rFonts w:hint="eastAsia" w:ascii="宋体" w:hAnsi="宋体" w:eastAsia="宋体" w:cs="宋体"/>
                <w:lang w:eastAsia="zh-CN"/>
              </w:rPr>
              <w:t>传统戏曲：中国传统戏曲剧种尤其是京剧的艺术特色与文化内涵；</w:t>
            </w:r>
          </w:p>
          <w:p w14:paraId="350A82ED">
            <w:pPr>
              <w:overflowPunct w:val="0"/>
              <w:spacing w:line="319" w:lineRule="auto"/>
              <w:rPr>
                <w:rFonts w:hint="eastAsia" w:ascii="宋体" w:hAnsi="宋体" w:eastAsia="宋体"/>
                <w:lang w:eastAsia="zh-CN"/>
              </w:rPr>
            </w:pPr>
            <w:r>
              <w:rPr>
                <w:rFonts w:hint="eastAsia" w:ascii="宋体" w:hAnsi="宋体" w:eastAsia="宋体" w:cs="宋体"/>
                <w:lang w:eastAsia="zh-CN"/>
              </w:rPr>
              <w:t>书法艺术：汉字演变、书法美学与经典作品赏析；</w:t>
            </w:r>
          </w:p>
          <w:p w14:paraId="6F4DA08D">
            <w:pPr>
              <w:overflowPunct w:val="0"/>
              <w:spacing w:line="319" w:lineRule="auto"/>
              <w:rPr>
                <w:rFonts w:hint="eastAsia" w:ascii="宋体" w:hAnsi="宋体" w:eastAsia="宋体"/>
                <w:lang w:eastAsia="zh-CN"/>
              </w:rPr>
            </w:pPr>
            <w:r>
              <w:rPr>
                <w:rFonts w:hint="eastAsia" w:ascii="宋体" w:hAnsi="宋体" w:eastAsia="宋体" w:cs="宋体"/>
                <w:lang w:eastAsia="zh-CN"/>
              </w:rPr>
              <w:t>建筑与园林：故宫的历史背景、建筑布局及文化内涵；</w:t>
            </w:r>
          </w:p>
          <w:p w14:paraId="101534FD">
            <w:pPr>
              <w:overflowPunct w:val="0"/>
              <w:spacing w:line="319" w:lineRule="auto"/>
              <w:rPr>
                <w:rFonts w:hint="eastAsia" w:ascii="宋体" w:hAnsi="宋体" w:eastAsia="宋体"/>
                <w:lang w:eastAsia="zh-CN"/>
              </w:rPr>
            </w:pPr>
            <w:r>
              <w:rPr>
                <w:rFonts w:hint="eastAsia" w:ascii="宋体" w:hAnsi="宋体" w:eastAsia="宋体" w:cs="宋体"/>
                <w:lang w:eastAsia="zh-CN"/>
              </w:rPr>
              <w:t>饮食文化：八大菜系特色、非遗美食案例与饮食哲学；</w:t>
            </w:r>
          </w:p>
          <w:p w14:paraId="189E99D1">
            <w:pPr>
              <w:overflowPunct w:val="0"/>
              <w:spacing w:line="319" w:lineRule="auto"/>
              <w:rPr>
                <w:rFonts w:hint="eastAsia" w:ascii="宋体" w:hAnsi="宋体" w:eastAsia="宋体"/>
                <w:lang w:eastAsia="zh-CN"/>
              </w:rPr>
            </w:pPr>
            <w:r>
              <w:rPr>
                <w:rFonts w:hint="eastAsia" w:ascii="宋体" w:hAnsi="宋体" w:eastAsia="宋体" w:cs="宋体"/>
                <w:lang w:eastAsia="zh-CN"/>
              </w:rPr>
              <w:t>传统服饰：汉服形制演变、服饰纹样寓意。</w:t>
            </w:r>
          </w:p>
        </w:tc>
      </w:tr>
      <w:tr w14:paraId="6B548C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trPr>
        <w:tc>
          <w:tcPr>
            <w:tcW w:w="1124" w:type="dxa"/>
          </w:tcPr>
          <w:p w14:paraId="155612F7">
            <w:pPr>
              <w:overflowPunct w:val="0"/>
              <w:spacing w:before="106"/>
              <w:ind w:left="286" w:right="156" w:hanging="121"/>
              <w:rPr>
                <w:rFonts w:hint="eastAsia" w:ascii="宋体" w:hAnsi="宋体" w:eastAsia="宋体" w:cs="宋体"/>
              </w:rPr>
            </w:pPr>
            <w:r>
              <w:rPr>
                <w:rFonts w:ascii="宋体" w:hAnsi="宋体" w:eastAsia="宋体" w:cs="宋体"/>
                <w:spacing w:val="-4"/>
              </w:rPr>
              <w:t>教学重点</w:t>
            </w:r>
            <w:r>
              <w:rPr>
                <w:rFonts w:ascii="宋体" w:hAnsi="宋体" w:eastAsia="宋体" w:cs="宋体"/>
                <w:spacing w:val="2"/>
              </w:rPr>
              <w:t xml:space="preserve"> </w:t>
            </w:r>
            <w:r>
              <w:rPr>
                <w:rFonts w:ascii="宋体" w:hAnsi="宋体" w:eastAsia="宋体" w:cs="宋体"/>
                <w:spacing w:val="-4"/>
              </w:rPr>
              <w:t>与难点</w:t>
            </w:r>
          </w:p>
        </w:tc>
        <w:tc>
          <w:tcPr>
            <w:tcW w:w="7857" w:type="dxa"/>
            <w:gridSpan w:val="9"/>
          </w:tcPr>
          <w:p w14:paraId="22223CA3">
            <w:pPr>
              <w:overflowPunct w:val="0"/>
              <w:spacing w:line="320" w:lineRule="auto"/>
              <w:rPr>
                <w:rFonts w:hint="eastAsia" w:ascii="宋体" w:hAnsi="宋体" w:eastAsia="宋体"/>
                <w:lang w:eastAsia="zh-CN"/>
              </w:rPr>
            </w:pPr>
            <w:r>
              <w:rPr>
                <w:rFonts w:hint="eastAsia" w:ascii="宋体" w:hAnsi="宋体" w:eastAsia="宋体" w:cs="宋体"/>
                <w:lang w:eastAsia="zh-CN"/>
              </w:rPr>
              <w:t>教学重点：掌握八大文化领域的核心知识、历史脉络与文化符号；</w:t>
            </w:r>
          </w:p>
          <w:p w14:paraId="167D07D1">
            <w:pPr>
              <w:overflowPunct w:val="0"/>
              <w:spacing w:line="320" w:lineRule="auto"/>
              <w:ind w:firstLine="1050" w:firstLineChars="500"/>
              <w:rPr>
                <w:rFonts w:hint="eastAsia" w:ascii="宋体" w:hAnsi="宋体" w:eastAsia="宋体" w:cs="宋体"/>
                <w:lang w:eastAsia="zh-CN"/>
              </w:rPr>
            </w:pPr>
            <w:r>
              <w:rPr>
                <w:rFonts w:hint="eastAsia" w:ascii="宋体" w:hAnsi="宋体" w:eastAsia="宋体" w:cs="宋体"/>
                <w:lang w:eastAsia="zh-CN"/>
              </w:rPr>
              <w:t>培养学生用中英双语准确描述文化现象的能力。</w:t>
            </w:r>
          </w:p>
          <w:p w14:paraId="55A1A528">
            <w:pPr>
              <w:overflowPunct w:val="0"/>
              <w:spacing w:line="320" w:lineRule="auto"/>
              <w:rPr>
                <w:rFonts w:hint="eastAsia" w:ascii="宋体" w:hAnsi="宋体" w:eastAsia="宋体" w:cs="宋体"/>
                <w:lang w:eastAsia="zh-CN"/>
              </w:rPr>
            </w:pPr>
            <w:r>
              <w:rPr>
                <w:rFonts w:hint="eastAsia" w:ascii="宋体" w:hAnsi="宋体" w:eastAsia="宋体" w:cs="宋体"/>
                <w:lang w:eastAsia="zh-CN"/>
              </w:rPr>
              <w:t>教学难点：用中英双语介绍八大领域的文化；</w:t>
            </w:r>
          </w:p>
          <w:p w14:paraId="3549CD44">
            <w:pPr>
              <w:overflowPunct w:val="0"/>
              <w:spacing w:line="320" w:lineRule="auto"/>
              <w:rPr>
                <w:rFonts w:hint="eastAsia" w:ascii="宋体" w:hAnsi="宋体" w:eastAsia="宋体"/>
                <w:lang w:eastAsia="zh-CN"/>
              </w:rPr>
            </w:pPr>
            <w:r>
              <w:rPr>
                <w:rFonts w:hint="eastAsia" w:ascii="宋体" w:hAnsi="宋体" w:eastAsia="宋体" w:cs="宋体"/>
                <w:lang w:eastAsia="zh-CN"/>
              </w:rPr>
              <w:t xml:space="preserve">          从“知识输入”到“文化输出”的转化。</w:t>
            </w:r>
          </w:p>
        </w:tc>
      </w:tr>
      <w:tr w14:paraId="29833A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1124" w:type="dxa"/>
          </w:tcPr>
          <w:p w14:paraId="259D4DC8">
            <w:pPr>
              <w:overflowPunct w:val="0"/>
              <w:spacing w:before="169"/>
              <w:ind w:left="165"/>
              <w:rPr>
                <w:rFonts w:hint="eastAsia" w:ascii="宋体" w:hAnsi="宋体" w:eastAsia="宋体" w:cs="宋体"/>
              </w:rPr>
            </w:pPr>
            <w:r>
              <w:rPr>
                <w:rFonts w:ascii="宋体" w:hAnsi="宋体" w:eastAsia="宋体" w:cs="宋体"/>
                <w:spacing w:val="-3"/>
              </w:rPr>
              <w:t>教学组织</w:t>
            </w:r>
          </w:p>
        </w:tc>
        <w:tc>
          <w:tcPr>
            <w:tcW w:w="7857" w:type="dxa"/>
            <w:gridSpan w:val="9"/>
          </w:tcPr>
          <w:p w14:paraId="1EBDAD14">
            <w:pPr>
              <w:overflowPunct w:val="0"/>
              <w:spacing w:line="320" w:lineRule="auto"/>
              <w:rPr>
                <w:rFonts w:hint="eastAsia" w:ascii="宋体" w:hAnsi="宋体" w:eastAsia="宋体"/>
                <w:lang w:eastAsia="zh-CN"/>
              </w:rPr>
            </w:pPr>
            <w:r>
              <w:rPr>
                <w:rFonts w:hint="eastAsia" w:ascii="宋体" w:hAnsi="宋体" w:eastAsia="宋体" w:cs="宋体"/>
                <w:lang w:eastAsia="zh-CN"/>
              </w:rPr>
              <w:t>每主题2学时（共16学时），结课2课时为文化故事展示；</w:t>
            </w:r>
          </w:p>
          <w:p w14:paraId="6DA58D50">
            <w:pPr>
              <w:overflowPunct w:val="0"/>
              <w:spacing w:line="320" w:lineRule="auto"/>
              <w:rPr>
                <w:rFonts w:hint="eastAsia" w:ascii="宋体" w:hAnsi="宋体" w:eastAsia="宋体" w:cs="宋体"/>
                <w:lang w:eastAsia="zh-CN"/>
              </w:rPr>
            </w:pPr>
            <w:r>
              <w:rPr>
                <w:rFonts w:hint="eastAsia" w:ascii="宋体" w:hAnsi="宋体" w:eastAsia="宋体" w:cs="宋体"/>
                <w:lang w:eastAsia="zh-CN"/>
              </w:rPr>
              <w:t>文化背景讲解</w:t>
            </w:r>
            <w:r>
              <w:rPr>
                <w:rFonts w:hint="eastAsia" w:ascii="宋体" w:hAnsi="宋体" w:eastAsia="宋体"/>
                <w:lang w:eastAsia="zh-CN"/>
              </w:rPr>
              <w:t>+</w:t>
            </w:r>
            <w:r>
              <w:rPr>
                <w:rFonts w:hint="eastAsia" w:ascii="宋体" w:hAnsi="宋体" w:eastAsia="宋体" w:cs="宋体"/>
                <w:lang w:eastAsia="zh-CN"/>
              </w:rPr>
              <w:t>双语术语学习；</w:t>
            </w:r>
          </w:p>
          <w:p w14:paraId="032B26FC">
            <w:pPr>
              <w:overflowPunct w:val="0"/>
              <w:spacing w:line="320" w:lineRule="auto"/>
              <w:rPr>
                <w:rFonts w:hint="eastAsia" w:ascii="宋体" w:hAnsi="宋体" w:eastAsia="宋体"/>
                <w:lang w:eastAsia="zh-CN"/>
              </w:rPr>
            </w:pPr>
            <w:r>
              <w:rPr>
                <w:rFonts w:hint="eastAsia" w:ascii="宋体" w:hAnsi="宋体" w:eastAsia="宋体" w:cs="宋体"/>
                <w:lang w:eastAsia="zh-CN"/>
              </w:rPr>
              <w:t>课堂内互动讨论比如</w:t>
            </w:r>
            <w:r>
              <w:rPr>
                <w:rFonts w:ascii="宋体" w:hAnsi="宋体" w:eastAsia="宋体"/>
                <w:lang w:eastAsia="zh-CN"/>
              </w:rPr>
              <w:t>“</w:t>
            </w:r>
            <w:r>
              <w:rPr>
                <w:rFonts w:hint="eastAsia" w:ascii="宋体" w:hAnsi="宋体" w:eastAsia="宋体" w:cs="宋体"/>
                <w:lang w:eastAsia="zh-CN"/>
              </w:rPr>
              <w:t>如何向外国人介绍中国瓷器</w:t>
            </w:r>
            <w:r>
              <w:rPr>
                <w:rFonts w:ascii="宋体" w:hAnsi="宋体" w:eastAsia="宋体"/>
                <w:lang w:eastAsia="zh-CN"/>
              </w:rPr>
              <w:t>”</w:t>
            </w:r>
            <w:r>
              <w:rPr>
                <w:rFonts w:hint="eastAsia" w:ascii="宋体" w:hAnsi="宋体" w:eastAsia="宋体" w:cs="宋体"/>
                <w:lang w:eastAsia="zh-CN"/>
              </w:rPr>
              <w:t>，角色扮演</w:t>
            </w:r>
            <w:r>
              <w:rPr>
                <w:rFonts w:ascii="宋体" w:hAnsi="宋体" w:eastAsia="宋体"/>
                <w:lang w:eastAsia="zh-CN"/>
              </w:rPr>
              <w:t>“</w:t>
            </w:r>
            <w:r>
              <w:rPr>
                <w:rFonts w:hint="eastAsia" w:ascii="宋体" w:hAnsi="宋体" w:eastAsia="宋体" w:cs="宋体"/>
                <w:lang w:eastAsia="zh-CN"/>
              </w:rPr>
              <w:t>向外宾介绍中国美食对话</w:t>
            </w:r>
            <w:r>
              <w:rPr>
                <w:rFonts w:hint="eastAsia" w:ascii="宋体" w:hAnsi="宋体" w:eastAsia="宋体"/>
                <w:lang w:eastAsia="zh-CN"/>
              </w:rPr>
              <w:t>”</w:t>
            </w:r>
            <w:r>
              <w:rPr>
                <w:rFonts w:hint="eastAsia" w:ascii="宋体" w:hAnsi="宋体" w:eastAsia="宋体" w:cs="宋体"/>
                <w:lang w:eastAsia="zh-CN"/>
              </w:rPr>
              <w:t>等等。</w:t>
            </w:r>
          </w:p>
        </w:tc>
      </w:tr>
      <w:tr w14:paraId="228421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 w:hRule="atLeast"/>
        </w:trPr>
        <w:tc>
          <w:tcPr>
            <w:tcW w:w="1124" w:type="dxa"/>
          </w:tcPr>
          <w:p w14:paraId="2A74DA72">
            <w:pPr>
              <w:overflowPunct w:val="0"/>
              <w:spacing w:before="80"/>
              <w:ind w:left="283" w:right="156" w:hanging="118"/>
              <w:rPr>
                <w:rFonts w:hint="eastAsia" w:ascii="宋体" w:hAnsi="宋体" w:eastAsia="宋体" w:cs="宋体"/>
              </w:rPr>
            </w:pPr>
            <w:r>
              <w:rPr>
                <w:rFonts w:ascii="宋体" w:hAnsi="宋体" w:eastAsia="宋体" w:cs="宋体"/>
                <w:spacing w:val="-4"/>
              </w:rPr>
              <w:t>教学手段</w:t>
            </w:r>
            <w:r>
              <w:rPr>
                <w:rFonts w:ascii="宋体" w:hAnsi="宋体" w:eastAsia="宋体" w:cs="宋体"/>
                <w:spacing w:val="2"/>
              </w:rPr>
              <w:t xml:space="preserve"> </w:t>
            </w:r>
            <w:r>
              <w:rPr>
                <w:rFonts w:ascii="宋体" w:hAnsi="宋体" w:eastAsia="宋体" w:cs="宋体"/>
                <w:spacing w:val="-3"/>
              </w:rPr>
              <w:t>和方法</w:t>
            </w:r>
          </w:p>
        </w:tc>
        <w:tc>
          <w:tcPr>
            <w:tcW w:w="7857" w:type="dxa"/>
            <w:gridSpan w:val="9"/>
          </w:tcPr>
          <w:p w14:paraId="5FED0275">
            <w:pPr>
              <w:overflowPunct w:val="0"/>
              <w:spacing w:line="320" w:lineRule="auto"/>
              <w:rPr>
                <w:rFonts w:hint="eastAsia" w:ascii="宋体" w:hAnsi="宋体" w:eastAsia="宋体"/>
                <w:lang w:eastAsia="zh-CN"/>
              </w:rPr>
            </w:pPr>
            <w:r>
              <w:rPr>
                <w:rFonts w:hint="eastAsia" w:ascii="宋体" w:hAnsi="宋体" w:eastAsia="宋体" w:cs="宋体"/>
                <w:lang w:eastAsia="zh-CN"/>
              </w:rPr>
              <w:t>采用多媒体辅助、案例教学、任务驱动、情景模拟等教学方法和手段。</w:t>
            </w:r>
          </w:p>
        </w:tc>
      </w:tr>
      <w:tr w14:paraId="6CFC57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124" w:type="dxa"/>
          </w:tcPr>
          <w:p w14:paraId="4203A4D9">
            <w:pPr>
              <w:overflowPunct w:val="0"/>
              <w:spacing w:before="221"/>
              <w:ind w:left="165"/>
              <w:rPr>
                <w:rFonts w:hint="eastAsia" w:ascii="宋体" w:hAnsi="宋体" w:eastAsia="宋体" w:cs="宋体"/>
              </w:rPr>
            </w:pPr>
            <w:r>
              <w:rPr>
                <w:rFonts w:ascii="宋体" w:hAnsi="宋体" w:eastAsia="宋体" w:cs="宋体"/>
                <w:spacing w:val="-3"/>
              </w:rPr>
              <w:t>教学资料</w:t>
            </w:r>
          </w:p>
        </w:tc>
        <w:tc>
          <w:tcPr>
            <w:tcW w:w="7857" w:type="dxa"/>
            <w:gridSpan w:val="9"/>
          </w:tcPr>
          <w:p w14:paraId="20D7E689">
            <w:pPr>
              <w:overflowPunct w:val="0"/>
              <w:spacing w:line="320" w:lineRule="auto"/>
              <w:rPr>
                <w:rFonts w:hint="eastAsia" w:ascii="宋体" w:hAnsi="宋体" w:eastAsia="宋体" w:cs="宋体"/>
                <w:lang w:eastAsia="zh-CN"/>
              </w:rPr>
            </w:pPr>
            <w:r>
              <w:rPr>
                <w:rFonts w:hint="eastAsia" w:ascii="宋体" w:hAnsi="宋体" w:eastAsia="宋体" w:cs="宋体"/>
                <w:lang w:eastAsia="zh-CN"/>
              </w:rPr>
              <w:t>教材：《中国文化英文教程》大连理工出版社</w:t>
            </w:r>
          </w:p>
          <w:p w14:paraId="15B3D71C">
            <w:pPr>
              <w:overflowPunct w:val="0"/>
              <w:spacing w:line="320" w:lineRule="auto"/>
              <w:rPr>
                <w:rFonts w:hint="eastAsia" w:ascii="宋体" w:hAnsi="宋体" w:eastAsia="宋体" w:cs="宋体"/>
                <w:lang w:eastAsia="zh-CN"/>
              </w:rPr>
            </w:pPr>
            <w:r>
              <w:rPr>
                <w:rFonts w:hint="eastAsia" w:ascii="宋体" w:hAnsi="宋体" w:eastAsia="宋体" w:cs="宋体"/>
                <w:lang w:eastAsia="zh-CN"/>
              </w:rPr>
              <w:t>参考教材：《中华优秀传统文化》中国言实出版社 《中国文化概况》大连理工出版社</w:t>
            </w:r>
          </w:p>
          <w:p w14:paraId="2F500FA2">
            <w:pPr>
              <w:overflowPunct w:val="0"/>
              <w:spacing w:line="320" w:lineRule="auto"/>
              <w:rPr>
                <w:rFonts w:hint="eastAsia" w:ascii="宋体" w:hAnsi="宋体" w:eastAsia="宋体" w:cs="宋体"/>
                <w:lang w:eastAsia="zh-CN"/>
              </w:rPr>
            </w:pPr>
            <w:r>
              <w:rPr>
                <w:rFonts w:hint="eastAsia" w:ascii="宋体" w:hAnsi="宋体" w:eastAsia="宋体" w:cs="宋体"/>
                <w:lang w:eastAsia="zh-CN"/>
              </w:rPr>
              <w:t>视频资料: 《你好中国》全集</w:t>
            </w:r>
          </w:p>
          <w:p w14:paraId="2D74981D">
            <w:pPr>
              <w:overflowPunct w:val="0"/>
              <w:spacing w:line="320" w:lineRule="auto"/>
              <w:rPr>
                <w:rFonts w:hint="eastAsia" w:ascii="宋体" w:hAnsi="宋体" w:eastAsia="宋体"/>
                <w:lang w:eastAsia="zh-CN"/>
              </w:rPr>
            </w:pPr>
            <w:r>
              <w:rPr>
                <w:rFonts w:hint="eastAsia" w:ascii="宋体" w:hAnsi="宋体" w:eastAsia="宋体" w:cs="宋体"/>
                <w:lang w:eastAsia="zh-CN"/>
              </w:rPr>
              <w:t>线上资源：故宫博物院官网、中国大学</w:t>
            </w:r>
            <w:r>
              <w:rPr>
                <w:rFonts w:hint="eastAsia" w:ascii="宋体" w:hAnsi="宋体" w:eastAsia="宋体"/>
                <w:lang w:eastAsia="zh-CN"/>
              </w:rPr>
              <w:t>MOOC</w:t>
            </w:r>
            <w:r>
              <w:rPr>
                <w:rFonts w:hint="eastAsia" w:ascii="宋体" w:hAnsi="宋体" w:eastAsia="宋体" w:cs="宋体"/>
                <w:lang w:eastAsia="zh-CN"/>
              </w:rPr>
              <w:t>《中国传统文化》课程。</w:t>
            </w:r>
          </w:p>
        </w:tc>
      </w:tr>
      <w:tr w14:paraId="119E17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1124" w:type="dxa"/>
          </w:tcPr>
          <w:p w14:paraId="27AF9766">
            <w:pPr>
              <w:overflowPunct w:val="0"/>
              <w:spacing w:before="223"/>
              <w:ind w:left="162"/>
              <w:rPr>
                <w:rFonts w:hint="eastAsia" w:ascii="宋体" w:hAnsi="宋体" w:eastAsia="宋体" w:cs="宋体"/>
              </w:rPr>
            </w:pPr>
            <w:r>
              <w:rPr>
                <w:rFonts w:ascii="宋体" w:hAnsi="宋体" w:eastAsia="宋体" w:cs="宋体"/>
                <w:spacing w:val="-2"/>
              </w:rPr>
              <w:t>考核要求</w:t>
            </w:r>
          </w:p>
        </w:tc>
        <w:tc>
          <w:tcPr>
            <w:tcW w:w="7857" w:type="dxa"/>
            <w:gridSpan w:val="9"/>
          </w:tcPr>
          <w:p w14:paraId="164FE206">
            <w:pPr>
              <w:overflowPunct w:val="0"/>
              <w:spacing w:line="320" w:lineRule="auto"/>
              <w:rPr>
                <w:rFonts w:hint="eastAsia" w:ascii="宋体" w:hAnsi="宋体" w:eastAsia="宋体"/>
                <w:lang w:eastAsia="zh-CN"/>
              </w:rPr>
            </w:pPr>
            <w:r>
              <w:rPr>
                <w:rFonts w:hint="eastAsia" w:ascii="宋体" w:hAnsi="宋体" w:eastAsia="宋体" w:cs="宋体"/>
                <w:lang w:eastAsia="zh-CN"/>
              </w:rPr>
              <w:t>过程性考核：50%，包括出勤、作业、课堂表现及在线课章节任务点完成情况；</w:t>
            </w:r>
          </w:p>
          <w:p w14:paraId="119EBBFA">
            <w:pPr>
              <w:overflowPunct w:val="0"/>
              <w:spacing w:line="320" w:lineRule="auto"/>
              <w:rPr>
                <w:rFonts w:hint="eastAsia" w:ascii="宋体" w:hAnsi="宋体" w:eastAsia="宋体"/>
                <w:lang w:eastAsia="zh-CN"/>
              </w:rPr>
            </w:pPr>
            <w:r>
              <w:rPr>
                <w:rFonts w:hint="eastAsia" w:ascii="宋体" w:hAnsi="宋体" w:eastAsia="宋体" w:cs="宋体"/>
                <w:lang w:eastAsia="zh-CN"/>
              </w:rPr>
              <w:t>终结性考核：50%，以随堂口试，讲述中国文化故事的方式进行。</w:t>
            </w:r>
          </w:p>
        </w:tc>
      </w:tr>
    </w:tbl>
    <w:p w14:paraId="78F28DA4">
      <w:pPr>
        <w:kinsoku/>
        <w:overflowPunct w:val="0"/>
        <w:spacing w:before="117" w:line="320" w:lineRule="auto"/>
        <w:jc w:val="both"/>
        <w:outlineLvl w:val="4"/>
        <w:rPr>
          <w:rFonts w:hint="eastAsia" w:ascii="黑体" w:hAnsi="黑体" w:eastAsia="黑体" w:cs="黑体"/>
          <w:b/>
          <w:bCs/>
          <w:spacing w:val="-5"/>
          <w:sz w:val="24"/>
          <w:szCs w:val="24"/>
          <w:lang w:eastAsia="zh-CN"/>
        </w:rPr>
      </w:pPr>
    </w:p>
    <w:p w14:paraId="0C30C464">
      <w:pPr>
        <w:kinsoku/>
        <w:overflowPunct w:val="0"/>
        <w:spacing w:before="117" w:line="320" w:lineRule="auto"/>
        <w:jc w:val="both"/>
        <w:outlineLvl w:val="4"/>
        <w:rPr>
          <w:rFonts w:hint="eastAsia" w:ascii="黑体" w:hAnsi="黑体" w:eastAsia="黑体" w:cs="黑体"/>
          <w:b/>
          <w:bCs/>
          <w:spacing w:val="-5"/>
          <w:sz w:val="24"/>
          <w:szCs w:val="24"/>
          <w:lang w:eastAsia="zh-CN"/>
        </w:rPr>
      </w:pPr>
      <w:r>
        <w:rPr>
          <w:rFonts w:hint="eastAsia" w:ascii="黑体" w:hAnsi="黑体" w:eastAsia="黑体" w:cs="黑体"/>
          <w:b/>
          <w:bCs/>
          <w:spacing w:val="-5"/>
          <w:sz w:val="24"/>
          <w:szCs w:val="24"/>
          <w:lang w:eastAsia="zh-CN"/>
        </w:rPr>
        <w:t>（3）逻辑思维训练</w:t>
      </w:r>
    </w:p>
    <w:tbl>
      <w:tblPr>
        <w:tblStyle w:val="52"/>
        <w:tblW w:w="8981"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0"/>
        <w:gridCol w:w="1053"/>
        <w:gridCol w:w="659"/>
        <w:gridCol w:w="566"/>
        <w:gridCol w:w="990"/>
        <w:gridCol w:w="710"/>
        <w:gridCol w:w="1273"/>
        <w:gridCol w:w="568"/>
        <w:gridCol w:w="1273"/>
        <w:gridCol w:w="609"/>
      </w:tblGrid>
      <w:tr w14:paraId="4EBFFC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blHeader/>
        </w:trPr>
        <w:tc>
          <w:tcPr>
            <w:tcW w:w="1280" w:type="dxa"/>
            <w:tcBorders>
              <w:right w:val="single" w:color="000000" w:sz="2" w:space="0"/>
            </w:tcBorders>
            <w:shd w:val="clear" w:color="auto" w:fill="DBE5F1"/>
            <w:vAlign w:val="center"/>
          </w:tcPr>
          <w:p w14:paraId="45EAF4E3">
            <w:pPr>
              <w:overflowPunct w:val="0"/>
              <w:spacing w:before="115" w:line="320" w:lineRule="auto"/>
              <w:ind w:left="161"/>
              <w:jc w:val="both"/>
              <w:rPr>
                <w:rFonts w:hint="eastAsia" w:ascii="宋体" w:hAnsi="宋体" w:eastAsia="宋体" w:cs="宋体"/>
              </w:rPr>
            </w:pPr>
            <w:r>
              <w:rPr>
                <w:rFonts w:ascii="宋体" w:hAnsi="宋体" w:eastAsia="宋体" w:cs="宋体"/>
                <w:spacing w:val="-2"/>
              </w:rPr>
              <w:t>课程名称</w:t>
            </w:r>
          </w:p>
        </w:tc>
        <w:tc>
          <w:tcPr>
            <w:tcW w:w="3978" w:type="dxa"/>
            <w:gridSpan w:val="5"/>
            <w:tcBorders>
              <w:left w:val="single" w:color="000000" w:sz="2" w:space="0"/>
            </w:tcBorders>
            <w:shd w:val="clear" w:color="auto" w:fill="DBE5F1"/>
            <w:vAlign w:val="center"/>
          </w:tcPr>
          <w:p w14:paraId="61C18A05">
            <w:pPr>
              <w:overflowPunct w:val="0"/>
              <w:spacing w:before="115" w:line="320" w:lineRule="auto"/>
              <w:ind w:left="161"/>
              <w:jc w:val="center"/>
              <w:rPr>
                <w:rFonts w:eastAsia="宋体"/>
                <w:lang w:eastAsia="zh-CN"/>
              </w:rPr>
            </w:pPr>
            <w:r>
              <w:rPr>
                <w:rFonts w:hint="eastAsia" w:ascii="宋体" w:hAnsi="宋体" w:eastAsia="宋体" w:cs="宋体"/>
                <w:spacing w:val="-2"/>
                <w:lang w:eastAsia="zh-CN"/>
              </w:rPr>
              <w:t>逻辑思维训练</w:t>
            </w:r>
          </w:p>
        </w:tc>
        <w:tc>
          <w:tcPr>
            <w:tcW w:w="1273" w:type="dxa"/>
            <w:shd w:val="clear" w:color="auto" w:fill="DBE5F1"/>
            <w:vAlign w:val="center"/>
          </w:tcPr>
          <w:p w14:paraId="58D8CEB0">
            <w:pPr>
              <w:overflowPunct w:val="0"/>
              <w:spacing w:before="114" w:line="320" w:lineRule="auto"/>
              <w:ind w:left="110"/>
              <w:jc w:val="both"/>
              <w:rPr>
                <w:rFonts w:hint="eastAsia" w:ascii="宋体" w:hAnsi="宋体" w:eastAsia="宋体" w:cs="宋体"/>
              </w:rPr>
            </w:pPr>
            <w:r>
              <w:rPr>
                <w:rFonts w:ascii="宋体" w:hAnsi="宋体" w:eastAsia="宋体" w:cs="宋体"/>
                <w:spacing w:val="-2"/>
              </w:rPr>
              <w:t>课程编号</w:t>
            </w:r>
          </w:p>
        </w:tc>
        <w:tc>
          <w:tcPr>
            <w:tcW w:w="2450" w:type="dxa"/>
            <w:gridSpan w:val="3"/>
            <w:shd w:val="clear" w:color="auto" w:fill="DBE5F1"/>
            <w:vAlign w:val="center"/>
          </w:tcPr>
          <w:p w14:paraId="107E0CDC">
            <w:pPr>
              <w:overflowPunct w:val="0"/>
              <w:spacing w:before="114" w:line="320" w:lineRule="auto"/>
              <w:ind w:left="110"/>
              <w:jc w:val="center"/>
              <w:rPr>
                <w:rFonts w:eastAsia="宋体"/>
                <w:lang w:eastAsia="zh-CN"/>
              </w:rPr>
            </w:pPr>
            <w:r>
              <w:rPr>
                <w:rFonts w:hint="eastAsia" w:ascii="宋体" w:hAnsi="宋体" w:eastAsia="宋体" w:cs="宋体"/>
                <w:spacing w:val="-2"/>
                <w:lang w:eastAsia="zh-CN"/>
              </w:rPr>
              <w:t>3030002</w:t>
            </w:r>
          </w:p>
        </w:tc>
      </w:tr>
      <w:tr w14:paraId="5E14F5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1280" w:type="dxa"/>
            <w:vAlign w:val="center"/>
          </w:tcPr>
          <w:p w14:paraId="3633B963">
            <w:pPr>
              <w:overflowPunct w:val="0"/>
              <w:spacing w:before="185" w:line="320" w:lineRule="auto"/>
              <w:ind w:left="168"/>
              <w:jc w:val="both"/>
              <w:rPr>
                <w:rFonts w:hint="eastAsia" w:ascii="宋体" w:hAnsi="宋体" w:eastAsia="宋体" w:cs="宋体"/>
              </w:rPr>
            </w:pPr>
            <w:r>
              <w:rPr>
                <w:rFonts w:hint="eastAsia" w:ascii="宋体" w:hAnsi="宋体" w:eastAsia="宋体" w:cs="宋体"/>
                <w:spacing w:val="-2"/>
              </w:rPr>
              <w:t>开设学期</w:t>
            </w:r>
          </w:p>
        </w:tc>
        <w:tc>
          <w:tcPr>
            <w:tcW w:w="1053" w:type="dxa"/>
            <w:tcBorders>
              <w:right w:val="single" w:color="000000" w:sz="2" w:space="0"/>
            </w:tcBorders>
            <w:vAlign w:val="center"/>
          </w:tcPr>
          <w:p w14:paraId="795BCA93">
            <w:pPr>
              <w:overflowPunct w:val="0"/>
              <w:spacing w:before="185" w:line="320" w:lineRule="auto"/>
              <w:ind w:left="168"/>
              <w:jc w:val="both"/>
              <w:rPr>
                <w:rFonts w:eastAsia="宋体"/>
                <w:lang w:eastAsia="zh-CN"/>
              </w:rPr>
            </w:pPr>
            <w:r>
              <w:rPr>
                <w:rFonts w:hint="eastAsia" w:ascii="宋体" w:hAnsi="宋体" w:eastAsia="宋体" w:cs="宋体"/>
                <w:spacing w:val="-2"/>
                <w:lang w:eastAsia="zh-CN"/>
              </w:rPr>
              <w:t>第三学期</w:t>
            </w:r>
          </w:p>
        </w:tc>
        <w:tc>
          <w:tcPr>
            <w:tcW w:w="659" w:type="dxa"/>
            <w:tcBorders>
              <w:left w:val="single" w:color="000000" w:sz="2" w:space="0"/>
            </w:tcBorders>
            <w:vAlign w:val="center"/>
          </w:tcPr>
          <w:p w14:paraId="517771C5">
            <w:pPr>
              <w:overflowPunct w:val="0"/>
              <w:spacing w:before="185" w:line="320" w:lineRule="auto"/>
              <w:ind w:left="213"/>
              <w:jc w:val="both"/>
              <w:rPr>
                <w:rFonts w:hint="eastAsia" w:ascii="宋体" w:hAnsi="宋体" w:eastAsia="宋体" w:cs="宋体"/>
              </w:rPr>
            </w:pPr>
            <w:r>
              <w:rPr>
                <w:rFonts w:ascii="宋体" w:hAnsi="宋体" w:eastAsia="宋体" w:cs="宋体"/>
                <w:spacing w:val="-4"/>
              </w:rPr>
              <w:t>学分</w:t>
            </w:r>
          </w:p>
        </w:tc>
        <w:tc>
          <w:tcPr>
            <w:tcW w:w="566" w:type="dxa"/>
            <w:tcBorders>
              <w:right w:val="single" w:color="000000" w:sz="2" w:space="0"/>
            </w:tcBorders>
            <w:vAlign w:val="center"/>
          </w:tcPr>
          <w:p w14:paraId="6E5482E2">
            <w:pPr>
              <w:overflowPunct w:val="0"/>
              <w:spacing w:before="115" w:line="320" w:lineRule="auto"/>
              <w:ind w:left="161"/>
              <w:jc w:val="center"/>
              <w:rPr>
                <w:rFonts w:eastAsia="宋体"/>
                <w:lang w:eastAsia="zh-CN"/>
              </w:rPr>
            </w:pPr>
            <w:r>
              <w:rPr>
                <w:rFonts w:hint="eastAsia" w:ascii="宋体" w:hAnsi="宋体" w:eastAsia="宋体" w:cs="宋体"/>
                <w:spacing w:val="-2"/>
                <w:lang w:eastAsia="zh-CN"/>
              </w:rPr>
              <w:t>1</w:t>
            </w:r>
          </w:p>
        </w:tc>
        <w:tc>
          <w:tcPr>
            <w:tcW w:w="990" w:type="dxa"/>
            <w:tcBorders>
              <w:left w:val="single" w:color="000000" w:sz="2" w:space="0"/>
            </w:tcBorders>
            <w:vAlign w:val="center"/>
          </w:tcPr>
          <w:p w14:paraId="3B2DFCA8">
            <w:pPr>
              <w:overflowPunct w:val="0"/>
              <w:spacing w:before="184" w:line="320" w:lineRule="auto"/>
              <w:ind w:left="143"/>
              <w:jc w:val="both"/>
              <w:rPr>
                <w:rFonts w:hint="eastAsia" w:ascii="宋体" w:hAnsi="宋体" w:eastAsia="宋体" w:cs="宋体"/>
              </w:rPr>
            </w:pPr>
            <w:r>
              <w:rPr>
                <w:rFonts w:ascii="宋体" w:hAnsi="宋体" w:eastAsia="宋体" w:cs="宋体"/>
                <w:spacing w:val="-3"/>
              </w:rPr>
              <w:t>总学时</w:t>
            </w:r>
          </w:p>
        </w:tc>
        <w:tc>
          <w:tcPr>
            <w:tcW w:w="710" w:type="dxa"/>
            <w:vAlign w:val="center"/>
          </w:tcPr>
          <w:p w14:paraId="6E4289E0">
            <w:pPr>
              <w:overflowPunct w:val="0"/>
              <w:spacing w:before="115" w:line="320" w:lineRule="auto"/>
              <w:ind w:left="161"/>
              <w:jc w:val="both"/>
              <w:rPr>
                <w:rFonts w:eastAsia="宋体"/>
                <w:lang w:eastAsia="zh-CN"/>
              </w:rPr>
            </w:pPr>
            <w:r>
              <w:rPr>
                <w:rFonts w:hint="eastAsia" w:ascii="宋体" w:hAnsi="宋体" w:eastAsia="宋体" w:cs="宋体"/>
                <w:spacing w:val="-2"/>
                <w:lang w:eastAsia="zh-CN"/>
              </w:rPr>
              <w:t>18</w:t>
            </w:r>
          </w:p>
        </w:tc>
        <w:tc>
          <w:tcPr>
            <w:tcW w:w="1273" w:type="dxa"/>
            <w:vAlign w:val="center"/>
          </w:tcPr>
          <w:p w14:paraId="09B05635">
            <w:pPr>
              <w:overflowPunct w:val="0"/>
              <w:spacing w:before="184" w:line="320" w:lineRule="auto"/>
              <w:ind w:left="164"/>
              <w:jc w:val="both"/>
              <w:rPr>
                <w:rFonts w:hint="eastAsia" w:ascii="宋体" w:hAnsi="宋体" w:eastAsia="宋体" w:cs="宋体"/>
              </w:rPr>
            </w:pPr>
            <w:r>
              <w:rPr>
                <w:rFonts w:ascii="宋体" w:hAnsi="宋体" w:eastAsia="宋体" w:cs="宋体"/>
                <w:spacing w:val="-3"/>
              </w:rPr>
              <w:t>理论学时</w:t>
            </w:r>
          </w:p>
        </w:tc>
        <w:tc>
          <w:tcPr>
            <w:tcW w:w="568" w:type="dxa"/>
            <w:vAlign w:val="center"/>
          </w:tcPr>
          <w:p w14:paraId="4CE7DE3C">
            <w:pPr>
              <w:overflowPunct w:val="0"/>
              <w:spacing w:before="115" w:line="320" w:lineRule="auto"/>
              <w:ind w:left="161"/>
              <w:jc w:val="both"/>
              <w:rPr>
                <w:rFonts w:eastAsia="宋体"/>
                <w:lang w:eastAsia="zh-CN"/>
              </w:rPr>
            </w:pPr>
            <w:r>
              <w:rPr>
                <w:rFonts w:hint="eastAsia" w:ascii="宋体" w:hAnsi="宋体" w:eastAsia="宋体" w:cs="宋体"/>
                <w:spacing w:val="-2"/>
                <w:lang w:eastAsia="zh-CN"/>
              </w:rPr>
              <w:t>6</w:t>
            </w:r>
          </w:p>
        </w:tc>
        <w:tc>
          <w:tcPr>
            <w:tcW w:w="1273" w:type="dxa"/>
            <w:vAlign w:val="center"/>
          </w:tcPr>
          <w:p w14:paraId="7645795D">
            <w:pPr>
              <w:overflowPunct w:val="0"/>
              <w:spacing w:before="185" w:line="320" w:lineRule="auto"/>
              <w:ind w:left="170"/>
              <w:jc w:val="both"/>
              <w:rPr>
                <w:rFonts w:hint="eastAsia" w:ascii="宋体" w:hAnsi="宋体" w:eastAsia="宋体" w:cs="宋体"/>
              </w:rPr>
            </w:pPr>
            <w:r>
              <w:rPr>
                <w:rFonts w:ascii="宋体" w:hAnsi="宋体" w:eastAsia="宋体" w:cs="宋体"/>
                <w:spacing w:val="-3"/>
              </w:rPr>
              <w:t>实践学时</w:t>
            </w:r>
          </w:p>
        </w:tc>
        <w:tc>
          <w:tcPr>
            <w:tcW w:w="609" w:type="dxa"/>
            <w:vAlign w:val="center"/>
          </w:tcPr>
          <w:p w14:paraId="624DCF42">
            <w:pPr>
              <w:overflowPunct w:val="0"/>
              <w:spacing w:before="115" w:line="320" w:lineRule="auto"/>
              <w:ind w:left="161"/>
              <w:jc w:val="both"/>
              <w:rPr>
                <w:rFonts w:eastAsia="宋体"/>
                <w:lang w:eastAsia="zh-CN"/>
              </w:rPr>
            </w:pPr>
            <w:r>
              <w:rPr>
                <w:rFonts w:hint="eastAsia" w:ascii="宋体" w:hAnsi="宋体" w:eastAsia="宋体" w:cs="宋体"/>
                <w:spacing w:val="-2"/>
                <w:lang w:eastAsia="zh-CN"/>
              </w:rPr>
              <w:t>12</w:t>
            </w:r>
          </w:p>
        </w:tc>
      </w:tr>
      <w:tr w14:paraId="104663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1280" w:type="dxa"/>
            <w:vAlign w:val="center"/>
          </w:tcPr>
          <w:p w14:paraId="650E0C18">
            <w:pPr>
              <w:overflowPunct w:val="0"/>
              <w:spacing w:before="188"/>
              <w:ind w:left="161"/>
              <w:jc w:val="both"/>
              <w:rPr>
                <w:rFonts w:hint="eastAsia" w:ascii="宋体" w:hAnsi="宋体" w:eastAsia="宋体" w:cs="宋体"/>
              </w:rPr>
            </w:pPr>
            <w:r>
              <w:rPr>
                <w:rFonts w:ascii="宋体" w:hAnsi="宋体" w:eastAsia="宋体" w:cs="宋体"/>
                <w:spacing w:val="-2"/>
              </w:rPr>
              <w:t>课程类型</w:t>
            </w:r>
          </w:p>
        </w:tc>
        <w:tc>
          <w:tcPr>
            <w:tcW w:w="7701" w:type="dxa"/>
            <w:gridSpan w:val="9"/>
            <w:vAlign w:val="center"/>
          </w:tcPr>
          <w:p w14:paraId="66F2EBA1">
            <w:pPr>
              <w:overflowPunct w:val="0"/>
              <w:spacing w:before="189" w:line="320" w:lineRule="auto"/>
              <w:ind w:left="111"/>
              <w:jc w:val="center"/>
              <w:rPr>
                <w:rFonts w:hint="eastAsia" w:ascii="宋体" w:hAnsi="宋体" w:eastAsia="宋体" w:cs="宋体"/>
                <w:lang w:eastAsia="zh-CN"/>
              </w:rPr>
            </w:pPr>
            <w:r>
              <w:rPr>
                <w:rFonts w:ascii="宋体" w:hAnsi="宋体" w:eastAsia="宋体" w:cs="宋体"/>
                <w:lang w:eastAsia="zh-CN"/>
              </w:rPr>
              <w:t>纯理论课（</w:t>
            </w:r>
            <w:r>
              <w:rPr>
                <w:rFonts w:ascii="宋体" w:hAnsi="宋体" w:eastAsia="宋体" w:cs="宋体"/>
                <w:spacing w:val="1"/>
                <w:lang w:eastAsia="zh-CN"/>
              </w:rPr>
              <w:t xml:space="preserve">  </w:t>
            </w:r>
            <w:r>
              <w:rPr>
                <w:rFonts w:ascii="宋体" w:hAnsi="宋体" w:eastAsia="宋体" w:cs="宋体"/>
                <w:lang w:eastAsia="zh-CN"/>
              </w:rPr>
              <w:t>）、（理论+实践）课（</w:t>
            </w:r>
            <w:r>
              <w:rPr>
                <w:rFonts w:ascii="宋体" w:hAnsi="宋体" w:eastAsia="宋体" w:cs="宋体"/>
                <w:spacing w:val="35"/>
                <w:lang w:eastAsia="zh-CN"/>
              </w:rPr>
              <w:t xml:space="preserve"> </w:t>
            </w:r>
            <w:r>
              <w:rPr>
                <w:rFonts w:eastAsia="宋体"/>
                <w:lang w:eastAsia="zh-CN"/>
              </w:rPr>
              <w:t>√</w:t>
            </w:r>
            <w:r>
              <w:rPr>
                <w:rFonts w:ascii="宋体" w:hAnsi="宋体" w:eastAsia="宋体" w:cs="宋体"/>
                <w:spacing w:val="35"/>
                <w:lang w:eastAsia="zh-CN"/>
              </w:rPr>
              <w:t xml:space="preserve"> </w:t>
            </w:r>
            <w:r>
              <w:rPr>
                <w:rFonts w:ascii="宋体" w:hAnsi="宋体" w:eastAsia="宋体" w:cs="宋体"/>
                <w:lang w:eastAsia="zh-CN"/>
              </w:rPr>
              <w:t>）、纯实践课(</w:t>
            </w:r>
            <w:r>
              <w:rPr>
                <w:rFonts w:ascii="宋体" w:hAnsi="宋体" w:eastAsia="宋体" w:cs="宋体"/>
                <w:spacing w:val="35"/>
                <w:lang w:eastAsia="zh-CN"/>
              </w:rPr>
              <w:t xml:space="preserve">  </w:t>
            </w:r>
            <w:r>
              <w:rPr>
                <w:rFonts w:ascii="宋体" w:hAnsi="宋体" w:eastAsia="宋体" w:cs="宋体"/>
                <w:lang w:eastAsia="zh-CN"/>
              </w:rPr>
              <w:t>)</w:t>
            </w:r>
          </w:p>
        </w:tc>
      </w:tr>
      <w:tr w14:paraId="6AD0E5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280" w:type="dxa"/>
            <w:tcBorders>
              <w:right w:val="single" w:color="000000" w:sz="2" w:space="0"/>
            </w:tcBorders>
            <w:vAlign w:val="center"/>
          </w:tcPr>
          <w:p w14:paraId="7761CBBA">
            <w:pPr>
              <w:overflowPunct w:val="0"/>
              <w:spacing w:before="112"/>
              <w:ind w:left="167"/>
              <w:jc w:val="both"/>
              <w:rPr>
                <w:rFonts w:hint="eastAsia" w:ascii="宋体" w:hAnsi="宋体" w:eastAsia="宋体" w:cs="宋体"/>
              </w:rPr>
            </w:pPr>
            <w:r>
              <w:rPr>
                <w:rFonts w:ascii="宋体" w:hAnsi="宋体" w:eastAsia="宋体" w:cs="宋体"/>
                <w:spacing w:val="-3"/>
              </w:rPr>
              <w:t>先修课程</w:t>
            </w:r>
          </w:p>
        </w:tc>
        <w:tc>
          <w:tcPr>
            <w:tcW w:w="7701" w:type="dxa"/>
            <w:gridSpan w:val="9"/>
            <w:tcBorders>
              <w:left w:val="single" w:color="000000" w:sz="2" w:space="0"/>
            </w:tcBorders>
            <w:vAlign w:val="center"/>
          </w:tcPr>
          <w:p w14:paraId="7DD18B10">
            <w:pPr>
              <w:tabs>
                <w:tab w:val="left" w:pos="1073"/>
              </w:tabs>
              <w:overflowPunct w:val="0"/>
              <w:spacing w:line="320" w:lineRule="auto"/>
              <w:jc w:val="center"/>
              <w:rPr>
                <w:rFonts w:eastAsia="宋体"/>
                <w:lang w:eastAsia="zh-CN"/>
              </w:rPr>
            </w:pPr>
            <w:r>
              <w:rPr>
                <w:rFonts w:hint="eastAsia" w:ascii="宋体" w:hAnsi="宋体" w:eastAsia="宋体" w:cs="宋体"/>
                <w:lang w:eastAsia="zh-CN"/>
              </w:rPr>
              <w:t>高中</w:t>
            </w:r>
            <w:r>
              <w:rPr>
                <w:rFonts w:hint="eastAsia" w:ascii="宋体" w:hAnsi="宋体" w:cs="宋体"/>
                <w:lang w:eastAsia="zh-CN"/>
              </w:rPr>
              <w:t>/</w:t>
            </w:r>
            <w:r>
              <w:rPr>
                <w:rFonts w:hint="eastAsia" w:ascii="宋体" w:hAnsi="宋体" w:eastAsia="宋体" w:cs="宋体"/>
                <w:lang w:eastAsia="zh-CN"/>
              </w:rPr>
              <w:t>中职数学、高中</w:t>
            </w:r>
            <w:r>
              <w:rPr>
                <w:rFonts w:hint="eastAsia" w:ascii="宋体" w:hAnsi="宋体" w:cs="宋体"/>
                <w:lang w:eastAsia="zh-CN"/>
              </w:rPr>
              <w:t>/</w:t>
            </w:r>
            <w:r>
              <w:rPr>
                <w:rFonts w:hint="eastAsia" w:ascii="宋体" w:hAnsi="宋体" w:eastAsia="宋体" w:cs="宋体"/>
                <w:lang w:eastAsia="zh-CN"/>
              </w:rPr>
              <w:t>中职语文</w:t>
            </w:r>
          </w:p>
        </w:tc>
      </w:tr>
      <w:tr w14:paraId="1A24A0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280" w:type="dxa"/>
            <w:tcBorders>
              <w:right w:val="single" w:color="000000" w:sz="2" w:space="0"/>
            </w:tcBorders>
            <w:vAlign w:val="center"/>
          </w:tcPr>
          <w:p w14:paraId="6B059B2A">
            <w:pPr>
              <w:overflowPunct w:val="0"/>
              <w:spacing w:before="116"/>
              <w:ind w:left="164"/>
              <w:jc w:val="both"/>
              <w:rPr>
                <w:rFonts w:hint="eastAsia" w:ascii="宋体" w:hAnsi="宋体" w:eastAsia="宋体" w:cs="宋体"/>
              </w:rPr>
            </w:pPr>
            <w:r>
              <w:rPr>
                <w:rFonts w:ascii="宋体" w:hAnsi="宋体" w:eastAsia="宋体" w:cs="宋体"/>
                <w:spacing w:val="-3"/>
              </w:rPr>
              <w:t>后续课程</w:t>
            </w:r>
          </w:p>
        </w:tc>
        <w:tc>
          <w:tcPr>
            <w:tcW w:w="7701" w:type="dxa"/>
            <w:gridSpan w:val="9"/>
            <w:tcBorders>
              <w:left w:val="single" w:color="000000" w:sz="2" w:space="0"/>
            </w:tcBorders>
            <w:vAlign w:val="center"/>
          </w:tcPr>
          <w:p w14:paraId="511E8016">
            <w:pPr>
              <w:tabs>
                <w:tab w:val="left" w:pos="1051"/>
              </w:tabs>
              <w:overflowPunct w:val="0"/>
              <w:spacing w:line="320" w:lineRule="auto"/>
              <w:jc w:val="center"/>
              <w:rPr>
                <w:rFonts w:eastAsia="宋体"/>
                <w:lang w:eastAsia="zh-CN"/>
              </w:rPr>
            </w:pPr>
            <w:r>
              <w:rPr>
                <w:rFonts w:hint="eastAsia" w:ascii="宋体" w:hAnsi="宋体" w:eastAsia="宋体" w:cs="宋体"/>
                <w:lang w:eastAsia="zh-CN"/>
              </w:rPr>
              <w:t>创新思维导引与实践、大学生职业生涯发展与就业指导</w:t>
            </w:r>
          </w:p>
        </w:tc>
      </w:tr>
      <w:tr w14:paraId="2A5A11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280" w:type="dxa"/>
            <w:tcBorders>
              <w:right w:val="single" w:color="000000" w:sz="2" w:space="0"/>
            </w:tcBorders>
            <w:vAlign w:val="center"/>
          </w:tcPr>
          <w:p w14:paraId="0A2037E2">
            <w:pPr>
              <w:overflowPunct w:val="0"/>
              <w:spacing w:before="131"/>
              <w:ind w:left="165"/>
              <w:jc w:val="both"/>
              <w:rPr>
                <w:rFonts w:hint="eastAsia" w:ascii="宋体" w:hAnsi="宋体" w:eastAsia="宋体" w:cs="宋体"/>
              </w:rPr>
            </w:pPr>
            <w:r>
              <w:rPr>
                <w:rFonts w:ascii="宋体" w:hAnsi="宋体" w:eastAsia="宋体" w:cs="宋体"/>
                <w:spacing w:val="-3"/>
              </w:rPr>
              <w:t>教学目标</w:t>
            </w:r>
          </w:p>
        </w:tc>
        <w:tc>
          <w:tcPr>
            <w:tcW w:w="7701" w:type="dxa"/>
            <w:gridSpan w:val="9"/>
            <w:tcBorders>
              <w:left w:val="single" w:color="000000" w:sz="2" w:space="0"/>
            </w:tcBorders>
            <w:vAlign w:val="center"/>
          </w:tcPr>
          <w:p w14:paraId="110C926D">
            <w:pPr>
              <w:kinsoku/>
              <w:overflowPunct w:val="0"/>
              <w:spacing w:before="131" w:line="360" w:lineRule="auto"/>
              <w:ind w:left="164" w:firstLine="408" w:firstLineChars="200"/>
              <w:jc w:val="both"/>
              <w:rPr>
                <w:rFonts w:hint="eastAsia" w:ascii="宋体" w:hAnsi="宋体" w:eastAsia="宋体" w:cs="宋体"/>
                <w:spacing w:val="-3"/>
                <w:lang w:eastAsia="zh-CN"/>
              </w:rPr>
            </w:pPr>
            <w:r>
              <w:rPr>
                <w:rFonts w:hint="eastAsia" w:ascii="宋体" w:hAnsi="宋体" w:eastAsia="宋体" w:cs="宋体"/>
                <w:spacing w:val="-3"/>
                <w:lang w:eastAsia="zh-CN"/>
              </w:rPr>
              <w:t>该课程旨在培养学生具备一定的科学文化素养和阅读理解、语言表达、逻辑推理、信息处理等基本能力，从而提高人机对话的提问水平和交流效果，为自主学习和终身学习奠定基础。让学生掌握逻辑的基本理论，训练和提高学生的逻辑思维能力和批判性思维能力，培育逻辑素养，使学生明确正确思维和表达的逻辑要求，能分辨和纠正常见的逻辑错误，尤其是能够自觉地运用逻辑知识解决学习、生活和工作中的实际问题。从而培养严谨、理性的思维方式；增强批判性思维和独立思考能力；提升团队协作中的沟通效率；树立正确的世界观、人生观和价值观。</w:t>
            </w:r>
          </w:p>
        </w:tc>
      </w:tr>
      <w:tr w14:paraId="59A43E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280" w:type="dxa"/>
            <w:vAlign w:val="center"/>
          </w:tcPr>
          <w:p w14:paraId="5C58748C">
            <w:pPr>
              <w:overflowPunct w:val="0"/>
              <w:spacing w:before="134"/>
              <w:ind w:left="165"/>
              <w:jc w:val="both"/>
              <w:rPr>
                <w:rFonts w:hint="eastAsia" w:ascii="宋体" w:hAnsi="宋体" w:eastAsia="宋体" w:cs="宋体"/>
              </w:rPr>
            </w:pPr>
            <w:r>
              <w:rPr>
                <w:rFonts w:ascii="宋体" w:hAnsi="宋体" w:eastAsia="宋体" w:cs="宋体"/>
                <w:spacing w:val="-3"/>
              </w:rPr>
              <w:t>教学内容</w:t>
            </w:r>
          </w:p>
        </w:tc>
        <w:tc>
          <w:tcPr>
            <w:tcW w:w="7701" w:type="dxa"/>
            <w:gridSpan w:val="9"/>
            <w:vAlign w:val="center"/>
          </w:tcPr>
          <w:p w14:paraId="487C0A4E">
            <w:pPr>
              <w:kinsoku/>
              <w:overflowPunct w:val="0"/>
              <w:spacing w:before="131" w:line="360" w:lineRule="auto"/>
              <w:ind w:left="164" w:firstLine="408" w:firstLineChars="200"/>
              <w:jc w:val="both"/>
              <w:rPr>
                <w:rFonts w:hint="eastAsia" w:ascii="宋体" w:hAnsi="宋体" w:eastAsia="宋体" w:cs="宋体"/>
                <w:spacing w:val="-3"/>
                <w:lang w:eastAsia="zh-CN"/>
              </w:rPr>
            </w:pPr>
            <w:r>
              <w:rPr>
                <w:rFonts w:hint="eastAsia" w:ascii="宋体" w:hAnsi="宋体" w:eastAsia="宋体" w:cs="宋体"/>
                <w:spacing w:val="-3"/>
                <w:lang w:eastAsia="zh-CN"/>
              </w:rPr>
              <w:t>逻辑学的概念；命题及其判定；推理方法及其分类；逻辑思维规律；归纳和类比逻辑推理</w:t>
            </w:r>
          </w:p>
        </w:tc>
      </w:tr>
      <w:tr w14:paraId="7C2011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trPr>
        <w:tc>
          <w:tcPr>
            <w:tcW w:w="1280" w:type="dxa"/>
            <w:vAlign w:val="center"/>
          </w:tcPr>
          <w:p w14:paraId="0CF72CBA">
            <w:pPr>
              <w:overflowPunct w:val="0"/>
              <w:spacing w:before="106"/>
              <w:ind w:left="286" w:right="156" w:hanging="121"/>
              <w:jc w:val="both"/>
              <w:rPr>
                <w:rFonts w:hint="eastAsia" w:ascii="宋体" w:hAnsi="宋体" w:eastAsia="宋体" w:cs="宋体"/>
              </w:rPr>
            </w:pPr>
            <w:r>
              <w:rPr>
                <w:rFonts w:ascii="宋体" w:hAnsi="宋体" w:eastAsia="宋体" w:cs="宋体"/>
                <w:spacing w:val="-4"/>
              </w:rPr>
              <w:t>教学重点</w:t>
            </w:r>
            <w:r>
              <w:rPr>
                <w:rFonts w:ascii="宋体" w:hAnsi="宋体" w:eastAsia="宋体" w:cs="宋体"/>
                <w:spacing w:val="2"/>
              </w:rPr>
              <w:t xml:space="preserve"> </w:t>
            </w:r>
            <w:r>
              <w:rPr>
                <w:rFonts w:ascii="宋体" w:hAnsi="宋体" w:eastAsia="宋体" w:cs="宋体"/>
                <w:spacing w:val="-4"/>
              </w:rPr>
              <w:t>与难点</w:t>
            </w:r>
          </w:p>
        </w:tc>
        <w:tc>
          <w:tcPr>
            <w:tcW w:w="7701" w:type="dxa"/>
            <w:gridSpan w:val="9"/>
            <w:vAlign w:val="center"/>
          </w:tcPr>
          <w:p w14:paraId="017B8EC0">
            <w:pPr>
              <w:kinsoku/>
              <w:overflowPunct w:val="0"/>
              <w:spacing w:before="131" w:line="360" w:lineRule="auto"/>
              <w:ind w:left="164" w:firstLine="408" w:firstLineChars="200"/>
              <w:jc w:val="both"/>
              <w:rPr>
                <w:rFonts w:hint="eastAsia" w:ascii="宋体" w:hAnsi="宋体" w:eastAsia="宋体" w:cs="宋体"/>
                <w:spacing w:val="-3"/>
                <w:lang w:eastAsia="zh-CN"/>
              </w:rPr>
            </w:pPr>
            <w:r>
              <w:rPr>
                <w:rFonts w:hint="eastAsia" w:ascii="宋体" w:hAnsi="宋体" w:eastAsia="宋体" w:cs="宋体"/>
                <w:spacing w:val="-3"/>
                <w:lang w:eastAsia="zh-CN"/>
              </w:rPr>
              <w:t>推理方法及其分类；逻辑思维规律</w:t>
            </w:r>
          </w:p>
        </w:tc>
      </w:tr>
      <w:tr w14:paraId="7B7C1A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1280" w:type="dxa"/>
            <w:vAlign w:val="center"/>
          </w:tcPr>
          <w:p w14:paraId="754E11BB">
            <w:pPr>
              <w:overflowPunct w:val="0"/>
              <w:spacing w:before="169"/>
              <w:ind w:left="165"/>
              <w:jc w:val="both"/>
              <w:rPr>
                <w:rFonts w:hint="eastAsia" w:ascii="宋体" w:hAnsi="宋体" w:eastAsia="宋体" w:cs="宋体"/>
              </w:rPr>
            </w:pPr>
            <w:r>
              <w:rPr>
                <w:rFonts w:ascii="宋体" w:hAnsi="宋体" w:eastAsia="宋体" w:cs="宋体"/>
                <w:spacing w:val="-3"/>
              </w:rPr>
              <w:t>教学组织</w:t>
            </w:r>
          </w:p>
        </w:tc>
        <w:tc>
          <w:tcPr>
            <w:tcW w:w="7701" w:type="dxa"/>
            <w:gridSpan w:val="9"/>
            <w:vAlign w:val="center"/>
          </w:tcPr>
          <w:p w14:paraId="4F0B31A3">
            <w:pPr>
              <w:kinsoku/>
              <w:overflowPunct w:val="0"/>
              <w:spacing w:before="131" w:line="360" w:lineRule="auto"/>
              <w:ind w:left="164" w:firstLine="408" w:firstLineChars="200"/>
              <w:jc w:val="both"/>
              <w:rPr>
                <w:rFonts w:hint="eastAsia" w:ascii="宋体" w:hAnsi="宋体" w:eastAsia="宋体" w:cs="宋体"/>
                <w:spacing w:val="-3"/>
                <w:lang w:eastAsia="zh-CN"/>
              </w:rPr>
            </w:pPr>
            <w:r>
              <w:rPr>
                <w:rFonts w:hint="eastAsia" w:ascii="宋体" w:hAnsi="宋体" w:eastAsia="宋体" w:cs="宋体"/>
                <w:spacing w:val="-3"/>
                <w:lang w:eastAsia="zh-CN"/>
              </w:rPr>
              <w:t>该课程理论6学时，讲授逻辑学基础及场景应用，10学时用于实践训练，主要训练学生利用人工智能软件提问的逻辑思维和提问水平，</w:t>
            </w:r>
            <w:r>
              <w:rPr>
                <w:rFonts w:hint="eastAsia" w:ascii="宋体" w:hAnsi="宋体" w:cs="宋体"/>
                <w:spacing w:val="-3"/>
                <w:lang w:eastAsia="zh-CN"/>
              </w:rPr>
              <w:t>2</w:t>
            </w:r>
            <w:r>
              <w:rPr>
                <w:rFonts w:hint="eastAsia" w:ascii="宋体" w:hAnsi="宋体" w:eastAsia="宋体" w:cs="宋体"/>
                <w:spacing w:val="-3"/>
                <w:lang w:eastAsia="zh-CN"/>
              </w:rPr>
              <w:t>学时用于随堂测试。</w:t>
            </w:r>
          </w:p>
        </w:tc>
      </w:tr>
      <w:tr w14:paraId="66AD5F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 w:hRule="atLeast"/>
        </w:trPr>
        <w:tc>
          <w:tcPr>
            <w:tcW w:w="1280" w:type="dxa"/>
            <w:vAlign w:val="center"/>
          </w:tcPr>
          <w:p w14:paraId="63002469">
            <w:pPr>
              <w:overflowPunct w:val="0"/>
              <w:spacing w:before="80"/>
              <w:ind w:left="283" w:right="156" w:hanging="118"/>
              <w:jc w:val="both"/>
              <w:rPr>
                <w:rFonts w:hint="eastAsia" w:ascii="宋体" w:hAnsi="宋体" w:eastAsia="宋体" w:cs="宋体"/>
              </w:rPr>
            </w:pPr>
            <w:r>
              <w:rPr>
                <w:rFonts w:ascii="宋体" w:hAnsi="宋体" w:eastAsia="宋体" w:cs="宋体"/>
                <w:spacing w:val="-4"/>
              </w:rPr>
              <w:t>教学手段</w:t>
            </w:r>
            <w:r>
              <w:rPr>
                <w:rFonts w:ascii="宋体" w:hAnsi="宋体" w:eastAsia="宋体" w:cs="宋体"/>
                <w:spacing w:val="2"/>
              </w:rPr>
              <w:t xml:space="preserve"> </w:t>
            </w:r>
            <w:r>
              <w:rPr>
                <w:rFonts w:ascii="宋体" w:hAnsi="宋体" w:eastAsia="宋体" w:cs="宋体"/>
                <w:spacing w:val="-3"/>
              </w:rPr>
              <w:t>和方法</w:t>
            </w:r>
          </w:p>
        </w:tc>
        <w:tc>
          <w:tcPr>
            <w:tcW w:w="7701" w:type="dxa"/>
            <w:gridSpan w:val="9"/>
            <w:vAlign w:val="center"/>
          </w:tcPr>
          <w:p w14:paraId="1781B946">
            <w:pPr>
              <w:kinsoku/>
              <w:overflowPunct w:val="0"/>
              <w:spacing w:before="131" w:line="360" w:lineRule="auto"/>
              <w:ind w:left="164" w:firstLine="408" w:firstLineChars="200"/>
              <w:jc w:val="both"/>
              <w:rPr>
                <w:rFonts w:hint="eastAsia" w:ascii="宋体" w:hAnsi="宋体" w:eastAsia="宋体" w:cs="宋体"/>
                <w:spacing w:val="-3"/>
                <w:lang w:eastAsia="zh-CN"/>
              </w:rPr>
            </w:pPr>
            <w:r>
              <w:rPr>
                <w:rFonts w:hint="eastAsia" w:ascii="宋体" w:hAnsi="宋体" w:eastAsia="宋体" w:cs="宋体"/>
                <w:spacing w:val="-3"/>
                <w:lang w:eastAsia="zh-CN"/>
              </w:rPr>
              <w:t>多媒体教学；小组讨论；案例分析；角色扮演，游戏教学法等。</w:t>
            </w:r>
          </w:p>
        </w:tc>
      </w:tr>
      <w:tr w14:paraId="224018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280" w:type="dxa"/>
            <w:vAlign w:val="center"/>
          </w:tcPr>
          <w:p w14:paraId="2442716E">
            <w:pPr>
              <w:overflowPunct w:val="0"/>
              <w:spacing w:before="169"/>
              <w:ind w:left="165"/>
              <w:jc w:val="both"/>
              <w:rPr>
                <w:rFonts w:hint="eastAsia" w:ascii="宋体" w:hAnsi="宋体" w:eastAsia="宋体" w:cs="宋体"/>
              </w:rPr>
            </w:pPr>
            <w:r>
              <w:rPr>
                <w:rFonts w:ascii="宋体" w:hAnsi="宋体" w:eastAsia="宋体" w:cs="宋体"/>
                <w:spacing w:val="-3"/>
              </w:rPr>
              <w:t>教学资料</w:t>
            </w:r>
          </w:p>
        </w:tc>
        <w:tc>
          <w:tcPr>
            <w:tcW w:w="7701" w:type="dxa"/>
            <w:gridSpan w:val="9"/>
            <w:vAlign w:val="center"/>
          </w:tcPr>
          <w:p w14:paraId="240656E3">
            <w:pPr>
              <w:kinsoku/>
              <w:overflowPunct w:val="0"/>
              <w:spacing w:before="131" w:line="360" w:lineRule="auto"/>
              <w:ind w:left="164" w:firstLine="408" w:firstLineChars="200"/>
              <w:jc w:val="both"/>
              <w:rPr>
                <w:rFonts w:hint="eastAsia" w:ascii="宋体" w:hAnsi="宋体" w:eastAsia="宋体" w:cs="宋体"/>
                <w:spacing w:val="-3"/>
                <w:lang w:eastAsia="zh-CN"/>
              </w:rPr>
            </w:pPr>
            <w:r>
              <w:rPr>
                <w:rFonts w:hint="eastAsia" w:ascii="宋体" w:hAnsi="宋体" w:eastAsia="宋体" w:cs="宋体"/>
                <w:spacing w:val="-3"/>
                <w:lang w:eastAsia="zh-CN"/>
              </w:rPr>
              <w:t>逻辑学原来如此有趣；形式逻辑（第六版）；逻辑学基础教程；学银在线（形式逻辑）</w:t>
            </w:r>
          </w:p>
        </w:tc>
      </w:tr>
      <w:tr w14:paraId="7585AF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1280" w:type="dxa"/>
            <w:vAlign w:val="center"/>
          </w:tcPr>
          <w:p w14:paraId="1000B438">
            <w:pPr>
              <w:overflowPunct w:val="0"/>
              <w:spacing w:before="223"/>
              <w:ind w:left="162"/>
              <w:jc w:val="both"/>
              <w:rPr>
                <w:rFonts w:hint="eastAsia" w:ascii="宋体" w:hAnsi="宋体" w:eastAsia="宋体" w:cs="宋体"/>
              </w:rPr>
            </w:pPr>
            <w:r>
              <w:rPr>
                <w:rFonts w:ascii="宋体" w:hAnsi="宋体" w:eastAsia="宋体" w:cs="宋体"/>
                <w:spacing w:val="-2"/>
              </w:rPr>
              <w:t>考核要求</w:t>
            </w:r>
          </w:p>
        </w:tc>
        <w:tc>
          <w:tcPr>
            <w:tcW w:w="7701" w:type="dxa"/>
            <w:gridSpan w:val="9"/>
            <w:vAlign w:val="center"/>
          </w:tcPr>
          <w:p w14:paraId="060E815E">
            <w:pPr>
              <w:kinsoku/>
              <w:overflowPunct w:val="0"/>
              <w:spacing w:before="131" w:line="360" w:lineRule="auto"/>
              <w:ind w:left="164" w:firstLine="408" w:firstLineChars="200"/>
              <w:jc w:val="both"/>
              <w:rPr>
                <w:rFonts w:hint="eastAsia" w:ascii="宋体" w:hAnsi="宋体" w:eastAsia="宋体" w:cs="宋体"/>
                <w:spacing w:val="-3"/>
                <w:lang w:eastAsia="zh-CN"/>
              </w:rPr>
            </w:pPr>
            <w:r>
              <w:rPr>
                <w:rFonts w:hint="eastAsia" w:ascii="宋体" w:hAnsi="宋体" w:eastAsia="宋体" w:cs="宋体"/>
                <w:spacing w:val="-3"/>
                <w:lang w:eastAsia="zh-CN"/>
              </w:rPr>
              <w:t>平时成绩60%+期末实践考核40%</w:t>
            </w:r>
          </w:p>
        </w:tc>
      </w:tr>
    </w:tbl>
    <w:p w14:paraId="24A66AAB">
      <w:pPr>
        <w:kinsoku/>
        <w:overflowPunct w:val="0"/>
        <w:spacing w:before="117" w:line="320" w:lineRule="auto"/>
        <w:jc w:val="both"/>
        <w:outlineLvl w:val="4"/>
        <w:rPr>
          <w:rFonts w:hint="eastAsia" w:ascii="黑体" w:hAnsi="黑体" w:eastAsia="黑体" w:cs="黑体"/>
          <w:b/>
          <w:bCs/>
          <w:spacing w:val="-5"/>
          <w:sz w:val="24"/>
          <w:szCs w:val="24"/>
          <w:lang w:eastAsia="zh-CN"/>
        </w:rPr>
      </w:pPr>
    </w:p>
    <w:p w14:paraId="1F56E5C9">
      <w:pPr>
        <w:kinsoku/>
        <w:overflowPunct w:val="0"/>
        <w:spacing w:before="117" w:line="320" w:lineRule="auto"/>
        <w:jc w:val="both"/>
        <w:outlineLvl w:val="4"/>
        <w:rPr>
          <w:rFonts w:hint="eastAsia" w:ascii="黑体" w:hAnsi="黑体" w:eastAsia="黑体" w:cs="黑体"/>
          <w:b/>
          <w:bCs/>
          <w:spacing w:val="-5"/>
          <w:sz w:val="24"/>
          <w:szCs w:val="24"/>
          <w:lang w:eastAsia="zh-CN"/>
        </w:rPr>
      </w:pPr>
      <w:r>
        <w:rPr>
          <w:rFonts w:hint="eastAsia" w:ascii="黑体" w:hAnsi="黑体" w:eastAsia="黑体" w:cs="黑体"/>
          <w:b/>
          <w:bCs/>
          <w:spacing w:val="-5"/>
          <w:sz w:val="24"/>
          <w:szCs w:val="24"/>
          <w:lang w:eastAsia="zh-CN"/>
        </w:rPr>
        <w:t>（4）交际英语</w:t>
      </w:r>
    </w:p>
    <w:tbl>
      <w:tblPr>
        <w:tblStyle w:val="52"/>
        <w:tblW w:w="8981"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0"/>
        <w:gridCol w:w="820"/>
        <w:gridCol w:w="892"/>
        <w:gridCol w:w="566"/>
        <w:gridCol w:w="990"/>
        <w:gridCol w:w="710"/>
        <w:gridCol w:w="1273"/>
        <w:gridCol w:w="568"/>
        <w:gridCol w:w="1273"/>
        <w:gridCol w:w="609"/>
      </w:tblGrid>
      <w:tr w14:paraId="42E283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blHeader/>
        </w:trPr>
        <w:tc>
          <w:tcPr>
            <w:tcW w:w="1280" w:type="dxa"/>
            <w:tcBorders>
              <w:right w:val="single" w:color="000000" w:sz="2" w:space="0"/>
            </w:tcBorders>
            <w:shd w:val="clear" w:color="auto" w:fill="DBE5F1"/>
          </w:tcPr>
          <w:p w14:paraId="63BA0451">
            <w:pPr>
              <w:overflowPunct w:val="0"/>
              <w:spacing w:before="115" w:line="319" w:lineRule="auto"/>
              <w:ind w:left="161"/>
              <w:rPr>
                <w:rFonts w:hint="eastAsia" w:ascii="宋体" w:hAnsi="宋体" w:eastAsia="宋体" w:cs="宋体"/>
              </w:rPr>
            </w:pPr>
            <w:r>
              <w:rPr>
                <w:rFonts w:ascii="宋体" w:hAnsi="宋体" w:eastAsia="宋体" w:cs="宋体"/>
                <w:spacing w:val="-2"/>
              </w:rPr>
              <w:t>课程名称</w:t>
            </w:r>
          </w:p>
        </w:tc>
        <w:tc>
          <w:tcPr>
            <w:tcW w:w="3978" w:type="dxa"/>
            <w:gridSpan w:val="5"/>
            <w:tcBorders>
              <w:left w:val="single" w:color="000000" w:sz="2" w:space="0"/>
            </w:tcBorders>
            <w:shd w:val="clear" w:color="auto" w:fill="DBE5F1"/>
            <w:vAlign w:val="center"/>
          </w:tcPr>
          <w:p w14:paraId="72448F62">
            <w:pPr>
              <w:overflowPunct w:val="0"/>
              <w:spacing w:before="115" w:line="319" w:lineRule="auto"/>
              <w:ind w:left="161"/>
              <w:jc w:val="center"/>
              <w:rPr>
                <w:rFonts w:eastAsia="宋体"/>
                <w:lang w:eastAsia="zh-CN"/>
              </w:rPr>
            </w:pPr>
            <w:r>
              <w:rPr>
                <w:rFonts w:hint="eastAsia" w:ascii="宋体" w:hAnsi="宋体" w:eastAsia="宋体" w:cs="宋体"/>
                <w:spacing w:val="-2"/>
                <w:lang w:eastAsia="zh-CN"/>
              </w:rPr>
              <w:t>交际英语</w:t>
            </w:r>
          </w:p>
        </w:tc>
        <w:tc>
          <w:tcPr>
            <w:tcW w:w="1273" w:type="dxa"/>
            <w:shd w:val="clear" w:color="auto" w:fill="DBE5F1"/>
          </w:tcPr>
          <w:p w14:paraId="4B3D9B63">
            <w:pPr>
              <w:overflowPunct w:val="0"/>
              <w:spacing w:before="115" w:line="319" w:lineRule="auto"/>
              <w:ind w:left="161"/>
              <w:rPr>
                <w:rFonts w:hint="eastAsia" w:ascii="宋体" w:hAnsi="宋体" w:eastAsia="宋体" w:cs="宋体"/>
                <w:spacing w:val="-2"/>
              </w:rPr>
            </w:pPr>
            <w:r>
              <w:rPr>
                <w:rFonts w:ascii="宋体" w:hAnsi="宋体" w:eastAsia="宋体" w:cs="宋体"/>
                <w:spacing w:val="-2"/>
              </w:rPr>
              <w:t>课程编号</w:t>
            </w:r>
          </w:p>
        </w:tc>
        <w:tc>
          <w:tcPr>
            <w:tcW w:w="2450" w:type="dxa"/>
            <w:gridSpan w:val="3"/>
            <w:shd w:val="clear" w:color="auto" w:fill="DBE5F1"/>
          </w:tcPr>
          <w:p w14:paraId="157EF750">
            <w:pPr>
              <w:overflowPunct w:val="0"/>
              <w:spacing w:before="115" w:line="319" w:lineRule="auto"/>
              <w:ind w:left="161"/>
              <w:rPr>
                <w:rFonts w:hint="eastAsia" w:ascii="宋体" w:hAnsi="宋体" w:eastAsia="宋体" w:cs="宋体"/>
                <w:spacing w:val="-2"/>
                <w:lang w:eastAsia="zh-CN"/>
              </w:rPr>
            </w:pPr>
            <w:r>
              <w:rPr>
                <w:rFonts w:hint="eastAsia" w:ascii="宋体" w:hAnsi="宋体" w:eastAsia="宋体" w:cs="宋体"/>
                <w:spacing w:val="-2"/>
              </w:rPr>
              <w:t>307000</w:t>
            </w:r>
            <w:r>
              <w:rPr>
                <w:rFonts w:hint="eastAsia" w:ascii="宋体" w:hAnsi="宋体" w:eastAsia="宋体" w:cs="宋体"/>
                <w:spacing w:val="-2"/>
                <w:lang w:eastAsia="zh-CN"/>
              </w:rPr>
              <w:t>2</w:t>
            </w:r>
          </w:p>
        </w:tc>
      </w:tr>
      <w:tr w14:paraId="4B85F0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1280" w:type="dxa"/>
          </w:tcPr>
          <w:p w14:paraId="06D9558E">
            <w:pPr>
              <w:overflowPunct w:val="0"/>
              <w:spacing w:before="185" w:line="319" w:lineRule="auto"/>
              <w:ind w:left="168"/>
              <w:rPr>
                <w:rFonts w:hint="eastAsia" w:ascii="宋体" w:hAnsi="宋体" w:eastAsia="宋体" w:cs="宋体"/>
              </w:rPr>
            </w:pPr>
            <w:r>
              <w:rPr>
                <w:rFonts w:hint="eastAsia" w:ascii="宋体" w:hAnsi="宋体" w:eastAsia="宋体" w:cs="宋体"/>
                <w:spacing w:val="-2"/>
              </w:rPr>
              <w:t>开设学期</w:t>
            </w:r>
          </w:p>
        </w:tc>
        <w:tc>
          <w:tcPr>
            <w:tcW w:w="820" w:type="dxa"/>
            <w:tcBorders>
              <w:right w:val="single" w:color="000000" w:sz="2" w:space="0"/>
            </w:tcBorders>
            <w:vAlign w:val="center"/>
          </w:tcPr>
          <w:p w14:paraId="5AB3D158">
            <w:pPr>
              <w:overflowPunct w:val="0"/>
              <w:spacing w:line="319" w:lineRule="auto"/>
              <w:jc w:val="center"/>
              <w:rPr>
                <w:rFonts w:hint="eastAsia" w:ascii="宋体" w:hAnsi="宋体" w:eastAsia="宋体" w:cs="宋体"/>
                <w:spacing w:val="-2"/>
              </w:rPr>
            </w:pPr>
            <w:r>
              <w:rPr>
                <w:rFonts w:hint="eastAsia" w:ascii="宋体" w:hAnsi="宋体" w:eastAsia="宋体" w:cs="宋体"/>
                <w:spacing w:val="-2"/>
              </w:rPr>
              <w:t>1-2学期</w:t>
            </w:r>
          </w:p>
        </w:tc>
        <w:tc>
          <w:tcPr>
            <w:tcW w:w="892" w:type="dxa"/>
            <w:tcBorders>
              <w:left w:val="single" w:color="000000" w:sz="2" w:space="0"/>
            </w:tcBorders>
            <w:vAlign w:val="center"/>
          </w:tcPr>
          <w:p w14:paraId="3F7315FA">
            <w:pPr>
              <w:overflowPunct w:val="0"/>
              <w:spacing w:before="185" w:line="319" w:lineRule="auto"/>
              <w:ind w:left="213"/>
              <w:jc w:val="center"/>
              <w:rPr>
                <w:rFonts w:hint="eastAsia" w:ascii="宋体" w:hAnsi="宋体" w:eastAsia="宋体" w:cs="宋体"/>
                <w:spacing w:val="-2"/>
              </w:rPr>
            </w:pPr>
            <w:r>
              <w:rPr>
                <w:rFonts w:ascii="宋体" w:hAnsi="宋体" w:eastAsia="宋体" w:cs="宋体"/>
                <w:spacing w:val="-2"/>
              </w:rPr>
              <w:t>学分</w:t>
            </w:r>
          </w:p>
        </w:tc>
        <w:tc>
          <w:tcPr>
            <w:tcW w:w="566" w:type="dxa"/>
            <w:tcBorders>
              <w:right w:val="single" w:color="000000" w:sz="2" w:space="0"/>
            </w:tcBorders>
            <w:vAlign w:val="center"/>
          </w:tcPr>
          <w:p w14:paraId="3D1EFF12">
            <w:pPr>
              <w:overflowPunct w:val="0"/>
              <w:spacing w:before="185" w:line="319" w:lineRule="auto"/>
              <w:ind w:left="213"/>
              <w:jc w:val="center"/>
              <w:rPr>
                <w:rFonts w:hint="eastAsia" w:ascii="宋体" w:hAnsi="宋体" w:eastAsia="宋体" w:cs="宋体"/>
                <w:spacing w:val="-4"/>
                <w:lang w:eastAsia="zh-CN"/>
              </w:rPr>
            </w:pPr>
            <w:r>
              <w:rPr>
                <w:rFonts w:hint="eastAsia" w:ascii="宋体" w:hAnsi="宋体" w:eastAsia="宋体" w:cs="宋体"/>
                <w:spacing w:val="-4"/>
                <w:lang w:eastAsia="zh-CN"/>
              </w:rPr>
              <w:t>2</w:t>
            </w:r>
          </w:p>
        </w:tc>
        <w:tc>
          <w:tcPr>
            <w:tcW w:w="990" w:type="dxa"/>
            <w:tcBorders>
              <w:left w:val="single" w:color="000000" w:sz="2" w:space="0"/>
            </w:tcBorders>
            <w:vAlign w:val="center"/>
          </w:tcPr>
          <w:p w14:paraId="692C3AEA">
            <w:pPr>
              <w:overflowPunct w:val="0"/>
              <w:spacing w:before="185" w:line="319" w:lineRule="auto"/>
              <w:ind w:left="213"/>
              <w:jc w:val="center"/>
              <w:rPr>
                <w:rFonts w:hint="eastAsia" w:ascii="宋体" w:hAnsi="宋体" w:eastAsia="宋体" w:cs="宋体"/>
                <w:spacing w:val="-4"/>
              </w:rPr>
            </w:pPr>
            <w:r>
              <w:rPr>
                <w:rFonts w:ascii="宋体" w:hAnsi="宋体" w:eastAsia="宋体" w:cs="宋体"/>
                <w:spacing w:val="-4"/>
              </w:rPr>
              <w:t>总学时</w:t>
            </w:r>
          </w:p>
        </w:tc>
        <w:tc>
          <w:tcPr>
            <w:tcW w:w="710" w:type="dxa"/>
            <w:vAlign w:val="center"/>
          </w:tcPr>
          <w:p w14:paraId="60DD19FE">
            <w:pPr>
              <w:overflowPunct w:val="0"/>
              <w:spacing w:before="185" w:line="319" w:lineRule="auto"/>
              <w:ind w:left="213"/>
              <w:jc w:val="center"/>
              <w:rPr>
                <w:rFonts w:hint="eastAsia" w:ascii="宋体" w:hAnsi="宋体" w:eastAsia="宋体" w:cs="宋体"/>
                <w:spacing w:val="-4"/>
                <w:lang w:eastAsia="zh-CN"/>
              </w:rPr>
            </w:pPr>
            <w:r>
              <w:rPr>
                <w:rFonts w:hint="eastAsia" w:ascii="宋体" w:hAnsi="宋体" w:eastAsia="宋体" w:cs="宋体"/>
                <w:spacing w:val="-4"/>
                <w:lang w:eastAsia="zh-CN"/>
              </w:rPr>
              <w:t>36</w:t>
            </w:r>
          </w:p>
        </w:tc>
        <w:tc>
          <w:tcPr>
            <w:tcW w:w="1273" w:type="dxa"/>
            <w:vAlign w:val="center"/>
          </w:tcPr>
          <w:p w14:paraId="1D3B1033">
            <w:pPr>
              <w:overflowPunct w:val="0"/>
              <w:spacing w:before="185" w:line="319" w:lineRule="auto"/>
              <w:ind w:left="213"/>
              <w:jc w:val="center"/>
              <w:rPr>
                <w:rFonts w:hint="eastAsia" w:ascii="宋体" w:hAnsi="宋体" w:eastAsia="宋体" w:cs="宋体"/>
                <w:spacing w:val="-4"/>
              </w:rPr>
            </w:pPr>
            <w:r>
              <w:rPr>
                <w:rFonts w:ascii="宋体" w:hAnsi="宋体" w:eastAsia="宋体" w:cs="宋体"/>
                <w:spacing w:val="-4"/>
              </w:rPr>
              <w:t>理论学时</w:t>
            </w:r>
          </w:p>
        </w:tc>
        <w:tc>
          <w:tcPr>
            <w:tcW w:w="568" w:type="dxa"/>
            <w:vAlign w:val="center"/>
          </w:tcPr>
          <w:p w14:paraId="7DE92FB8">
            <w:pPr>
              <w:overflowPunct w:val="0"/>
              <w:spacing w:before="185" w:line="319" w:lineRule="auto"/>
              <w:ind w:left="213"/>
              <w:jc w:val="center"/>
              <w:rPr>
                <w:rFonts w:hint="eastAsia" w:ascii="宋体" w:hAnsi="宋体" w:eastAsia="宋体" w:cs="宋体"/>
                <w:spacing w:val="-4"/>
                <w:lang w:eastAsia="zh-CN"/>
              </w:rPr>
            </w:pPr>
            <w:r>
              <w:rPr>
                <w:rFonts w:hint="eastAsia" w:ascii="宋体" w:hAnsi="宋体" w:eastAsia="宋体" w:cs="宋体"/>
                <w:spacing w:val="-4"/>
                <w:lang w:eastAsia="zh-CN"/>
              </w:rPr>
              <w:t>0</w:t>
            </w:r>
          </w:p>
        </w:tc>
        <w:tc>
          <w:tcPr>
            <w:tcW w:w="1273" w:type="dxa"/>
            <w:vAlign w:val="center"/>
          </w:tcPr>
          <w:p w14:paraId="75D892B6">
            <w:pPr>
              <w:overflowPunct w:val="0"/>
              <w:spacing w:before="185" w:line="319" w:lineRule="auto"/>
              <w:ind w:left="170"/>
              <w:jc w:val="center"/>
              <w:rPr>
                <w:rFonts w:hint="eastAsia" w:ascii="宋体" w:hAnsi="宋体" w:eastAsia="宋体" w:cs="宋体"/>
              </w:rPr>
            </w:pPr>
            <w:r>
              <w:rPr>
                <w:rFonts w:ascii="宋体" w:hAnsi="宋体" w:eastAsia="宋体" w:cs="宋体"/>
                <w:spacing w:val="-3"/>
              </w:rPr>
              <w:t>实践学时</w:t>
            </w:r>
          </w:p>
        </w:tc>
        <w:tc>
          <w:tcPr>
            <w:tcW w:w="609" w:type="dxa"/>
            <w:vAlign w:val="center"/>
          </w:tcPr>
          <w:p w14:paraId="10814D7A">
            <w:pPr>
              <w:overflowPunct w:val="0"/>
              <w:spacing w:before="185" w:line="319" w:lineRule="auto"/>
              <w:jc w:val="center"/>
              <w:rPr>
                <w:rFonts w:eastAsia="宋体"/>
                <w:lang w:eastAsia="zh-CN"/>
              </w:rPr>
            </w:pPr>
            <w:r>
              <w:rPr>
                <w:rFonts w:hint="eastAsia" w:ascii="宋体" w:hAnsi="宋体" w:eastAsia="宋体" w:cs="宋体"/>
                <w:spacing w:val="-4"/>
                <w:lang w:eastAsia="zh-CN"/>
              </w:rPr>
              <w:t>36</w:t>
            </w:r>
          </w:p>
        </w:tc>
      </w:tr>
      <w:tr w14:paraId="0BE437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1280" w:type="dxa"/>
          </w:tcPr>
          <w:p w14:paraId="6C664F48">
            <w:pPr>
              <w:overflowPunct w:val="0"/>
              <w:spacing w:before="188" w:line="319" w:lineRule="auto"/>
              <w:ind w:left="161"/>
              <w:rPr>
                <w:rFonts w:hint="eastAsia" w:ascii="宋体" w:hAnsi="宋体" w:eastAsia="宋体" w:cs="宋体"/>
              </w:rPr>
            </w:pPr>
            <w:r>
              <w:rPr>
                <w:rFonts w:ascii="宋体" w:hAnsi="宋体" w:eastAsia="宋体" w:cs="宋体"/>
                <w:spacing w:val="-2"/>
              </w:rPr>
              <w:t>课程类型</w:t>
            </w:r>
          </w:p>
        </w:tc>
        <w:tc>
          <w:tcPr>
            <w:tcW w:w="7701" w:type="dxa"/>
            <w:gridSpan w:val="9"/>
            <w:vAlign w:val="center"/>
          </w:tcPr>
          <w:p w14:paraId="2BFC5F64">
            <w:pPr>
              <w:overflowPunct w:val="0"/>
              <w:spacing w:before="189" w:line="319" w:lineRule="auto"/>
              <w:ind w:left="111"/>
              <w:jc w:val="center"/>
              <w:rPr>
                <w:rFonts w:hint="eastAsia" w:ascii="宋体" w:hAnsi="宋体" w:eastAsia="宋体" w:cs="宋体"/>
                <w:lang w:eastAsia="zh-CN"/>
              </w:rPr>
            </w:pPr>
            <w:r>
              <w:rPr>
                <w:rFonts w:ascii="宋体" w:hAnsi="宋体" w:eastAsia="宋体" w:cs="宋体"/>
                <w:lang w:eastAsia="zh-CN"/>
              </w:rPr>
              <w:t>纯理论课（</w:t>
            </w:r>
            <w:r>
              <w:rPr>
                <w:rFonts w:ascii="宋体" w:hAnsi="宋体" w:eastAsia="宋体" w:cs="宋体"/>
                <w:spacing w:val="1"/>
                <w:lang w:eastAsia="zh-CN"/>
              </w:rPr>
              <w:t xml:space="preserve">  </w:t>
            </w:r>
            <w:r>
              <w:rPr>
                <w:rFonts w:ascii="宋体" w:hAnsi="宋体" w:eastAsia="宋体" w:cs="宋体"/>
                <w:lang w:eastAsia="zh-CN"/>
              </w:rPr>
              <w:t>）、（理论+实践）课（</w:t>
            </w:r>
            <w:r>
              <w:rPr>
                <w:rFonts w:ascii="宋体" w:hAnsi="宋体" w:eastAsia="宋体" w:cs="宋体"/>
                <w:spacing w:val="35"/>
                <w:lang w:eastAsia="zh-CN"/>
              </w:rPr>
              <w:t xml:space="preserve">  </w:t>
            </w:r>
            <w:r>
              <w:rPr>
                <w:rFonts w:ascii="宋体" w:hAnsi="宋体" w:eastAsia="宋体" w:cs="宋体"/>
                <w:lang w:eastAsia="zh-CN"/>
              </w:rPr>
              <w:t>）、纯实践课(</w:t>
            </w:r>
            <w:r>
              <w:rPr>
                <w:rFonts w:ascii="宋体" w:hAnsi="宋体" w:eastAsia="宋体" w:cs="宋体"/>
                <w:spacing w:val="35"/>
                <w:lang w:eastAsia="zh-CN"/>
              </w:rPr>
              <w:t xml:space="preserve"> </w:t>
            </w:r>
            <w:r>
              <w:rPr>
                <w:rFonts w:eastAsia="宋体"/>
                <w:spacing w:val="1"/>
                <w:lang w:eastAsia="zh-CN"/>
              </w:rPr>
              <w:t>√</w:t>
            </w:r>
            <w:r>
              <w:rPr>
                <w:rFonts w:ascii="宋体" w:hAnsi="宋体" w:eastAsia="宋体" w:cs="宋体"/>
                <w:spacing w:val="35"/>
                <w:lang w:eastAsia="zh-CN"/>
              </w:rPr>
              <w:t xml:space="preserve"> </w:t>
            </w:r>
            <w:r>
              <w:rPr>
                <w:rFonts w:ascii="宋体" w:hAnsi="宋体" w:eastAsia="宋体" w:cs="宋体"/>
                <w:lang w:eastAsia="zh-CN"/>
              </w:rPr>
              <w:t>)</w:t>
            </w:r>
          </w:p>
        </w:tc>
      </w:tr>
      <w:tr w14:paraId="416277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280" w:type="dxa"/>
            <w:tcBorders>
              <w:right w:val="single" w:color="000000" w:sz="2" w:space="0"/>
            </w:tcBorders>
          </w:tcPr>
          <w:p w14:paraId="4D4151B7">
            <w:pPr>
              <w:overflowPunct w:val="0"/>
              <w:spacing w:before="112" w:line="319" w:lineRule="auto"/>
              <w:ind w:left="167"/>
              <w:rPr>
                <w:rFonts w:hint="eastAsia" w:ascii="宋体" w:hAnsi="宋体" w:eastAsia="宋体" w:cs="宋体"/>
              </w:rPr>
            </w:pPr>
            <w:r>
              <w:rPr>
                <w:rFonts w:ascii="宋体" w:hAnsi="宋体" w:eastAsia="宋体" w:cs="宋体"/>
                <w:spacing w:val="-3"/>
              </w:rPr>
              <w:t>先修课程</w:t>
            </w:r>
          </w:p>
        </w:tc>
        <w:tc>
          <w:tcPr>
            <w:tcW w:w="7701" w:type="dxa"/>
            <w:gridSpan w:val="9"/>
            <w:tcBorders>
              <w:left w:val="single" w:color="000000" w:sz="2" w:space="0"/>
            </w:tcBorders>
            <w:vAlign w:val="center"/>
          </w:tcPr>
          <w:p w14:paraId="5DE8A72E">
            <w:pPr>
              <w:overflowPunct w:val="0"/>
              <w:spacing w:line="319" w:lineRule="auto"/>
              <w:jc w:val="both"/>
              <w:rPr>
                <w:rFonts w:eastAsia="宋体"/>
                <w:lang w:eastAsia="zh-CN"/>
              </w:rPr>
            </w:pPr>
            <w:r>
              <w:rPr>
                <w:rFonts w:hint="eastAsia" w:eastAsia="宋体"/>
                <w:lang w:eastAsia="zh-CN"/>
              </w:rPr>
              <w:t>高中英语或中职英语</w:t>
            </w:r>
          </w:p>
        </w:tc>
      </w:tr>
      <w:tr w14:paraId="7CEC69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280" w:type="dxa"/>
            <w:tcBorders>
              <w:right w:val="single" w:color="000000" w:sz="2" w:space="0"/>
            </w:tcBorders>
          </w:tcPr>
          <w:p w14:paraId="798BDFF7">
            <w:pPr>
              <w:overflowPunct w:val="0"/>
              <w:spacing w:before="116" w:line="319" w:lineRule="auto"/>
              <w:ind w:left="164"/>
              <w:rPr>
                <w:rFonts w:hint="eastAsia" w:ascii="宋体" w:hAnsi="宋体" w:eastAsia="宋体" w:cs="宋体"/>
              </w:rPr>
            </w:pPr>
            <w:r>
              <w:rPr>
                <w:rFonts w:ascii="宋体" w:hAnsi="宋体" w:eastAsia="宋体" w:cs="宋体"/>
                <w:spacing w:val="-3"/>
              </w:rPr>
              <w:t>后续课程</w:t>
            </w:r>
          </w:p>
        </w:tc>
        <w:tc>
          <w:tcPr>
            <w:tcW w:w="7701" w:type="dxa"/>
            <w:gridSpan w:val="9"/>
            <w:tcBorders>
              <w:left w:val="single" w:color="000000" w:sz="2" w:space="0"/>
            </w:tcBorders>
            <w:vAlign w:val="center"/>
          </w:tcPr>
          <w:p w14:paraId="061C0B5B">
            <w:pPr>
              <w:overflowPunct w:val="0"/>
              <w:spacing w:line="319" w:lineRule="auto"/>
              <w:jc w:val="both"/>
            </w:pPr>
            <w:r>
              <w:rPr>
                <w:rFonts w:hint="eastAsia" w:ascii="宋体" w:hAnsi="宋体" w:eastAsia="宋体" w:cs="宋体"/>
              </w:rPr>
              <w:t>专业英语</w:t>
            </w:r>
          </w:p>
        </w:tc>
      </w:tr>
      <w:tr w14:paraId="1937D2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4" w:hRule="atLeast"/>
        </w:trPr>
        <w:tc>
          <w:tcPr>
            <w:tcW w:w="1280" w:type="dxa"/>
            <w:tcBorders>
              <w:right w:val="single" w:color="000000" w:sz="2" w:space="0"/>
            </w:tcBorders>
          </w:tcPr>
          <w:p w14:paraId="148598D2">
            <w:pPr>
              <w:overflowPunct w:val="0"/>
              <w:spacing w:before="131" w:line="319" w:lineRule="auto"/>
              <w:ind w:left="165"/>
              <w:rPr>
                <w:rFonts w:hint="eastAsia" w:ascii="宋体" w:hAnsi="宋体" w:eastAsia="宋体" w:cs="宋体"/>
              </w:rPr>
            </w:pPr>
            <w:r>
              <w:rPr>
                <w:rFonts w:ascii="宋体" w:hAnsi="宋体" w:eastAsia="宋体" w:cs="宋体"/>
                <w:spacing w:val="-3"/>
              </w:rPr>
              <w:t>教学目标</w:t>
            </w:r>
          </w:p>
        </w:tc>
        <w:tc>
          <w:tcPr>
            <w:tcW w:w="7701" w:type="dxa"/>
            <w:gridSpan w:val="9"/>
            <w:tcBorders>
              <w:left w:val="single" w:color="000000" w:sz="2" w:space="0"/>
            </w:tcBorders>
            <w:vAlign w:val="center"/>
          </w:tcPr>
          <w:p w14:paraId="64446629">
            <w:pPr>
              <w:spacing w:line="319" w:lineRule="auto"/>
              <w:ind w:firstLine="420" w:firstLineChars="200"/>
              <w:jc w:val="both"/>
              <w:rPr>
                <w:rFonts w:hint="eastAsia" w:ascii="宋体" w:hAnsi="宋体" w:eastAsia="宋体" w:cs="Times New Roman"/>
                <w:lang w:eastAsia="zh-CN"/>
              </w:rPr>
            </w:pPr>
            <w:r>
              <w:rPr>
                <w:rFonts w:hint="eastAsia" w:ascii="宋体" w:hAnsi="宋体" w:eastAsia="宋体" w:cs="Times New Roman"/>
                <w:lang w:eastAsia="zh-CN"/>
              </w:rPr>
              <w:t>本课程旨在通过一系列的英语情景对话训练，提高学生的英语沟通交际能力。在职场情境中，能够运用英语语言知识和语言技能比较准确地理解和表达信息、观点、情感，进行有效口头沟通。</w:t>
            </w:r>
          </w:p>
          <w:p w14:paraId="2F1023BD">
            <w:pPr>
              <w:spacing w:line="319" w:lineRule="auto"/>
              <w:ind w:firstLine="420" w:firstLineChars="200"/>
              <w:jc w:val="both"/>
              <w:rPr>
                <w:rFonts w:hint="eastAsia" w:ascii="宋体" w:hAnsi="宋体" w:eastAsia="宋体" w:cs="Times New Roman"/>
                <w:lang w:eastAsia="zh-CN"/>
              </w:rPr>
            </w:pPr>
            <w:r>
              <w:rPr>
                <w:rFonts w:hint="eastAsia" w:ascii="宋体" w:hAnsi="宋体" w:eastAsia="宋体" w:cs="Times New Roman"/>
                <w:lang w:eastAsia="zh-CN"/>
              </w:rPr>
              <w:t>通过课程学习与实践，培育和践行社会主义核心价值观，落实立德树人根本任务，在中等职业学校和普通高中教育的基础上，进一步促进学生英语学科核心素养的发展，培养具有家国情怀、国际视野，能够在日常生活和职场中用英语进行有效沟通的高素质技能人才。</w:t>
            </w:r>
          </w:p>
        </w:tc>
      </w:tr>
      <w:tr w14:paraId="1D6302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280" w:type="dxa"/>
          </w:tcPr>
          <w:p w14:paraId="0D8A54EC">
            <w:pPr>
              <w:overflowPunct w:val="0"/>
              <w:spacing w:before="134" w:line="319" w:lineRule="auto"/>
              <w:ind w:left="165"/>
              <w:rPr>
                <w:rFonts w:hint="eastAsia" w:ascii="宋体" w:hAnsi="宋体" w:eastAsia="宋体" w:cs="宋体"/>
              </w:rPr>
            </w:pPr>
            <w:r>
              <w:rPr>
                <w:rFonts w:ascii="宋体" w:hAnsi="宋体" w:eastAsia="宋体" w:cs="宋体"/>
                <w:spacing w:val="-3"/>
              </w:rPr>
              <w:t>教学内容</w:t>
            </w:r>
          </w:p>
        </w:tc>
        <w:tc>
          <w:tcPr>
            <w:tcW w:w="7701" w:type="dxa"/>
            <w:gridSpan w:val="9"/>
          </w:tcPr>
          <w:p w14:paraId="0EE88986">
            <w:pPr>
              <w:spacing w:line="319" w:lineRule="auto"/>
              <w:rPr>
                <w:rFonts w:hint="eastAsia" w:ascii="宋体" w:hAnsi="宋体" w:eastAsia="宋体" w:cs="Times New Roman"/>
                <w:lang w:eastAsia="zh-CN"/>
              </w:rPr>
            </w:pPr>
            <w:r>
              <w:rPr>
                <w:rFonts w:hint="eastAsia" w:ascii="宋体" w:hAnsi="宋体" w:eastAsia="宋体" w:cs="Times New Roman"/>
                <w:lang w:eastAsia="zh-CN"/>
              </w:rPr>
              <w:t>本课程以日常生活和职场情景对话内容为主，融入中国饮食文化、服装文化、餐饮文化、科技发展、中西差异、职场礼仪，职业操守等思政元素，突出口语交际训练，为涉外就业、留学深造或国际事务参与奠定基础。主要内容如下：</w:t>
            </w:r>
          </w:p>
          <w:p w14:paraId="09F09E78">
            <w:pPr>
              <w:spacing w:line="319" w:lineRule="auto"/>
              <w:rPr>
                <w:rFonts w:hint="eastAsia" w:ascii="宋体" w:hAnsi="宋体" w:eastAsia="宋体" w:cs="Times New Roman"/>
                <w:lang w:eastAsia="zh-CN"/>
              </w:rPr>
            </w:pPr>
            <w:r>
              <w:rPr>
                <w:rFonts w:hint="eastAsia" w:ascii="宋体" w:hAnsi="宋体" w:eastAsia="宋体" w:cs="Times New Roman"/>
                <w:lang w:eastAsia="zh-CN"/>
              </w:rPr>
              <w:t>1)生活交际英语</w:t>
            </w:r>
          </w:p>
          <w:p w14:paraId="6EFC0B54">
            <w:pPr>
              <w:spacing w:line="319" w:lineRule="auto"/>
              <w:rPr>
                <w:rFonts w:hint="eastAsia" w:ascii="宋体" w:hAnsi="宋体" w:eastAsia="宋体" w:cs="Times New Roman"/>
                <w:lang w:eastAsia="zh-CN"/>
              </w:rPr>
            </w:pPr>
            <w:r>
              <w:rPr>
                <w:rFonts w:hint="eastAsia" w:ascii="宋体" w:hAnsi="宋体" w:eastAsia="宋体" w:cs="Times New Roman"/>
                <w:lang w:eastAsia="zh-CN"/>
              </w:rPr>
              <w:t>该部分内容为常见生活场景的对话，主题包括：乘坐地铁、网上订机票、办理登机手续、免税店购物、预定餐厅、点餐、办理酒店入住、兑换外币、银行卡挂失、看医生、乘坐网约出租车、食堂就餐、签证面试、运动比赛等。</w:t>
            </w:r>
          </w:p>
          <w:p w14:paraId="564B7606">
            <w:pPr>
              <w:spacing w:line="319" w:lineRule="auto"/>
              <w:rPr>
                <w:rFonts w:hint="eastAsia" w:ascii="宋体" w:hAnsi="宋体" w:eastAsia="宋体" w:cs="Times New Roman"/>
                <w:lang w:eastAsia="zh-CN"/>
              </w:rPr>
            </w:pPr>
            <w:r>
              <w:rPr>
                <w:rFonts w:hint="eastAsia" w:ascii="宋体" w:hAnsi="宋体" w:eastAsia="宋体" w:cs="Times New Roman"/>
                <w:lang w:eastAsia="zh-CN"/>
              </w:rPr>
              <w:t>2)职场交际英语</w:t>
            </w:r>
          </w:p>
          <w:p w14:paraId="27FB9C39">
            <w:pPr>
              <w:spacing w:line="319" w:lineRule="auto"/>
              <w:rPr>
                <w:rFonts w:hint="eastAsia" w:ascii="宋体" w:hAnsi="宋体" w:eastAsia="宋体" w:cs="Times New Roman"/>
                <w:lang w:eastAsia="zh-CN"/>
              </w:rPr>
            </w:pPr>
            <w:r>
              <w:rPr>
                <w:rFonts w:hint="eastAsia" w:ascii="宋体" w:hAnsi="宋体" w:eastAsia="宋体" w:cs="Times New Roman"/>
                <w:lang w:eastAsia="zh-CN"/>
              </w:rPr>
              <w:t>该部分内容为常见职业场景的对话，主题包括：求职面试、入职报到、制定预算、发送快递、洽谈发货时间、投诉、机场接待客户、购物、商务宴请、出差旅行、商讨促销方案、展台预定、产品咨询等。</w:t>
            </w:r>
          </w:p>
          <w:p w14:paraId="7AA4FA97">
            <w:pPr>
              <w:spacing w:line="319" w:lineRule="auto"/>
              <w:rPr>
                <w:rFonts w:hint="eastAsia" w:ascii="宋体" w:hAnsi="宋体" w:eastAsia="宋体" w:cs="Times New Roman"/>
                <w:lang w:eastAsia="zh-CN"/>
              </w:rPr>
            </w:pPr>
            <w:r>
              <w:rPr>
                <w:rFonts w:hint="eastAsia" w:ascii="宋体" w:hAnsi="宋体" w:eastAsia="宋体" w:cs="Times New Roman"/>
                <w:lang w:eastAsia="zh-CN"/>
              </w:rPr>
              <w:t>3)职业进阶英语（学有余力学生选修）</w:t>
            </w:r>
          </w:p>
          <w:p w14:paraId="262E626D">
            <w:pPr>
              <w:spacing w:line="319" w:lineRule="auto"/>
              <w:rPr>
                <w:rFonts w:hint="eastAsia" w:ascii="宋体" w:hAnsi="宋体" w:eastAsia="宋体" w:cs="Times New Roman"/>
                <w:lang w:eastAsia="zh-CN"/>
              </w:rPr>
            </w:pPr>
            <w:r>
              <w:rPr>
                <w:rFonts w:hint="eastAsia" w:ascii="宋体" w:hAnsi="宋体" w:eastAsia="宋体" w:cs="Times New Roman"/>
                <w:lang w:eastAsia="zh-CN"/>
              </w:rPr>
              <w:t>该部分内容为商务营销类口语交际对话，参考实用英语交际等级证书考试（1+X）中的口语考试大纲，主题包括：产品咨询，活动通知，新品推介，涉及20多种产品介绍和商务活动项目。</w:t>
            </w:r>
          </w:p>
          <w:p w14:paraId="5C82B4E8">
            <w:pPr>
              <w:spacing w:line="319" w:lineRule="auto"/>
              <w:rPr>
                <w:rFonts w:hint="eastAsia" w:ascii="宋体" w:hAnsi="宋体" w:eastAsia="宋体" w:cs="Times New Roman"/>
                <w:lang w:eastAsia="zh-CN"/>
              </w:rPr>
            </w:pPr>
            <w:r>
              <w:rPr>
                <w:rFonts w:hint="eastAsia" w:ascii="宋体" w:hAnsi="宋体" w:eastAsia="宋体" w:cs="Times New Roman"/>
                <w:lang w:eastAsia="zh-CN"/>
              </w:rPr>
              <w:t>4）职业院校技能大赛口语赛项模拟训练（学有余力学生选修）</w:t>
            </w:r>
          </w:p>
        </w:tc>
      </w:tr>
      <w:tr w14:paraId="6B10D5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trPr>
        <w:tc>
          <w:tcPr>
            <w:tcW w:w="1280" w:type="dxa"/>
          </w:tcPr>
          <w:p w14:paraId="7A6F0FC4">
            <w:pPr>
              <w:overflowPunct w:val="0"/>
              <w:spacing w:before="106" w:line="319" w:lineRule="auto"/>
              <w:ind w:left="286" w:right="156" w:hanging="121"/>
              <w:rPr>
                <w:rFonts w:hint="eastAsia" w:ascii="宋体" w:hAnsi="宋体" w:eastAsia="宋体" w:cs="宋体"/>
              </w:rPr>
            </w:pPr>
            <w:r>
              <w:rPr>
                <w:rFonts w:ascii="宋体" w:hAnsi="宋体" w:eastAsia="宋体" w:cs="宋体"/>
                <w:spacing w:val="-4"/>
              </w:rPr>
              <w:t>教学重点</w:t>
            </w:r>
            <w:r>
              <w:rPr>
                <w:rFonts w:ascii="宋体" w:hAnsi="宋体" w:eastAsia="宋体" w:cs="宋体"/>
                <w:spacing w:val="2"/>
              </w:rPr>
              <w:t xml:space="preserve"> </w:t>
            </w:r>
            <w:r>
              <w:rPr>
                <w:rFonts w:ascii="宋体" w:hAnsi="宋体" w:eastAsia="宋体" w:cs="宋体"/>
                <w:spacing w:val="-4"/>
              </w:rPr>
              <w:t>与难点</w:t>
            </w:r>
          </w:p>
        </w:tc>
        <w:tc>
          <w:tcPr>
            <w:tcW w:w="7701" w:type="dxa"/>
            <w:gridSpan w:val="9"/>
          </w:tcPr>
          <w:p w14:paraId="11BCD33C">
            <w:pPr>
              <w:spacing w:line="319" w:lineRule="auto"/>
              <w:rPr>
                <w:rFonts w:hint="eastAsia" w:ascii="宋体" w:hAnsi="宋体" w:eastAsia="宋体" w:cs="Times New Roman"/>
                <w:lang w:eastAsia="zh-CN"/>
              </w:rPr>
            </w:pPr>
            <w:r>
              <w:rPr>
                <w:rFonts w:hint="eastAsia" w:ascii="宋体" w:hAnsi="宋体" w:eastAsia="宋体" w:cs="Times New Roman"/>
                <w:lang w:eastAsia="zh-CN"/>
              </w:rPr>
              <w:t>教学重点：掌握生活交际英语和职场交际英语部分的经典词汇和句型。</w:t>
            </w:r>
          </w:p>
          <w:p w14:paraId="1400502F">
            <w:pPr>
              <w:spacing w:line="319" w:lineRule="auto"/>
              <w:rPr>
                <w:rFonts w:hint="eastAsia" w:ascii="宋体" w:hAnsi="宋体" w:eastAsia="宋体" w:cs="Times New Roman"/>
                <w:lang w:eastAsia="zh-CN"/>
              </w:rPr>
            </w:pPr>
            <w:r>
              <w:rPr>
                <w:rFonts w:hint="eastAsia" w:ascii="宋体" w:hAnsi="宋体" w:eastAsia="宋体" w:cs="Times New Roman"/>
                <w:lang w:eastAsia="zh-CN"/>
              </w:rPr>
              <w:t>教学难点：在各类生活情景和职场情景下用英语进行口语输出和交流。</w:t>
            </w:r>
          </w:p>
        </w:tc>
      </w:tr>
      <w:tr w14:paraId="08088D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1280" w:type="dxa"/>
          </w:tcPr>
          <w:p w14:paraId="7FCADDA4">
            <w:pPr>
              <w:overflowPunct w:val="0"/>
              <w:spacing w:before="169" w:line="319" w:lineRule="auto"/>
              <w:ind w:left="165"/>
              <w:rPr>
                <w:rFonts w:hint="eastAsia" w:ascii="宋体" w:hAnsi="宋体" w:eastAsia="宋体" w:cs="宋体"/>
              </w:rPr>
            </w:pPr>
            <w:r>
              <w:rPr>
                <w:rFonts w:ascii="宋体" w:hAnsi="宋体" w:eastAsia="宋体" w:cs="宋体"/>
                <w:spacing w:val="-3"/>
              </w:rPr>
              <w:t>教学组织</w:t>
            </w:r>
          </w:p>
        </w:tc>
        <w:tc>
          <w:tcPr>
            <w:tcW w:w="7701" w:type="dxa"/>
            <w:gridSpan w:val="9"/>
          </w:tcPr>
          <w:p w14:paraId="24A5CF25">
            <w:pPr>
              <w:spacing w:line="319" w:lineRule="auto"/>
              <w:rPr>
                <w:rFonts w:hint="eastAsia" w:ascii="宋体" w:hAnsi="宋体" w:eastAsia="宋体" w:cs="Times New Roman"/>
                <w:lang w:eastAsia="zh-CN"/>
              </w:rPr>
            </w:pPr>
            <w:r>
              <w:rPr>
                <w:rFonts w:hint="eastAsia" w:ascii="宋体" w:hAnsi="宋体" w:eastAsia="宋体" w:cs="Times New Roman"/>
                <w:lang w:eastAsia="zh-CN"/>
              </w:rPr>
              <w:t>第一学期完成“生活交际英语”部分的学习，第二学期完成“职场交际英语”部分的学习。另外学有余力的同学，可借助U校园智慧教学平台，自主学习第3部分和第4部分，为职业英语交际技能等级证书以及职业院校技能大赛英语口语赛项做准备。</w:t>
            </w:r>
          </w:p>
        </w:tc>
      </w:tr>
      <w:tr w14:paraId="518539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 w:hRule="atLeast"/>
        </w:trPr>
        <w:tc>
          <w:tcPr>
            <w:tcW w:w="1280" w:type="dxa"/>
          </w:tcPr>
          <w:p w14:paraId="4B3A25AD">
            <w:pPr>
              <w:overflowPunct w:val="0"/>
              <w:spacing w:before="80" w:line="319" w:lineRule="auto"/>
              <w:ind w:left="283" w:right="156" w:hanging="118"/>
              <w:rPr>
                <w:rFonts w:hint="eastAsia" w:ascii="宋体" w:hAnsi="宋体" w:eastAsia="宋体" w:cs="宋体"/>
              </w:rPr>
            </w:pPr>
            <w:r>
              <w:rPr>
                <w:rFonts w:ascii="宋体" w:hAnsi="宋体" w:eastAsia="宋体" w:cs="宋体"/>
                <w:spacing w:val="-4"/>
              </w:rPr>
              <w:t>教学手段</w:t>
            </w:r>
            <w:r>
              <w:rPr>
                <w:rFonts w:ascii="宋体" w:hAnsi="宋体" w:eastAsia="宋体" w:cs="宋体"/>
                <w:spacing w:val="2"/>
              </w:rPr>
              <w:t xml:space="preserve"> </w:t>
            </w:r>
            <w:r>
              <w:rPr>
                <w:rFonts w:ascii="宋体" w:hAnsi="宋体" w:eastAsia="宋体" w:cs="宋体"/>
                <w:spacing w:val="-3"/>
              </w:rPr>
              <w:t>和方法</w:t>
            </w:r>
          </w:p>
        </w:tc>
        <w:tc>
          <w:tcPr>
            <w:tcW w:w="7701" w:type="dxa"/>
            <w:gridSpan w:val="9"/>
            <w:vAlign w:val="center"/>
          </w:tcPr>
          <w:p w14:paraId="10C4307F">
            <w:pPr>
              <w:spacing w:line="319" w:lineRule="auto"/>
              <w:jc w:val="both"/>
              <w:rPr>
                <w:rFonts w:hint="eastAsia" w:ascii="宋体" w:hAnsi="宋体" w:eastAsia="宋体" w:cs="Times New Roman"/>
                <w:lang w:eastAsia="zh-CN"/>
              </w:rPr>
            </w:pPr>
            <w:r>
              <w:rPr>
                <w:rFonts w:hint="eastAsia" w:ascii="宋体" w:hAnsi="宋体" w:eastAsia="宋体" w:cs="Times New Roman"/>
                <w:lang w:eastAsia="zh-CN"/>
              </w:rPr>
              <w:t>采用多媒体辅助情景教学、任务驱动，智慧学习软件自学等教学方法和手段。</w:t>
            </w:r>
          </w:p>
        </w:tc>
      </w:tr>
      <w:tr w14:paraId="295736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280" w:type="dxa"/>
          </w:tcPr>
          <w:p w14:paraId="7EE9808E">
            <w:pPr>
              <w:overflowPunct w:val="0"/>
              <w:spacing w:before="221" w:line="319" w:lineRule="auto"/>
              <w:ind w:left="165"/>
              <w:rPr>
                <w:rFonts w:hint="eastAsia" w:ascii="宋体" w:hAnsi="宋体" w:eastAsia="宋体" w:cs="宋体"/>
              </w:rPr>
            </w:pPr>
            <w:r>
              <w:rPr>
                <w:rFonts w:ascii="宋体" w:hAnsi="宋体" w:eastAsia="宋体" w:cs="宋体"/>
                <w:spacing w:val="-3"/>
              </w:rPr>
              <w:t>教学资料</w:t>
            </w:r>
          </w:p>
        </w:tc>
        <w:tc>
          <w:tcPr>
            <w:tcW w:w="7701" w:type="dxa"/>
            <w:gridSpan w:val="9"/>
          </w:tcPr>
          <w:p w14:paraId="5EF5BE92">
            <w:pPr>
              <w:spacing w:line="319" w:lineRule="auto"/>
              <w:rPr>
                <w:rFonts w:hint="eastAsia" w:ascii="宋体" w:hAnsi="宋体" w:eastAsia="宋体" w:cs="Times New Roman"/>
                <w:lang w:eastAsia="zh-CN"/>
              </w:rPr>
            </w:pPr>
            <w:r>
              <w:rPr>
                <w:rFonts w:hint="eastAsia" w:ascii="宋体" w:hAnsi="宋体" w:eastAsia="宋体" w:cs="Times New Roman"/>
                <w:lang w:eastAsia="zh-CN"/>
              </w:rPr>
              <w:t>教材：《实用英语口语教程》华中科技大学出版社</w:t>
            </w:r>
          </w:p>
          <w:p w14:paraId="149CD1F7">
            <w:pPr>
              <w:spacing w:line="319" w:lineRule="auto"/>
              <w:rPr>
                <w:rFonts w:hint="eastAsia" w:ascii="宋体" w:hAnsi="宋体" w:eastAsia="宋体" w:cs="Times New Roman"/>
                <w:lang w:eastAsia="zh-CN"/>
              </w:rPr>
            </w:pPr>
            <w:r>
              <w:rPr>
                <w:rFonts w:hint="eastAsia" w:ascii="宋体" w:hAnsi="宋体" w:eastAsia="宋体" w:cs="Times New Roman"/>
                <w:lang w:eastAsia="zh-CN"/>
              </w:rPr>
              <w:t xml:space="preserve">参考教材：《新理念交互英语视听说教程》北京邮电大学出版社 </w:t>
            </w:r>
          </w:p>
          <w:p w14:paraId="5F2FABEC">
            <w:pPr>
              <w:spacing w:line="319" w:lineRule="auto"/>
              <w:rPr>
                <w:rFonts w:hint="eastAsia" w:ascii="宋体" w:hAnsi="宋体" w:eastAsia="宋体" w:cs="Times New Roman"/>
                <w:lang w:eastAsia="zh-CN"/>
              </w:rPr>
            </w:pPr>
            <w:r>
              <w:rPr>
                <w:rFonts w:hint="eastAsia" w:ascii="宋体" w:hAnsi="宋体" w:eastAsia="宋体" w:cs="Times New Roman"/>
                <w:lang w:eastAsia="zh-CN"/>
              </w:rPr>
              <w:t>视频资料: 《你好中国》全集</w:t>
            </w:r>
          </w:p>
          <w:p w14:paraId="42E3699B">
            <w:pPr>
              <w:spacing w:line="319" w:lineRule="auto"/>
              <w:rPr>
                <w:rFonts w:hint="eastAsia" w:ascii="宋体" w:hAnsi="宋体" w:eastAsia="宋体" w:cs="Times New Roman"/>
                <w:lang w:eastAsia="zh-CN"/>
              </w:rPr>
            </w:pPr>
            <w:r>
              <w:rPr>
                <w:rFonts w:hint="eastAsia" w:ascii="宋体" w:hAnsi="宋体" w:eastAsia="宋体" w:cs="Times New Roman"/>
                <w:lang w:eastAsia="zh-CN"/>
              </w:rPr>
              <w:t>线上资源：U校园智慧教学平台、中国大学MOOC《中国传统文化》课程。</w:t>
            </w:r>
          </w:p>
        </w:tc>
      </w:tr>
      <w:tr w14:paraId="3DC771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1280" w:type="dxa"/>
          </w:tcPr>
          <w:p w14:paraId="11C81D86">
            <w:pPr>
              <w:overflowPunct w:val="0"/>
              <w:spacing w:before="223" w:line="319" w:lineRule="auto"/>
              <w:ind w:left="162"/>
              <w:rPr>
                <w:rFonts w:hint="eastAsia" w:ascii="宋体" w:hAnsi="宋体" w:eastAsia="宋体" w:cs="宋体"/>
              </w:rPr>
            </w:pPr>
            <w:r>
              <w:rPr>
                <w:rFonts w:ascii="宋体" w:hAnsi="宋体" w:eastAsia="宋体" w:cs="宋体"/>
                <w:spacing w:val="-2"/>
              </w:rPr>
              <w:t>考核要求</w:t>
            </w:r>
          </w:p>
        </w:tc>
        <w:tc>
          <w:tcPr>
            <w:tcW w:w="7701" w:type="dxa"/>
            <w:gridSpan w:val="9"/>
          </w:tcPr>
          <w:p w14:paraId="452157F9">
            <w:pPr>
              <w:spacing w:line="319" w:lineRule="auto"/>
              <w:rPr>
                <w:rFonts w:hint="eastAsia" w:ascii="宋体" w:hAnsi="宋体" w:eastAsia="宋体" w:cs="Times New Roman"/>
                <w:lang w:eastAsia="zh-CN"/>
              </w:rPr>
            </w:pPr>
            <w:r>
              <w:rPr>
                <w:rFonts w:hint="eastAsia" w:ascii="宋体" w:hAnsi="宋体" w:eastAsia="宋体" w:cs="Times New Roman"/>
                <w:lang w:eastAsia="zh-CN"/>
              </w:rPr>
              <w:t>过程性考核：60%，包括出勤、听写、课堂表现及在线资源任务点完成情况；</w:t>
            </w:r>
          </w:p>
          <w:p w14:paraId="2B38D170">
            <w:pPr>
              <w:spacing w:line="319" w:lineRule="auto"/>
              <w:rPr>
                <w:rFonts w:hint="eastAsia" w:ascii="宋体" w:hAnsi="宋体" w:eastAsia="宋体" w:cs="Times New Roman"/>
                <w:lang w:eastAsia="zh-CN"/>
              </w:rPr>
            </w:pPr>
            <w:r>
              <w:rPr>
                <w:rFonts w:hint="eastAsia" w:ascii="宋体" w:hAnsi="宋体" w:eastAsia="宋体" w:cs="Times New Roman"/>
                <w:lang w:eastAsia="zh-CN"/>
              </w:rPr>
              <w:t>终结性考核：40%，U校园平台口语测试。</w:t>
            </w:r>
          </w:p>
        </w:tc>
      </w:tr>
    </w:tbl>
    <w:p w14:paraId="275393D6">
      <w:pPr>
        <w:kinsoku/>
        <w:overflowPunct w:val="0"/>
        <w:spacing w:before="117" w:line="320" w:lineRule="auto"/>
        <w:jc w:val="both"/>
        <w:outlineLvl w:val="4"/>
        <w:rPr>
          <w:rFonts w:hint="eastAsia" w:ascii="黑体" w:hAnsi="黑体" w:eastAsia="黑体" w:cs="黑体"/>
          <w:b/>
          <w:bCs/>
          <w:spacing w:val="-5"/>
          <w:sz w:val="24"/>
          <w:szCs w:val="24"/>
          <w:lang w:eastAsia="zh-CN"/>
        </w:rPr>
      </w:pPr>
    </w:p>
    <w:p w14:paraId="4C5B36EF">
      <w:pPr>
        <w:kinsoku/>
        <w:overflowPunct w:val="0"/>
        <w:spacing w:before="117" w:line="320" w:lineRule="auto"/>
        <w:jc w:val="both"/>
        <w:outlineLvl w:val="4"/>
        <w:rPr>
          <w:rFonts w:hint="eastAsia" w:ascii="黑体" w:hAnsi="黑体" w:eastAsia="黑体" w:cs="黑体"/>
          <w:b/>
          <w:bCs/>
          <w:spacing w:val="-5"/>
          <w:sz w:val="24"/>
          <w:szCs w:val="24"/>
          <w:lang w:eastAsia="zh-CN"/>
        </w:rPr>
      </w:pPr>
      <w:r>
        <w:rPr>
          <w:rFonts w:hint="eastAsia" w:ascii="黑体" w:hAnsi="黑体" w:eastAsia="黑体" w:cs="黑体"/>
          <w:b/>
          <w:bCs/>
          <w:spacing w:val="-5"/>
          <w:sz w:val="24"/>
          <w:szCs w:val="24"/>
          <w:lang w:eastAsia="zh-CN"/>
        </w:rPr>
        <w:t>（5）AIGC基础与应用</w:t>
      </w:r>
    </w:p>
    <w:tbl>
      <w:tblPr>
        <w:tblStyle w:val="52"/>
        <w:tblW w:w="89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0"/>
        <w:gridCol w:w="820"/>
        <w:gridCol w:w="892"/>
        <w:gridCol w:w="566"/>
        <w:gridCol w:w="990"/>
        <w:gridCol w:w="710"/>
        <w:gridCol w:w="1273"/>
        <w:gridCol w:w="568"/>
        <w:gridCol w:w="1273"/>
        <w:gridCol w:w="609"/>
      </w:tblGrid>
      <w:tr w14:paraId="396C64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blHeader/>
          <w:jc w:val="center"/>
        </w:trPr>
        <w:tc>
          <w:tcPr>
            <w:tcW w:w="1280" w:type="dxa"/>
            <w:tcBorders>
              <w:right w:val="single" w:color="000000" w:sz="2" w:space="0"/>
            </w:tcBorders>
            <w:shd w:val="clear" w:color="auto" w:fill="DBE5F1"/>
            <w:vAlign w:val="center"/>
          </w:tcPr>
          <w:p w14:paraId="62573F85">
            <w:pPr>
              <w:overflowPunct w:val="0"/>
              <w:spacing w:before="115" w:line="319" w:lineRule="auto"/>
              <w:ind w:left="161"/>
              <w:rPr>
                <w:rFonts w:ascii="宋体" w:hAnsi="宋体" w:cs="宋体"/>
              </w:rPr>
            </w:pPr>
            <w:r>
              <w:rPr>
                <w:rFonts w:hint="eastAsia" w:ascii="宋体" w:hAnsi="宋体" w:eastAsia="宋体" w:cs="宋体"/>
                <w:spacing w:val="-2"/>
              </w:rPr>
              <w:t>课程名称</w:t>
            </w:r>
          </w:p>
        </w:tc>
        <w:tc>
          <w:tcPr>
            <w:tcW w:w="3978" w:type="dxa"/>
            <w:gridSpan w:val="5"/>
            <w:tcBorders>
              <w:left w:val="single" w:color="000000" w:sz="2" w:space="0"/>
            </w:tcBorders>
            <w:shd w:val="clear" w:color="auto" w:fill="DBE5F1"/>
            <w:vAlign w:val="center"/>
          </w:tcPr>
          <w:p w14:paraId="482CC335">
            <w:pPr>
              <w:overflowPunct w:val="0"/>
              <w:spacing w:line="319" w:lineRule="auto"/>
              <w:jc w:val="center"/>
            </w:pPr>
            <w:r>
              <w:rPr>
                <w:rFonts w:hint="eastAsia"/>
              </w:rPr>
              <w:t>AIGC</w:t>
            </w:r>
            <w:r>
              <w:rPr>
                <w:rFonts w:hint="eastAsia" w:ascii="宋体" w:hAnsi="宋体" w:eastAsia="宋体" w:cs="宋体"/>
              </w:rPr>
              <w:t>基础与应用</w:t>
            </w:r>
          </w:p>
        </w:tc>
        <w:tc>
          <w:tcPr>
            <w:tcW w:w="1273" w:type="dxa"/>
            <w:shd w:val="clear" w:color="auto" w:fill="DBE5F1"/>
            <w:vAlign w:val="center"/>
          </w:tcPr>
          <w:p w14:paraId="7849A5B0">
            <w:pPr>
              <w:overflowPunct w:val="0"/>
              <w:spacing w:before="114" w:line="319" w:lineRule="auto"/>
              <w:ind w:left="110"/>
              <w:jc w:val="center"/>
              <w:rPr>
                <w:rFonts w:ascii="宋体" w:hAnsi="宋体" w:cs="宋体"/>
              </w:rPr>
            </w:pPr>
            <w:r>
              <w:rPr>
                <w:rFonts w:hint="eastAsia" w:ascii="宋体" w:hAnsi="宋体" w:eastAsia="宋体" w:cs="宋体"/>
                <w:spacing w:val="-2"/>
              </w:rPr>
              <w:t>课程编号</w:t>
            </w:r>
          </w:p>
        </w:tc>
        <w:tc>
          <w:tcPr>
            <w:tcW w:w="2450" w:type="dxa"/>
            <w:gridSpan w:val="3"/>
            <w:shd w:val="clear" w:color="auto" w:fill="DBE5F1"/>
            <w:vAlign w:val="center"/>
          </w:tcPr>
          <w:p w14:paraId="3C663E2F">
            <w:pPr>
              <w:overflowPunct w:val="0"/>
              <w:spacing w:line="319" w:lineRule="auto"/>
              <w:jc w:val="center"/>
            </w:pPr>
            <w:r>
              <w:rPr>
                <w:rFonts w:hint="eastAsia"/>
              </w:rPr>
              <w:t>3040001</w:t>
            </w:r>
          </w:p>
        </w:tc>
      </w:tr>
      <w:tr w14:paraId="35547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jc w:val="center"/>
        </w:trPr>
        <w:tc>
          <w:tcPr>
            <w:tcW w:w="1280" w:type="dxa"/>
            <w:vAlign w:val="center"/>
          </w:tcPr>
          <w:p w14:paraId="0E5CEF8C">
            <w:pPr>
              <w:overflowPunct w:val="0"/>
              <w:spacing w:before="185" w:line="319" w:lineRule="auto"/>
              <w:ind w:left="168"/>
              <w:jc w:val="center"/>
              <w:rPr>
                <w:rFonts w:ascii="宋体" w:hAnsi="宋体" w:cs="宋体"/>
              </w:rPr>
            </w:pPr>
            <w:r>
              <w:rPr>
                <w:rFonts w:hint="eastAsia" w:ascii="宋体" w:hAnsi="宋体" w:eastAsia="宋体" w:cs="宋体"/>
                <w:spacing w:val="-2"/>
              </w:rPr>
              <w:t>开设学期</w:t>
            </w:r>
          </w:p>
        </w:tc>
        <w:tc>
          <w:tcPr>
            <w:tcW w:w="820" w:type="dxa"/>
            <w:tcBorders>
              <w:right w:val="single" w:color="000000" w:sz="2" w:space="0"/>
            </w:tcBorders>
            <w:vAlign w:val="center"/>
          </w:tcPr>
          <w:p w14:paraId="1E5E81C9">
            <w:pPr>
              <w:overflowPunct w:val="0"/>
              <w:spacing w:line="319" w:lineRule="auto"/>
              <w:jc w:val="center"/>
            </w:pPr>
            <w:r>
              <w:rPr>
                <w:rFonts w:hint="eastAsia" w:ascii="宋体" w:hAnsi="宋体" w:eastAsia="宋体" w:cs="宋体"/>
              </w:rPr>
              <w:t>一</w:t>
            </w:r>
          </w:p>
        </w:tc>
        <w:tc>
          <w:tcPr>
            <w:tcW w:w="892" w:type="dxa"/>
            <w:tcBorders>
              <w:left w:val="single" w:color="000000" w:sz="2" w:space="0"/>
            </w:tcBorders>
            <w:vAlign w:val="center"/>
          </w:tcPr>
          <w:p w14:paraId="2AA5D124">
            <w:pPr>
              <w:overflowPunct w:val="0"/>
              <w:spacing w:before="185" w:line="319" w:lineRule="auto"/>
              <w:ind w:left="213"/>
              <w:jc w:val="center"/>
              <w:rPr>
                <w:rFonts w:ascii="宋体" w:hAnsi="宋体" w:cs="宋体"/>
              </w:rPr>
            </w:pPr>
            <w:r>
              <w:rPr>
                <w:rFonts w:hint="eastAsia" w:ascii="宋体" w:hAnsi="宋体" w:eastAsia="宋体" w:cs="宋体"/>
                <w:spacing w:val="-4"/>
              </w:rPr>
              <w:t>学分</w:t>
            </w:r>
          </w:p>
        </w:tc>
        <w:tc>
          <w:tcPr>
            <w:tcW w:w="566" w:type="dxa"/>
            <w:tcBorders>
              <w:right w:val="single" w:color="000000" w:sz="2" w:space="0"/>
            </w:tcBorders>
            <w:vAlign w:val="center"/>
          </w:tcPr>
          <w:p w14:paraId="365512BE">
            <w:pPr>
              <w:overflowPunct w:val="0"/>
              <w:spacing w:line="319" w:lineRule="auto"/>
              <w:jc w:val="center"/>
              <w:rPr>
                <w:rFonts w:eastAsia="等线"/>
              </w:rPr>
            </w:pPr>
            <w:r>
              <w:rPr>
                <w:rFonts w:hint="eastAsia" w:eastAsia="等线"/>
              </w:rPr>
              <w:t>1</w:t>
            </w:r>
          </w:p>
        </w:tc>
        <w:tc>
          <w:tcPr>
            <w:tcW w:w="990" w:type="dxa"/>
            <w:tcBorders>
              <w:left w:val="single" w:color="000000" w:sz="2" w:space="0"/>
            </w:tcBorders>
            <w:vAlign w:val="center"/>
          </w:tcPr>
          <w:p w14:paraId="78BCD37E">
            <w:pPr>
              <w:overflowPunct w:val="0"/>
              <w:spacing w:before="184" w:line="319" w:lineRule="auto"/>
              <w:ind w:left="143"/>
              <w:jc w:val="center"/>
              <w:rPr>
                <w:rFonts w:ascii="宋体" w:hAnsi="宋体" w:cs="宋体"/>
              </w:rPr>
            </w:pPr>
            <w:r>
              <w:rPr>
                <w:rFonts w:hint="eastAsia" w:ascii="宋体" w:hAnsi="宋体" w:eastAsia="宋体" w:cs="宋体"/>
                <w:spacing w:val="-3"/>
              </w:rPr>
              <w:t>总学时</w:t>
            </w:r>
          </w:p>
        </w:tc>
        <w:tc>
          <w:tcPr>
            <w:tcW w:w="710" w:type="dxa"/>
            <w:vAlign w:val="center"/>
          </w:tcPr>
          <w:p w14:paraId="7F0A8C1F">
            <w:pPr>
              <w:overflowPunct w:val="0"/>
              <w:spacing w:line="319" w:lineRule="auto"/>
              <w:jc w:val="center"/>
              <w:rPr>
                <w:rFonts w:eastAsia="等线"/>
              </w:rPr>
            </w:pPr>
            <w:r>
              <w:rPr>
                <w:rFonts w:hint="eastAsia" w:eastAsia="等线"/>
              </w:rPr>
              <w:t>18</w:t>
            </w:r>
          </w:p>
        </w:tc>
        <w:tc>
          <w:tcPr>
            <w:tcW w:w="1273" w:type="dxa"/>
            <w:vAlign w:val="center"/>
          </w:tcPr>
          <w:p w14:paraId="52AE6B22">
            <w:pPr>
              <w:overflowPunct w:val="0"/>
              <w:spacing w:before="184" w:line="319" w:lineRule="auto"/>
              <w:ind w:left="164"/>
              <w:jc w:val="center"/>
              <w:rPr>
                <w:rFonts w:ascii="宋体" w:hAnsi="宋体" w:cs="宋体"/>
              </w:rPr>
            </w:pPr>
            <w:r>
              <w:rPr>
                <w:rFonts w:hint="eastAsia" w:ascii="宋体" w:hAnsi="宋体" w:eastAsia="宋体" w:cs="宋体"/>
                <w:spacing w:val="-3"/>
              </w:rPr>
              <w:t>理论学时</w:t>
            </w:r>
          </w:p>
        </w:tc>
        <w:tc>
          <w:tcPr>
            <w:tcW w:w="568" w:type="dxa"/>
            <w:vAlign w:val="center"/>
          </w:tcPr>
          <w:p w14:paraId="0850EA85">
            <w:pPr>
              <w:overflowPunct w:val="0"/>
              <w:spacing w:line="319" w:lineRule="auto"/>
              <w:jc w:val="center"/>
              <w:rPr>
                <w:rFonts w:eastAsia="等线"/>
              </w:rPr>
            </w:pPr>
            <w:r>
              <w:rPr>
                <w:rFonts w:hint="eastAsia" w:eastAsia="等线"/>
              </w:rPr>
              <w:t>18</w:t>
            </w:r>
          </w:p>
        </w:tc>
        <w:tc>
          <w:tcPr>
            <w:tcW w:w="1273" w:type="dxa"/>
            <w:vAlign w:val="center"/>
          </w:tcPr>
          <w:p w14:paraId="2341AAC3">
            <w:pPr>
              <w:overflowPunct w:val="0"/>
              <w:spacing w:before="185" w:line="319" w:lineRule="auto"/>
              <w:ind w:left="170"/>
              <w:jc w:val="center"/>
              <w:rPr>
                <w:rFonts w:ascii="宋体" w:hAnsi="宋体" w:cs="宋体"/>
              </w:rPr>
            </w:pPr>
            <w:r>
              <w:rPr>
                <w:rFonts w:hint="eastAsia" w:ascii="宋体" w:hAnsi="宋体" w:eastAsia="宋体" w:cs="宋体"/>
                <w:spacing w:val="-3"/>
              </w:rPr>
              <w:t>实践学时</w:t>
            </w:r>
          </w:p>
        </w:tc>
        <w:tc>
          <w:tcPr>
            <w:tcW w:w="609" w:type="dxa"/>
            <w:vAlign w:val="center"/>
          </w:tcPr>
          <w:p w14:paraId="2940C864">
            <w:pPr>
              <w:overflowPunct w:val="0"/>
              <w:spacing w:line="319" w:lineRule="auto"/>
              <w:jc w:val="center"/>
              <w:rPr>
                <w:rFonts w:eastAsia="等线"/>
              </w:rPr>
            </w:pPr>
            <w:r>
              <w:rPr>
                <w:rFonts w:hint="eastAsia" w:eastAsia="等线"/>
              </w:rPr>
              <w:t>0</w:t>
            </w:r>
          </w:p>
        </w:tc>
      </w:tr>
      <w:tr w14:paraId="6189F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jc w:val="center"/>
        </w:trPr>
        <w:tc>
          <w:tcPr>
            <w:tcW w:w="1280" w:type="dxa"/>
            <w:vAlign w:val="center"/>
          </w:tcPr>
          <w:p w14:paraId="0576296D">
            <w:pPr>
              <w:overflowPunct w:val="0"/>
              <w:spacing w:before="188" w:line="319" w:lineRule="auto"/>
              <w:ind w:left="161"/>
              <w:rPr>
                <w:rFonts w:ascii="宋体" w:hAnsi="宋体" w:cs="宋体"/>
              </w:rPr>
            </w:pPr>
            <w:r>
              <w:rPr>
                <w:rFonts w:hint="eastAsia" w:ascii="宋体" w:hAnsi="宋体" w:eastAsia="宋体" w:cs="宋体"/>
                <w:spacing w:val="-2"/>
              </w:rPr>
              <w:t>课程类型</w:t>
            </w:r>
          </w:p>
        </w:tc>
        <w:tc>
          <w:tcPr>
            <w:tcW w:w="7701" w:type="dxa"/>
            <w:gridSpan w:val="9"/>
            <w:vAlign w:val="center"/>
          </w:tcPr>
          <w:p w14:paraId="211FF1BF">
            <w:pPr>
              <w:overflowPunct w:val="0"/>
              <w:spacing w:before="189" w:line="319" w:lineRule="auto"/>
              <w:ind w:left="111"/>
              <w:rPr>
                <w:rFonts w:ascii="宋体" w:hAnsi="宋体" w:cs="宋体"/>
                <w:lang w:eastAsia="zh-CN"/>
              </w:rPr>
            </w:pPr>
            <w:r>
              <w:rPr>
                <w:rFonts w:hint="eastAsia" w:ascii="宋体" w:hAnsi="宋体" w:eastAsia="宋体" w:cs="宋体"/>
                <w:lang w:eastAsia="zh-CN"/>
              </w:rPr>
              <w:t>纯理论课（</w:t>
            </w:r>
            <w:r>
              <w:rPr>
                <w:rFonts w:ascii="宋体" w:hAnsi="宋体" w:cs="宋体"/>
                <w:spacing w:val="1"/>
                <w:lang w:eastAsia="zh-CN"/>
              </w:rPr>
              <w:t xml:space="preserve"> </w:t>
            </w:r>
            <w:r>
              <w:rPr>
                <w:rFonts w:ascii="Segoe UI Symbol" w:hAnsi="Segoe UI Symbol" w:cs="Segoe UI Symbol"/>
                <w:spacing w:val="1"/>
                <w:lang w:eastAsia="zh-CN"/>
              </w:rPr>
              <w:t>✓</w:t>
            </w:r>
            <w:r>
              <w:rPr>
                <w:rFonts w:ascii="宋体" w:hAnsi="宋体" w:cs="宋体"/>
                <w:spacing w:val="1"/>
                <w:lang w:eastAsia="zh-CN"/>
              </w:rPr>
              <w:t xml:space="preserve"> </w:t>
            </w:r>
            <w:r>
              <w:rPr>
                <w:rFonts w:hint="eastAsia" w:ascii="宋体" w:hAnsi="宋体" w:eastAsia="宋体" w:cs="宋体"/>
                <w:lang w:eastAsia="zh-CN"/>
              </w:rPr>
              <w:t>）、（理论</w:t>
            </w:r>
            <w:r>
              <w:rPr>
                <w:rFonts w:ascii="宋体" w:hAnsi="宋体" w:cs="宋体"/>
                <w:lang w:eastAsia="zh-CN"/>
              </w:rPr>
              <w:t>+</w:t>
            </w:r>
            <w:r>
              <w:rPr>
                <w:rFonts w:hint="eastAsia" w:ascii="宋体" w:hAnsi="宋体" w:eastAsia="宋体" w:cs="宋体"/>
                <w:lang w:eastAsia="zh-CN"/>
              </w:rPr>
              <w:t>实践）课（</w:t>
            </w:r>
            <w:r>
              <w:rPr>
                <w:rFonts w:ascii="宋体" w:hAnsi="宋体" w:cs="宋体"/>
                <w:spacing w:val="35"/>
                <w:lang w:eastAsia="zh-CN"/>
              </w:rPr>
              <w:t xml:space="preserve">  </w:t>
            </w:r>
            <w:r>
              <w:rPr>
                <w:rFonts w:hint="eastAsia" w:ascii="宋体" w:hAnsi="宋体" w:eastAsia="宋体" w:cs="宋体"/>
                <w:lang w:eastAsia="zh-CN"/>
              </w:rPr>
              <w:t>）、纯实践课</w:t>
            </w:r>
            <w:r>
              <w:rPr>
                <w:rFonts w:ascii="宋体" w:hAnsi="宋体" w:cs="宋体"/>
                <w:lang w:eastAsia="zh-CN"/>
              </w:rPr>
              <w:t>(</w:t>
            </w:r>
            <w:r>
              <w:rPr>
                <w:rFonts w:ascii="宋体" w:hAnsi="宋体" w:cs="宋体"/>
                <w:spacing w:val="35"/>
                <w:lang w:eastAsia="zh-CN"/>
              </w:rPr>
              <w:t xml:space="preserve">  </w:t>
            </w:r>
            <w:r>
              <w:rPr>
                <w:rFonts w:ascii="宋体" w:hAnsi="宋体" w:cs="宋体"/>
                <w:lang w:eastAsia="zh-CN"/>
              </w:rPr>
              <w:t>)</w:t>
            </w:r>
          </w:p>
        </w:tc>
      </w:tr>
      <w:tr w14:paraId="5CD88A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jc w:val="center"/>
        </w:trPr>
        <w:tc>
          <w:tcPr>
            <w:tcW w:w="1280" w:type="dxa"/>
            <w:tcBorders>
              <w:right w:val="single" w:color="000000" w:sz="2" w:space="0"/>
            </w:tcBorders>
            <w:vAlign w:val="center"/>
          </w:tcPr>
          <w:p w14:paraId="0551C570">
            <w:pPr>
              <w:overflowPunct w:val="0"/>
              <w:spacing w:before="112" w:line="319" w:lineRule="auto"/>
              <w:ind w:left="167"/>
              <w:rPr>
                <w:rFonts w:ascii="宋体" w:hAnsi="宋体" w:cs="宋体"/>
              </w:rPr>
            </w:pPr>
            <w:r>
              <w:rPr>
                <w:rFonts w:hint="eastAsia" w:ascii="宋体" w:hAnsi="宋体" w:eastAsia="宋体" w:cs="宋体"/>
                <w:spacing w:val="-3"/>
              </w:rPr>
              <w:t>先修课程</w:t>
            </w:r>
          </w:p>
        </w:tc>
        <w:tc>
          <w:tcPr>
            <w:tcW w:w="7701" w:type="dxa"/>
            <w:gridSpan w:val="9"/>
            <w:tcBorders>
              <w:left w:val="single" w:color="000000" w:sz="2" w:space="0"/>
            </w:tcBorders>
            <w:vAlign w:val="center"/>
          </w:tcPr>
          <w:p w14:paraId="2D1013E9">
            <w:pPr>
              <w:overflowPunct w:val="0"/>
              <w:spacing w:line="319" w:lineRule="auto"/>
            </w:pPr>
            <w:r>
              <w:rPr>
                <w:rFonts w:hint="eastAsia" w:ascii="宋体" w:hAnsi="宋体" w:eastAsia="宋体" w:cs="宋体"/>
              </w:rPr>
              <w:t>无</w:t>
            </w:r>
          </w:p>
        </w:tc>
      </w:tr>
      <w:tr w14:paraId="5E86AB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1280" w:type="dxa"/>
            <w:tcBorders>
              <w:right w:val="single" w:color="000000" w:sz="2" w:space="0"/>
            </w:tcBorders>
            <w:vAlign w:val="center"/>
          </w:tcPr>
          <w:p w14:paraId="7A3E1F02">
            <w:pPr>
              <w:overflowPunct w:val="0"/>
              <w:spacing w:before="116" w:line="319" w:lineRule="auto"/>
              <w:ind w:left="164"/>
              <w:rPr>
                <w:rFonts w:ascii="宋体" w:hAnsi="宋体" w:cs="宋体"/>
              </w:rPr>
            </w:pPr>
            <w:r>
              <w:rPr>
                <w:rFonts w:hint="eastAsia" w:ascii="宋体" w:hAnsi="宋体" w:eastAsia="宋体" w:cs="宋体"/>
                <w:spacing w:val="-3"/>
              </w:rPr>
              <w:t>后续课程</w:t>
            </w:r>
          </w:p>
        </w:tc>
        <w:tc>
          <w:tcPr>
            <w:tcW w:w="7701" w:type="dxa"/>
            <w:gridSpan w:val="9"/>
            <w:tcBorders>
              <w:left w:val="single" w:color="000000" w:sz="2" w:space="0"/>
            </w:tcBorders>
            <w:vAlign w:val="center"/>
          </w:tcPr>
          <w:p w14:paraId="3C387FAC">
            <w:pPr>
              <w:overflowPunct w:val="0"/>
              <w:spacing w:line="319" w:lineRule="auto"/>
              <w:rPr>
                <w:lang w:eastAsia="zh-CN"/>
              </w:rPr>
            </w:pPr>
            <w:r>
              <w:rPr>
                <w:rFonts w:hint="eastAsia" w:ascii="宋体" w:hAnsi="宋体" w:eastAsia="宋体" w:cs="宋体"/>
                <w:lang w:eastAsia="zh-CN"/>
              </w:rPr>
              <w:t>《信息技术》、《逻辑思维训练》等</w:t>
            </w:r>
          </w:p>
        </w:tc>
      </w:tr>
      <w:tr w14:paraId="669AC0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1280" w:type="dxa"/>
            <w:tcBorders>
              <w:right w:val="single" w:color="000000" w:sz="2" w:space="0"/>
            </w:tcBorders>
            <w:vAlign w:val="center"/>
          </w:tcPr>
          <w:p w14:paraId="6F684235">
            <w:pPr>
              <w:overflowPunct w:val="0"/>
              <w:spacing w:before="131" w:line="319" w:lineRule="auto"/>
              <w:ind w:left="165"/>
              <w:rPr>
                <w:rFonts w:ascii="宋体" w:hAnsi="宋体" w:cs="宋体"/>
              </w:rPr>
            </w:pPr>
            <w:r>
              <w:rPr>
                <w:rFonts w:hint="eastAsia" w:ascii="宋体" w:hAnsi="宋体" w:eastAsia="宋体" w:cs="宋体"/>
                <w:spacing w:val="-3"/>
              </w:rPr>
              <w:t>教学目标</w:t>
            </w:r>
          </w:p>
        </w:tc>
        <w:tc>
          <w:tcPr>
            <w:tcW w:w="7701" w:type="dxa"/>
            <w:gridSpan w:val="9"/>
            <w:tcBorders>
              <w:left w:val="single" w:color="000000" w:sz="2" w:space="0"/>
            </w:tcBorders>
            <w:vAlign w:val="center"/>
          </w:tcPr>
          <w:p w14:paraId="0DC0D308">
            <w:pPr>
              <w:overflowPunct w:val="0"/>
              <w:spacing w:line="319" w:lineRule="auto"/>
              <w:rPr>
                <w:lang w:eastAsia="zh-CN"/>
              </w:rPr>
            </w:pPr>
            <w:r>
              <w:rPr>
                <w:rFonts w:hint="eastAsia" w:ascii="宋体" w:hAnsi="宋体" w:eastAsia="宋体" w:cs="宋体"/>
                <w:lang w:eastAsia="zh-CN"/>
              </w:rPr>
              <w:t>（一）素质目标</w:t>
            </w:r>
          </w:p>
          <w:p w14:paraId="396CA369">
            <w:pPr>
              <w:overflowPunct w:val="0"/>
              <w:spacing w:line="319" w:lineRule="auto"/>
              <w:rPr>
                <w:lang w:eastAsia="zh-CN"/>
              </w:rPr>
            </w:pPr>
            <w:r>
              <w:rPr>
                <w:rFonts w:hint="eastAsia"/>
                <w:lang w:eastAsia="zh-CN"/>
              </w:rPr>
              <w:t>1.</w:t>
            </w:r>
            <w:r>
              <w:rPr>
                <w:rFonts w:hint="eastAsia" w:ascii="宋体" w:hAnsi="宋体" w:eastAsia="宋体" w:cs="宋体"/>
                <w:lang w:eastAsia="zh-CN"/>
              </w:rPr>
              <w:t>坚定理想信念，增强</w:t>
            </w:r>
            <w:r>
              <w:rPr>
                <w:lang w:eastAsia="zh-CN"/>
              </w:rPr>
              <w:t>“</w:t>
            </w:r>
            <w:r>
              <w:rPr>
                <w:rFonts w:hint="eastAsia" w:ascii="宋体" w:hAnsi="宋体" w:eastAsia="宋体" w:cs="宋体"/>
                <w:lang w:eastAsia="zh-CN"/>
              </w:rPr>
              <w:t>四个自信</w:t>
            </w:r>
            <w:r>
              <w:rPr>
                <w:lang w:eastAsia="zh-CN"/>
              </w:rPr>
              <w:t>”</w:t>
            </w:r>
            <w:r>
              <w:rPr>
                <w:rFonts w:hint="eastAsia" w:ascii="宋体" w:hAnsi="宋体" w:eastAsia="宋体" w:cs="宋体"/>
                <w:lang w:eastAsia="zh-CN"/>
              </w:rPr>
              <w:t>；</w:t>
            </w:r>
          </w:p>
          <w:p w14:paraId="17C5D441">
            <w:pPr>
              <w:overflowPunct w:val="0"/>
              <w:spacing w:line="319" w:lineRule="auto"/>
              <w:rPr>
                <w:lang w:eastAsia="zh-CN"/>
              </w:rPr>
            </w:pPr>
            <w:r>
              <w:rPr>
                <w:rFonts w:hint="eastAsia"/>
                <w:lang w:eastAsia="zh-CN"/>
              </w:rPr>
              <w:t>2.</w:t>
            </w:r>
            <w:r>
              <w:rPr>
                <w:rFonts w:hint="eastAsia" w:ascii="宋体" w:hAnsi="宋体" w:eastAsia="宋体" w:cs="宋体"/>
                <w:lang w:eastAsia="zh-CN"/>
              </w:rPr>
              <w:t>厚植爱国主义情怀，树牢</w:t>
            </w:r>
            <w:r>
              <w:rPr>
                <w:lang w:eastAsia="zh-CN"/>
              </w:rPr>
              <w:t>“</w:t>
            </w:r>
            <w:r>
              <w:rPr>
                <w:rFonts w:hint="eastAsia" w:ascii="宋体" w:hAnsi="宋体" w:eastAsia="宋体" w:cs="宋体"/>
                <w:lang w:eastAsia="zh-CN"/>
              </w:rPr>
              <w:t>四个意识</w:t>
            </w:r>
            <w:r>
              <w:rPr>
                <w:lang w:eastAsia="zh-CN"/>
              </w:rPr>
              <w:t>”</w:t>
            </w:r>
            <w:r>
              <w:rPr>
                <w:rFonts w:hint="eastAsia" w:ascii="宋体" w:hAnsi="宋体" w:eastAsia="宋体" w:cs="宋体"/>
                <w:lang w:eastAsia="zh-CN"/>
              </w:rPr>
              <w:t>；</w:t>
            </w:r>
          </w:p>
          <w:p w14:paraId="1B6C84AD">
            <w:pPr>
              <w:overflowPunct w:val="0"/>
              <w:spacing w:line="319" w:lineRule="auto"/>
              <w:rPr>
                <w:lang w:eastAsia="zh-CN"/>
              </w:rPr>
            </w:pPr>
            <w:r>
              <w:rPr>
                <w:rFonts w:hint="eastAsia"/>
                <w:lang w:eastAsia="zh-CN"/>
              </w:rPr>
              <w:t>3.</w:t>
            </w:r>
            <w:r>
              <w:rPr>
                <w:rFonts w:hint="eastAsia" w:ascii="宋体" w:hAnsi="宋体" w:eastAsia="宋体" w:cs="宋体"/>
                <w:lang w:eastAsia="zh-CN"/>
              </w:rPr>
              <w:t>加强品德修养，具备良好的职业道德，培养爱岗敬业、认真负责、精益求精的素质和认真、细心、严谨的工作作风；</w:t>
            </w:r>
          </w:p>
          <w:p w14:paraId="2D2AAA21">
            <w:pPr>
              <w:overflowPunct w:val="0"/>
              <w:spacing w:line="319" w:lineRule="auto"/>
              <w:rPr>
                <w:lang w:eastAsia="zh-CN"/>
              </w:rPr>
            </w:pPr>
            <w:r>
              <w:rPr>
                <w:rFonts w:hint="eastAsia"/>
                <w:lang w:eastAsia="zh-CN"/>
              </w:rPr>
              <w:t xml:space="preserve">4. </w:t>
            </w:r>
            <w:r>
              <w:rPr>
                <w:rFonts w:hint="eastAsia" w:ascii="宋体" w:hAnsi="宋体" w:eastAsia="宋体" w:cs="宋体"/>
                <w:lang w:eastAsia="zh-CN"/>
              </w:rPr>
              <w:t>树立正确的科技应用价值观，增强社会责任意识，遵守人工智能技术应用中的职业道德规范；</w:t>
            </w:r>
          </w:p>
          <w:p w14:paraId="58CD8030">
            <w:pPr>
              <w:overflowPunct w:val="0"/>
              <w:spacing w:line="319" w:lineRule="auto"/>
              <w:rPr>
                <w:lang w:eastAsia="zh-CN"/>
              </w:rPr>
            </w:pPr>
            <w:r>
              <w:rPr>
                <w:rFonts w:hint="eastAsia"/>
                <w:lang w:eastAsia="zh-CN"/>
              </w:rPr>
              <w:t>5.</w:t>
            </w:r>
            <w:r>
              <w:rPr>
                <w:rFonts w:hint="eastAsia" w:ascii="宋体" w:hAnsi="宋体" w:eastAsia="宋体" w:cs="宋体"/>
                <w:lang w:eastAsia="zh-CN"/>
              </w:rPr>
              <w:t>增强综合素质，具有发现问题、分析问题和归纳总结问题的能力，具备良好的团队协作能力。</w:t>
            </w:r>
          </w:p>
          <w:p w14:paraId="5EBBA739">
            <w:pPr>
              <w:overflowPunct w:val="0"/>
              <w:spacing w:line="319" w:lineRule="auto"/>
              <w:rPr>
                <w:lang w:eastAsia="zh-CN"/>
              </w:rPr>
            </w:pPr>
            <w:r>
              <w:rPr>
                <w:rFonts w:hint="eastAsia" w:ascii="宋体" w:hAnsi="宋体" w:eastAsia="宋体" w:cs="宋体"/>
                <w:lang w:eastAsia="zh-CN"/>
              </w:rPr>
              <w:t>（二）知识目标</w:t>
            </w:r>
          </w:p>
          <w:p w14:paraId="600B243A">
            <w:pPr>
              <w:overflowPunct w:val="0"/>
              <w:spacing w:line="319" w:lineRule="auto"/>
              <w:rPr>
                <w:lang w:eastAsia="zh-CN"/>
              </w:rPr>
            </w:pPr>
            <w:r>
              <w:rPr>
                <w:rFonts w:hint="eastAsia"/>
                <w:lang w:eastAsia="zh-CN"/>
              </w:rPr>
              <w:t>1.</w:t>
            </w:r>
            <w:r>
              <w:rPr>
                <w:rFonts w:hint="eastAsia" w:ascii="宋体" w:hAnsi="宋体" w:eastAsia="宋体" w:cs="宋体"/>
                <w:lang w:eastAsia="zh-CN"/>
              </w:rPr>
              <w:t>了解人工智能的起源、发展史、核心要素、发展趋势以及生成式人工智能的定义、特点和应用场景。</w:t>
            </w:r>
          </w:p>
          <w:p w14:paraId="26799BD7">
            <w:pPr>
              <w:overflowPunct w:val="0"/>
              <w:spacing w:line="319" w:lineRule="auto"/>
              <w:rPr>
                <w:lang w:eastAsia="zh-CN"/>
              </w:rPr>
            </w:pPr>
            <w:r>
              <w:rPr>
                <w:rFonts w:hint="eastAsia"/>
                <w:lang w:eastAsia="zh-CN"/>
              </w:rPr>
              <w:t>2.</w:t>
            </w:r>
            <w:r>
              <w:rPr>
                <w:rFonts w:hint="eastAsia" w:ascii="宋体" w:hAnsi="宋体" w:eastAsia="宋体" w:cs="宋体"/>
                <w:lang w:eastAsia="zh-CN"/>
              </w:rPr>
              <w:t>熟悉</w:t>
            </w:r>
            <w:r>
              <w:rPr>
                <w:rFonts w:hint="eastAsia"/>
                <w:lang w:eastAsia="zh-CN"/>
              </w:rPr>
              <w:t xml:space="preserve"> AIGC </w:t>
            </w:r>
            <w:r>
              <w:rPr>
                <w:rFonts w:hint="eastAsia" w:ascii="宋体" w:hAnsi="宋体" w:eastAsia="宋体" w:cs="宋体"/>
                <w:lang w:eastAsia="zh-CN"/>
              </w:rPr>
              <w:t>提示词的定义、元素组成、基本原则、类型和作用。</w:t>
            </w:r>
          </w:p>
          <w:p w14:paraId="225C479F">
            <w:pPr>
              <w:overflowPunct w:val="0"/>
              <w:spacing w:line="319" w:lineRule="auto"/>
              <w:rPr>
                <w:lang w:eastAsia="zh-CN"/>
              </w:rPr>
            </w:pPr>
            <w:r>
              <w:rPr>
                <w:rFonts w:hint="eastAsia"/>
                <w:lang w:eastAsia="zh-CN"/>
              </w:rPr>
              <w:t>3.</w:t>
            </w:r>
            <w:r>
              <w:rPr>
                <w:rFonts w:hint="eastAsia" w:ascii="宋体" w:hAnsi="宋体" w:eastAsia="宋体" w:cs="宋体"/>
                <w:lang w:eastAsia="zh-CN"/>
              </w:rPr>
              <w:t>理解机器学习与深度学习的基本原理及其在生成式</w:t>
            </w:r>
            <w:r>
              <w:rPr>
                <w:rFonts w:hint="eastAsia"/>
                <w:lang w:eastAsia="zh-CN"/>
              </w:rPr>
              <w:t>AI</w:t>
            </w:r>
            <w:r>
              <w:rPr>
                <w:rFonts w:hint="eastAsia" w:ascii="宋体" w:hAnsi="宋体" w:eastAsia="宋体" w:cs="宋体"/>
                <w:lang w:eastAsia="zh-CN"/>
              </w:rPr>
              <w:t>中的作用；</w:t>
            </w:r>
          </w:p>
          <w:p w14:paraId="4934614C">
            <w:pPr>
              <w:overflowPunct w:val="0"/>
              <w:spacing w:line="319" w:lineRule="auto"/>
              <w:rPr>
                <w:lang w:eastAsia="zh-CN"/>
              </w:rPr>
            </w:pPr>
            <w:r>
              <w:rPr>
                <w:rFonts w:hint="eastAsia"/>
                <w:lang w:eastAsia="zh-CN"/>
              </w:rPr>
              <w:t>4.</w:t>
            </w:r>
            <w:r>
              <w:rPr>
                <w:rFonts w:hint="eastAsia" w:ascii="宋体" w:hAnsi="宋体" w:eastAsia="宋体" w:cs="宋体"/>
                <w:lang w:eastAsia="zh-CN"/>
              </w:rPr>
              <w:t>熟悉人工智能在不同领域的应用，如影视传媒、电商、教育、医疗、金融和农业等。</w:t>
            </w:r>
          </w:p>
          <w:p w14:paraId="798585D6">
            <w:pPr>
              <w:overflowPunct w:val="0"/>
              <w:spacing w:line="319" w:lineRule="auto"/>
              <w:rPr>
                <w:lang w:eastAsia="zh-CN"/>
              </w:rPr>
            </w:pPr>
            <w:r>
              <w:rPr>
                <w:rFonts w:hint="eastAsia"/>
                <w:lang w:eastAsia="zh-CN"/>
              </w:rPr>
              <w:t>5.</w:t>
            </w:r>
            <w:r>
              <w:rPr>
                <w:rFonts w:hint="eastAsia" w:ascii="宋体" w:hAnsi="宋体" w:eastAsia="宋体" w:cs="宋体"/>
                <w:lang w:eastAsia="zh-CN"/>
              </w:rPr>
              <w:t>理解</w:t>
            </w:r>
            <w:r>
              <w:rPr>
                <w:rFonts w:hint="eastAsia"/>
                <w:lang w:eastAsia="zh-CN"/>
              </w:rPr>
              <w:t xml:space="preserve"> AIGC </w:t>
            </w:r>
            <w:r>
              <w:rPr>
                <w:rFonts w:hint="eastAsia" w:ascii="宋体" w:hAnsi="宋体" w:eastAsia="宋体" w:cs="宋体"/>
                <w:lang w:eastAsia="zh-CN"/>
              </w:rPr>
              <w:t>的伦理问题概念、具体表现及法律风险，掌握应对策略，明确生成式</w:t>
            </w:r>
            <w:r>
              <w:rPr>
                <w:rFonts w:hint="eastAsia"/>
                <w:lang w:eastAsia="zh-CN"/>
              </w:rPr>
              <w:t xml:space="preserve"> AI </w:t>
            </w:r>
            <w:r>
              <w:rPr>
                <w:rFonts w:hint="eastAsia" w:ascii="宋体" w:hAnsi="宋体" w:eastAsia="宋体" w:cs="宋体"/>
                <w:lang w:eastAsia="zh-CN"/>
              </w:rPr>
              <w:t>服务的法律规范。</w:t>
            </w:r>
          </w:p>
          <w:p w14:paraId="126C4BCB">
            <w:pPr>
              <w:overflowPunct w:val="0"/>
              <w:spacing w:line="319" w:lineRule="auto"/>
              <w:rPr>
                <w:lang w:eastAsia="zh-CN"/>
              </w:rPr>
            </w:pPr>
            <w:r>
              <w:rPr>
                <w:rFonts w:hint="eastAsia" w:ascii="宋体" w:hAnsi="宋体" w:eastAsia="宋体" w:cs="宋体"/>
                <w:lang w:eastAsia="zh-CN"/>
              </w:rPr>
              <w:t>（三）技能目标</w:t>
            </w:r>
          </w:p>
          <w:p w14:paraId="5FA477B2">
            <w:pPr>
              <w:overflowPunct w:val="0"/>
              <w:spacing w:line="319" w:lineRule="auto"/>
              <w:rPr>
                <w:lang w:eastAsia="zh-CN"/>
              </w:rPr>
            </w:pPr>
            <w:r>
              <w:rPr>
                <w:rFonts w:hint="eastAsia"/>
                <w:lang w:eastAsia="zh-CN"/>
              </w:rPr>
              <w:t>1.</w:t>
            </w:r>
            <w:r>
              <w:rPr>
                <w:rFonts w:hint="eastAsia" w:ascii="宋体" w:hAnsi="宋体" w:eastAsia="宋体" w:cs="宋体"/>
                <w:lang w:eastAsia="zh-CN"/>
              </w:rPr>
              <w:t>掌握利用百度</w:t>
            </w:r>
            <w:r>
              <w:rPr>
                <w:rFonts w:hint="eastAsia"/>
                <w:lang w:eastAsia="zh-CN"/>
              </w:rPr>
              <w:t xml:space="preserve"> AI </w:t>
            </w:r>
            <w:r>
              <w:rPr>
                <w:rFonts w:hint="eastAsia" w:ascii="宋体" w:hAnsi="宋体" w:eastAsia="宋体" w:cs="宋体"/>
                <w:lang w:eastAsia="zh-CN"/>
              </w:rPr>
              <w:t>开放平台、文心一言、</w:t>
            </w:r>
            <w:r>
              <w:rPr>
                <w:rFonts w:hint="eastAsia"/>
                <w:lang w:eastAsia="zh-CN"/>
              </w:rPr>
              <w:t>DeepSeek</w:t>
            </w:r>
            <w:r>
              <w:rPr>
                <w:rFonts w:hint="eastAsia" w:ascii="宋体" w:hAnsi="宋体" w:eastAsia="宋体" w:cs="宋体"/>
                <w:lang w:eastAsia="zh-CN"/>
              </w:rPr>
              <w:t>、即梦</w:t>
            </w:r>
            <w:r>
              <w:rPr>
                <w:rFonts w:hint="eastAsia"/>
                <w:lang w:eastAsia="zh-CN"/>
              </w:rPr>
              <w:t xml:space="preserve"> AI </w:t>
            </w:r>
            <w:r>
              <w:rPr>
                <w:rFonts w:hint="eastAsia" w:ascii="宋体" w:hAnsi="宋体" w:eastAsia="宋体" w:cs="宋体"/>
                <w:lang w:eastAsia="zh-CN"/>
              </w:rPr>
              <w:t>和腾讯智影等工具进行图像识别、文本生成、图像生成和音视频生成的方法。</w:t>
            </w:r>
          </w:p>
          <w:p w14:paraId="4390D668">
            <w:pPr>
              <w:overflowPunct w:val="0"/>
              <w:spacing w:line="319" w:lineRule="auto"/>
              <w:rPr>
                <w:lang w:eastAsia="zh-CN"/>
              </w:rPr>
            </w:pPr>
            <w:r>
              <w:rPr>
                <w:rFonts w:hint="eastAsia"/>
                <w:lang w:eastAsia="zh-CN"/>
              </w:rPr>
              <w:t>2.</w:t>
            </w:r>
            <w:r>
              <w:rPr>
                <w:rFonts w:hint="eastAsia" w:ascii="宋体" w:hAnsi="宋体" w:eastAsia="宋体" w:cs="宋体"/>
                <w:lang w:eastAsia="zh-CN"/>
              </w:rPr>
              <w:t>能够运用</w:t>
            </w:r>
            <w:r>
              <w:rPr>
                <w:rFonts w:hint="eastAsia"/>
                <w:lang w:eastAsia="zh-CN"/>
              </w:rPr>
              <w:t xml:space="preserve"> AIGC </w:t>
            </w:r>
            <w:r>
              <w:rPr>
                <w:rFonts w:hint="eastAsia" w:ascii="宋体" w:hAnsi="宋体" w:eastAsia="宋体" w:cs="宋体"/>
                <w:lang w:eastAsia="zh-CN"/>
              </w:rPr>
              <w:t>工具进行创意写作和视觉艺术创作，提升文案定制能力和市场沟通技巧。</w:t>
            </w:r>
          </w:p>
          <w:p w14:paraId="267E3F75">
            <w:pPr>
              <w:overflowPunct w:val="0"/>
              <w:spacing w:line="319" w:lineRule="auto"/>
              <w:rPr>
                <w:lang w:eastAsia="zh-CN"/>
              </w:rPr>
            </w:pPr>
            <w:r>
              <w:rPr>
                <w:rFonts w:hint="eastAsia"/>
                <w:lang w:eastAsia="zh-CN"/>
              </w:rPr>
              <w:t>3.</w:t>
            </w:r>
            <w:r>
              <w:rPr>
                <w:rFonts w:hint="eastAsia" w:ascii="宋体" w:hAnsi="宋体" w:eastAsia="宋体" w:cs="宋体"/>
                <w:lang w:eastAsia="zh-CN"/>
              </w:rPr>
              <w:t>具备跨领域应用能力，独立完成影视、教育、医疗等场景的</w:t>
            </w:r>
            <w:r>
              <w:rPr>
                <w:rFonts w:hint="eastAsia"/>
                <w:lang w:eastAsia="zh-CN"/>
              </w:rPr>
              <w:t>AI</w:t>
            </w:r>
            <w:r>
              <w:rPr>
                <w:rFonts w:hint="eastAsia" w:ascii="宋体" w:hAnsi="宋体" w:eastAsia="宋体" w:cs="宋体"/>
                <w:lang w:eastAsia="zh-CN"/>
              </w:rPr>
              <w:t>解决方案设计与实施；</w:t>
            </w:r>
          </w:p>
          <w:p w14:paraId="54551FA7">
            <w:pPr>
              <w:overflowPunct w:val="0"/>
              <w:spacing w:line="319" w:lineRule="auto"/>
              <w:rPr>
                <w:lang w:eastAsia="zh-CN"/>
              </w:rPr>
            </w:pPr>
            <w:r>
              <w:rPr>
                <w:rFonts w:hint="eastAsia"/>
                <w:lang w:eastAsia="zh-CN"/>
              </w:rPr>
              <w:t>4.</w:t>
            </w:r>
            <w:r>
              <w:rPr>
                <w:rFonts w:hint="eastAsia" w:ascii="宋体" w:hAnsi="宋体" w:eastAsia="宋体" w:cs="宋体"/>
                <w:lang w:eastAsia="zh-CN"/>
              </w:rPr>
              <w:t>掌握</w:t>
            </w:r>
            <w:r>
              <w:rPr>
                <w:rFonts w:hint="eastAsia"/>
                <w:lang w:eastAsia="zh-CN"/>
              </w:rPr>
              <w:t>AIGC</w:t>
            </w:r>
            <w:r>
              <w:rPr>
                <w:rFonts w:hint="eastAsia" w:ascii="宋体" w:hAnsi="宋体" w:eastAsia="宋体" w:cs="宋体"/>
                <w:lang w:eastAsia="zh-CN"/>
              </w:rPr>
              <w:t>提示词的高级技巧，通过迭代优化生成内容质量。</w:t>
            </w:r>
          </w:p>
          <w:p w14:paraId="60AC33B1">
            <w:pPr>
              <w:overflowPunct w:val="0"/>
              <w:spacing w:line="319" w:lineRule="auto"/>
              <w:rPr>
                <w:lang w:eastAsia="zh-CN"/>
              </w:rPr>
            </w:pPr>
            <w:r>
              <w:rPr>
                <w:rFonts w:hint="eastAsia"/>
                <w:lang w:eastAsia="zh-CN"/>
              </w:rPr>
              <w:t>5.</w:t>
            </w:r>
            <w:r>
              <w:rPr>
                <w:rFonts w:hint="eastAsia" w:ascii="宋体" w:hAnsi="宋体" w:eastAsia="宋体" w:cs="宋体"/>
                <w:lang w:eastAsia="zh-CN"/>
              </w:rPr>
              <w:t>能够对</w:t>
            </w:r>
            <w:r>
              <w:rPr>
                <w:rFonts w:hint="eastAsia"/>
                <w:lang w:eastAsia="zh-CN"/>
              </w:rPr>
              <w:t>AI</w:t>
            </w:r>
            <w:r>
              <w:rPr>
                <w:rFonts w:hint="eastAsia" w:ascii="宋体" w:hAnsi="宋体" w:eastAsia="宋体" w:cs="宋体"/>
                <w:lang w:eastAsia="zh-CN"/>
              </w:rPr>
              <w:t>生成结果进行批判性分析，识别潜在偏差并修正。</w:t>
            </w:r>
          </w:p>
          <w:p w14:paraId="4947E7F7">
            <w:pPr>
              <w:overflowPunct w:val="0"/>
              <w:spacing w:line="319" w:lineRule="auto"/>
              <w:rPr>
                <w:lang w:eastAsia="zh-CN"/>
              </w:rPr>
            </w:pPr>
            <w:r>
              <w:rPr>
                <w:rFonts w:hint="eastAsia"/>
                <w:lang w:eastAsia="zh-CN"/>
              </w:rPr>
              <w:t>6.</w:t>
            </w:r>
            <w:r>
              <w:rPr>
                <w:rFonts w:hint="eastAsia" w:ascii="宋体" w:hAnsi="宋体" w:eastAsia="宋体" w:cs="宋体"/>
                <w:lang w:eastAsia="zh-CN"/>
              </w:rPr>
              <w:t>具备撰写技术文档及项目报告的能力，清晰呈现</w:t>
            </w:r>
            <w:r>
              <w:rPr>
                <w:rFonts w:hint="eastAsia"/>
                <w:lang w:eastAsia="zh-CN"/>
              </w:rPr>
              <w:t>AI</w:t>
            </w:r>
            <w:r>
              <w:rPr>
                <w:rFonts w:hint="eastAsia" w:ascii="宋体" w:hAnsi="宋体" w:eastAsia="宋体" w:cs="宋体"/>
                <w:lang w:eastAsia="zh-CN"/>
              </w:rPr>
              <w:t>应用成果。</w:t>
            </w:r>
            <w:r>
              <w:rPr>
                <w:rFonts w:hint="eastAsia"/>
                <w:lang w:eastAsia="zh-CN"/>
              </w:rPr>
              <w:t xml:space="preserve"> </w:t>
            </w:r>
          </w:p>
        </w:tc>
      </w:tr>
      <w:tr w14:paraId="0170C0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1280" w:type="dxa"/>
            <w:vAlign w:val="center"/>
          </w:tcPr>
          <w:p w14:paraId="59D128EF">
            <w:pPr>
              <w:overflowPunct w:val="0"/>
              <w:spacing w:before="134" w:line="319" w:lineRule="auto"/>
              <w:ind w:left="165"/>
              <w:rPr>
                <w:rFonts w:ascii="宋体" w:hAnsi="宋体" w:cs="宋体"/>
              </w:rPr>
            </w:pPr>
            <w:r>
              <w:rPr>
                <w:rFonts w:hint="eastAsia" w:ascii="宋体" w:hAnsi="宋体" w:eastAsia="宋体" w:cs="宋体"/>
                <w:spacing w:val="-3"/>
              </w:rPr>
              <w:t>教学内容</w:t>
            </w:r>
          </w:p>
        </w:tc>
        <w:tc>
          <w:tcPr>
            <w:tcW w:w="7701" w:type="dxa"/>
            <w:gridSpan w:val="9"/>
            <w:vAlign w:val="center"/>
          </w:tcPr>
          <w:p w14:paraId="481C5189">
            <w:pPr>
              <w:overflowPunct w:val="0"/>
              <w:spacing w:line="319" w:lineRule="auto"/>
              <w:rPr>
                <w:lang w:eastAsia="zh-CN"/>
              </w:rPr>
            </w:pPr>
            <w:r>
              <w:rPr>
                <w:rFonts w:hint="eastAsia" w:ascii="宋体" w:hAnsi="宋体" w:eastAsia="宋体" w:cs="宋体"/>
                <w:lang w:eastAsia="zh-CN"/>
              </w:rPr>
              <w:t>人工智能基础与生成式</w:t>
            </w:r>
            <w:r>
              <w:rPr>
                <w:rFonts w:hint="eastAsia"/>
                <w:lang w:eastAsia="zh-CN"/>
              </w:rPr>
              <w:t xml:space="preserve"> AI </w:t>
            </w:r>
            <w:r>
              <w:rPr>
                <w:rFonts w:hint="eastAsia" w:ascii="宋体" w:hAnsi="宋体" w:eastAsia="宋体" w:cs="宋体"/>
                <w:lang w:eastAsia="zh-CN"/>
              </w:rPr>
              <w:t>概览、</w:t>
            </w:r>
            <w:r>
              <w:rPr>
                <w:rFonts w:hint="eastAsia"/>
                <w:lang w:eastAsia="zh-CN"/>
              </w:rPr>
              <w:t xml:space="preserve">AIGC </w:t>
            </w:r>
            <w:r>
              <w:rPr>
                <w:rFonts w:hint="eastAsia" w:ascii="宋体" w:hAnsi="宋体" w:eastAsia="宋体" w:cs="宋体"/>
                <w:lang w:eastAsia="zh-CN"/>
              </w:rPr>
              <w:t>提示词的使用技巧、</w:t>
            </w:r>
            <w:r>
              <w:rPr>
                <w:rFonts w:hint="eastAsia"/>
                <w:lang w:eastAsia="zh-CN"/>
              </w:rPr>
              <w:t xml:space="preserve">AIGC </w:t>
            </w:r>
            <w:r>
              <w:rPr>
                <w:rFonts w:hint="eastAsia" w:ascii="宋体" w:hAnsi="宋体" w:eastAsia="宋体" w:cs="宋体"/>
                <w:lang w:eastAsia="zh-CN"/>
              </w:rPr>
              <w:t>在文本生成中的应用、</w:t>
            </w:r>
            <w:r>
              <w:rPr>
                <w:rFonts w:hint="eastAsia"/>
                <w:lang w:eastAsia="zh-CN"/>
              </w:rPr>
              <w:t xml:space="preserve">AIGC </w:t>
            </w:r>
            <w:r>
              <w:rPr>
                <w:rFonts w:hint="eastAsia" w:ascii="宋体" w:hAnsi="宋体" w:eastAsia="宋体" w:cs="宋体"/>
                <w:lang w:eastAsia="zh-CN"/>
              </w:rPr>
              <w:t>与数据处理、</w:t>
            </w:r>
            <w:r>
              <w:rPr>
                <w:rFonts w:hint="eastAsia"/>
                <w:lang w:eastAsia="zh-CN"/>
              </w:rPr>
              <w:t xml:space="preserve">AIGC </w:t>
            </w:r>
            <w:r>
              <w:rPr>
                <w:rFonts w:hint="eastAsia" w:ascii="宋体" w:hAnsi="宋体" w:eastAsia="宋体" w:cs="宋体"/>
                <w:lang w:eastAsia="zh-CN"/>
              </w:rPr>
              <w:t>与图像生成、</w:t>
            </w:r>
            <w:r>
              <w:rPr>
                <w:rFonts w:hint="eastAsia"/>
                <w:lang w:eastAsia="zh-CN"/>
              </w:rPr>
              <w:t xml:space="preserve">AIGC </w:t>
            </w:r>
            <w:r>
              <w:rPr>
                <w:rFonts w:hint="eastAsia" w:ascii="宋体" w:hAnsi="宋体" w:eastAsia="宋体" w:cs="宋体"/>
                <w:lang w:eastAsia="zh-CN"/>
              </w:rPr>
              <w:t>在音频制作中的应用、</w:t>
            </w:r>
            <w:r>
              <w:rPr>
                <w:rFonts w:hint="eastAsia"/>
                <w:lang w:eastAsia="zh-CN"/>
              </w:rPr>
              <w:t xml:space="preserve">AIGC </w:t>
            </w:r>
            <w:r>
              <w:rPr>
                <w:rFonts w:hint="eastAsia" w:ascii="宋体" w:hAnsi="宋体" w:eastAsia="宋体" w:cs="宋体"/>
                <w:lang w:eastAsia="zh-CN"/>
              </w:rPr>
              <w:t>与视频生成、</w:t>
            </w:r>
            <w:r>
              <w:rPr>
                <w:rFonts w:hint="eastAsia"/>
                <w:lang w:eastAsia="zh-CN"/>
              </w:rPr>
              <w:t xml:space="preserve">AIGC </w:t>
            </w:r>
            <w:r>
              <w:rPr>
                <w:rFonts w:hint="eastAsia" w:ascii="宋体" w:hAnsi="宋体" w:eastAsia="宋体" w:cs="宋体"/>
                <w:lang w:eastAsia="zh-CN"/>
              </w:rPr>
              <w:t>与智能体、</w:t>
            </w:r>
            <w:r>
              <w:rPr>
                <w:rFonts w:hint="eastAsia"/>
                <w:lang w:eastAsia="zh-CN"/>
              </w:rPr>
              <w:t xml:space="preserve">AIGC </w:t>
            </w:r>
            <w:r>
              <w:rPr>
                <w:rFonts w:hint="eastAsia" w:ascii="宋体" w:hAnsi="宋体" w:eastAsia="宋体" w:cs="宋体"/>
                <w:lang w:eastAsia="zh-CN"/>
              </w:rPr>
              <w:t>的伦理与责任</w:t>
            </w:r>
          </w:p>
        </w:tc>
      </w:tr>
      <w:tr w14:paraId="74832E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jc w:val="center"/>
        </w:trPr>
        <w:tc>
          <w:tcPr>
            <w:tcW w:w="1280" w:type="dxa"/>
            <w:vAlign w:val="center"/>
          </w:tcPr>
          <w:p w14:paraId="5D88414D">
            <w:pPr>
              <w:overflowPunct w:val="0"/>
              <w:spacing w:before="106" w:line="319" w:lineRule="auto"/>
              <w:ind w:left="286" w:right="156" w:hanging="121"/>
              <w:rPr>
                <w:rFonts w:ascii="宋体" w:hAnsi="宋体" w:cs="宋体"/>
              </w:rPr>
            </w:pPr>
            <w:r>
              <w:rPr>
                <w:rFonts w:hint="eastAsia" w:ascii="宋体" w:hAnsi="宋体" w:eastAsia="宋体" w:cs="宋体"/>
                <w:spacing w:val="-4"/>
              </w:rPr>
              <w:t>教学重点</w:t>
            </w:r>
            <w:r>
              <w:rPr>
                <w:rFonts w:ascii="宋体" w:hAnsi="宋体" w:cs="宋体"/>
                <w:spacing w:val="2"/>
              </w:rPr>
              <w:t xml:space="preserve"> </w:t>
            </w:r>
            <w:r>
              <w:rPr>
                <w:rFonts w:hint="eastAsia" w:ascii="宋体" w:hAnsi="宋体" w:eastAsia="宋体" w:cs="宋体"/>
                <w:spacing w:val="-4"/>
              </w:rPr>
              <w:t>与难点</w:t>
            </w:r>
          </w:p>
        </w:tc>
        <w:tc>
          <w:tcPr>
            <w:tcW w:w="7701" w:type="dxa"/>
            <w:gridSpan w:val="9"/>
            <w:vAlign w:val="center"/>
          </w:tcPr>
          <w:p w14:paraId="4F3E1C76">
            <w:pPr>
              <w:overflowPunct w:val="0"/>
              <w:spacing w:line="319" w:lineRule="auto"/>
              <w:rPr>
                <w:lang w:eastAsia="zh-CN"/>
              </w:rPr>
            </w:pPr>
            <w:r>
              <w:rPr>
                <w:rFonts w:hint="eastAsia" w:ascii="宋体" w:hAnsi="宋体" w:eastAsia="宋体" w:cs="宋体"/>
                <w:lang w:eastAsia="zh-CN"/>
              </w:rPr>
              <w:t>重点：人工智能的核心要素和发展趋势；生成式人工智能的定义、特点及应用场景；常见</w:t>
            </w:r>
            <w:r>
              <w:rPr>
                <w:rFonts w:hint="eastAsia"/>
                <w:lang w:eastAsia="zh-CN"/>
              </w:rPr>
              <w:t xml:space="preserve"> AIGC </w:t>
            </w:r>
            <w:r>
              <w:rPr>
                <w:rFonts w:hint="eastAsia" w:ascii="宋体" w:hAnsi="宋体" w:eastAsia="宋体" w:cs="宋体"/>
                <w:lang w:eastAsia="zh-CN"/>
              </w:rPr>
              <w:t>工具的使用方法；</w:t>
            </w:r>
            <w:r>
              <w:rPr>
                <w:rFonts w:hint="eastAsia"/>
                <w:lang w:eastAsia="zh-CN"/>
              </w:rPr>
              <w:t xml:space="preserve">AIGC </w:t>
            </w:r>
            <w:r>
              <w:rPr>
                <w:rFonts w:hint="eastAsia" w:ascii="宋体" w:hAnsi="宋体" w:eastAsia="宋体" w:cs="宋体"/>
                <w:lang w:eastAsia="zh-CN"/>
              </w:rPr>
              <w:t>提示词的基本原则和作用；</w:t>
            </w:r>
            <w:r>
              <w:rPr>
                <w:rFonts w:hint="eastAsia"/>
                <w:lang w:eastAsia="zh-CN"/>
              </w:rPr>
              <w:t xml:space="preserve">AIGC </w:t>
            </w:r>
            <w:r>
              <w:rPr>
                <w:rFonts w:hint="eastAsia" w:ascii="宋体" w:hAnsi="宋体" w:eastAsia="宋体" w:cs="宋体"/>
                <w:lang w:eastAsia="zh-CN"/>
              </w:rPr>
              <w:t>在不同领域的应用案例。</w:t>
            </w:r>
          </w:p>
          <w:p w14:paraId="1CD6B8FB">
            <w:pPr>
              <w:overflowPunct w:val="0"/>
              <w:spacing w:line="319" w:lineRule="auto"/>
              <w:rPr>
                <w:lang w:eastAsia="zh-CN"/>
              </w:rPr>
            </w:pPr>
            <w:r>
              <w:rPr>
                <w:rFonts w:hint="eastAsia" w:ascii="宋体" w:hAnsi="宋体" w:eastAsia="宋体" w:cs="宋体"/>
                <w:lang w:eastAsia="zh-CN"/>
              </w:rPr>
              <w:t>难点：理解人工智能、机器学习与深度学习三者之间的关系；运用</w:t>
            </w:r>
            <w:r>
              <w:rPr>
                <w:rFonts w:hint="eastAsia"/>
                <w:lang w:eastAsia="zh-CN"/>
              </w:rPr>
              <w:t xml:space="preserve"> AIGC </w:t>
            </w:r>
            <w:r>
              <w:rPr>
                <w:rFonts w:hint="eastAsia" w:ascii="宋体" w:hAnsi="宋体" w:eastAsia="宋体" w:cs="宋体"/>
                <w:lang w:eastAsia="zh-CN"/>
              </w:rPr>
              <w:t>工具进行高质量的创意写作和视觉艺术创作；理解</w:t>
            </w:r>
            <w:r>
              <w:rPr>
                <w:rFonts w:hint="eastAsia"/>
                <w:lang w:eastAsia="zh-CN"/>
              </w:rPr>
              <w:t xml:space="preserve"> AIGC </w:t>
            </w:r>
            <w:r>
              <w:rPr>
                <w:rFonts w:hint="eastAsia" w:ascii="宋体" w:hAnsi="宋体" w:eastAsia="宋体" w:cs="宋体"/>
                <w:lang w:eastAsia="zh-CN"/>
              </w:rPr>
              <w:t>提示词框架的基本原理和必要性；运用</w:t>
            </w:r>
            <w:r>
              <w:rPr>
                <w:rFonts w:hint="eastAsia"/>
                <w:lang w:eastAsia="zh-CN"/>
              </w:rPr>
              <w:t xml:space="preserve"> AIGC </w:t>
            </w:r>
            <w:r>
              <w:rPr>
                <w:rFonts w:hint="eastAsia" w:ascii="宋体" w:hAnsi="宋体" w:eastAsia="宋体" w:cs="宋体"/>
                <w:lang w:eastAsia="zh-CN"/>
              </w:rPr>
              <w:t>提示词框架进行高质量的内容创作；对</w:t>
            </w:r>
            <w:r>
              <w:rPr>
                <w:rFonts w:hint="eastAsia"/>
                <w:lang w:eastAsia="zh-CN"/>
              </w:rPr>
              <w:t xml:space="preserve"> AIGC </w:t>
            </w:r>
            <w:r>
              <w:rPr>
                <w:rFonts w:hint="eastAsia" w:ascii="宋体" w:hAnsi="宋体" w:eastAsia="宋体" w:cs="宋体"/>
                <w:lang w:eastAsia="zh-CN"/>
              </w:rPr>
              <w:t>生成内容的局限性和优化方法的理解；结合实际案例深入分析</w:t>
            </w:r>
            <w:r>
              <w:rPr>
                <w:rFonts w:hint="eastAsia"/>
                <w:lang w:eastAsia="zh-CN"/>
              </w:rPr>
              <w:t xml:space="preserve"> AIGC </w:t>
            </w:r>
            <w:r>
              <w:rPr>
                <w:rFonts w:hint="eastAsia" w:ascii="宋体" w:hAnsi="宋体" w:eastAsia="宋体" w:cs="宋体"/>
                <w:lang w:eastAsia="zh-CN"/>
              </w:rPr>
              <w:t>的伦理与法律问题。</w:t>
            </w:r>
          </w:p>
        </w:tc>
      </w:tr>
      <w:tr w14:paraId="7BDE27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jc w:val="center"/>
        </w:trPr>
        <w:tc>
          <w:tcPr>
            <w:tcW w:w="1280" w:type="dxa"/>
            <w:vAlign w:val="center"/>
          </w:tcPr>
          <w:p w14:paraId="678AA3C1">
            <w:pPr>
              <w:overflowPunct w:val="0"/>
              <w:spacing w:before="169" w:line="319" w:lineRule="auto"/>
              <w:ind w:left="165"/>
              <w:rPr>
                <w:rFonts w:ascii="宋体" w:hAnsi="宋体" w:cs="宋体"/>
              </w:rPr>
            </w:pPr>
            <w:r>
              <w:rPr>
                <w:rFonts w:hint="eastAsia" w:ascii="宋体" w:hAnsi="宋体" w:eastAsia="宋体" w:cs="宋体"/>
                <w:spacing w:val="-3"/>
              </w:rPr>
              <w:t>教学组织</w:t>
            </w:r>
          </w:p>
        </w:tc>
        <w:tc>
          <w:tcPr>
            <w:tcW w:w="7701" w:type="dxa"/>
            <w:gridSpan w:val="9"/>
            <w:vAlign w:val="center"/>
          </w:tcPr>
          <w:p w14:paraId="4CB906D8">
            <w:pPr>
              <w:overflowPunct w:val="0"/>
              <w:spacing w:line="319" w:lineRule="auto"/>
              <w:rPr>
                <w:lang w:eastAsia="zh-CN"/>
              </w:rPr>
            </w:pPr>
            <w:r>
              <w:rPr>
                <w:rFonts w:hint="eastAsia"/>
                <w:lang w:eastAsia="zh-CN"/>
              </w:rPr>
              <w:t>1.</w:t>
            </w:r>
            <w:r>
              <w:rPr>
                <w:rFonts w:hint="eastAsia" w:ascii="宋体" w:hAnsi="宋体" w:eastAsia="宋体" w:cs="宋体"/>
                <w:lang w:eastAsia="zh-CN"/>
              </w:rPr>
              <w:t>课堂讲授与实操演练相结合，提升学生的实践能力。</w:t>
            </w:r>
          </w:p>
          <w:p w14:paraId="71485D3D">
            <w:pPr>
              <w:overflowPunct w:val="0"/>
              <w:spacing w:line="319" w:lineRule="auto"/>
              <w:rPr>
                <w:lang w:eastAsia="zh-CN"/>
              </w:rPr>
            </w:pPr>
            <w:r>
              <w:rPr>
                <w:rFonts w:hint="eastAsia"/>
                <w:lang w:eastAsia="zh-CN"/>
              </w:rPr>
              <w:t>2.</w:t>
            </w:r>
            <w:r>
              <w:rPr>
                <w:rFonts w:hint="eastAsia" w:ascii="宋体" w:hAnsi="宋体" w:eastAsia="宋体" w:cs="宋体"/>
                <w:lang w:eastAsia="zh-CN"/>
              </w:rPr>
              <w:t>小组讨论和合作学习，培养学生的团队合作能力和创新思维。</w:t>
            </w:r>
          </w:p>
          <w:p w14:paraId="002DE606">
            <w:pPr>
              <w:overflowPunct w:val="0"/>
              <w:spacing w:line="319" w:lineRule="auto"/>
              <w:rPr>
                <w:lang w:eastAsia="zh-CN"/>
              </w:rPr>
            </w:pPr>
            <w:r>
              <w:rPr>
                <w:rFonts w:hint="eastAsia"/>
                <w:lang w:eastAsia="zh-CN"/>
              </w:rPr>
              <w:t>3.</w:t>
            </w:r>
            <w:r>
              <w:rPr>
                <w:rFonts w:hint="eastAsia" w:ascii="宋体" w:hAnsi="宋体" w:eastAsia="宋体" w:cs="宋体"/>
                <w:lang w:eastAsia="zh-CN"/>
              </w:rPr>
              <w:t>课堂实训和课后练习，巩固所学知识。</w:t>
            </w:r>
          </w:p>
        </w:tc>
      </w:tr>
      <w:tr w14:paraId="38B1A5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 w:hRule="atLeast"/>
          <w:jc w:val="center"/>
        </w:trPr>
        <w:tc>
          <w:tcPr>
            <w:tcW w:w="1280" w:type="dxa"/>
            <w:vAlign w:val="center"/>
          </w:tcPr>
          <w:p w14:paraId="1492EA7C">
            <w:pPr>
              <w:overflowPunct w:val="0"/>
              <w:spacing w:before="80" w:line="319" w:lineRule="auto"/>
              <w:ind w:left="283" w:right="156" w:hanging="118"/>
              <w:rPr>
                <w:rFonts w:ascii="宋体" w:hAnsi="宋体" w:cs="宋体"/>
              </w:rPr>
            </w:pPr>
            <w:r>
              <w:rPr>
                <w:rFonts w:hint="eastAsia" w:ascii="宋体" w:hAnsi="宋体" w:eastAsia="宋体" w:cs="宋体"/>
                <w:spacing w:val="-4"/>
              </w:rPr>
              <w:t>教学手段</w:t>
            </w:r>
            <w:r>
              <w:rPr>
                <w:rFonts w:ascii="宋体" w:hAnsi="宋体" w:cs="宋体"/>
                <w:spacing w:val="2"/>
              </w:rPr>
              <w:t xml:space="preserve"> </w:t>
            </w:r>
            <w:r>
              <w:rPr>
                <w:rFonts w:hint="eastAsia" w:ascii="宋体" w:hAnsi="宋体" w:eastAsia="宋体" w:cs="宋体"/>
                <w:spacing w:val="-3"/>
              </w:rPr>
              <w:t>和方法</w:t>
            </w:r>
          </w:p>
        </w:tc>
        <w:tc>
          <w:tcPr>
            <w:tcW w:w="7701" w:type="dxa"/>
            <w:gridSpan w:val="9"/>
            <w:vAlign w:val="center"/>
          </w:tcPr>
          <w:p w14:paraId="633A4AD2">
            <w:pPr>
              <w:overflowPunct w:val="0"/>
              <w:spacing w:line="319" w:lineRule="auto"/>
              <w:rPr>
                <w:lang w:eastAsia="zh-CN"/>
              </w:rPr>
            </w:pPr>
            <w:r>
              <w:rPr>
                <w:rFonts w:hint="eastAsia" w:ascii="宋体" w:hAnsi="宋体" w:eastAsia="宋体" w:cs="宋体"/>
                <w:lang w:eastAsia="zh-CN"/>
              </w:rPr>
              <w:t>教学方法：融合式学习法、案例教学法、情景模拟法、互动讨论法</w:t>
            </w:r>
          </w:p>
          <w:p w14:paraId="4E5547D5">
            <w:pPr>
              <w:overflowPunct w:val="0"/>
              <w:spacing w:line="319" w:lineRule="auto"/>
              <w:rPr>
                <w:lang w:eastAsia="zh-CN"/>
              </w:rPr>
            </w:pPr>
            <w:r>
              <w:rPr>
                <w:rFonts w:hint="eastAsia" w:ascii="宋体" w:hAnsi="宋体" w:eastAsia="宋体" w:cs="宋体"/>
                <w:lang w:eastAsia="zh-CN"/>
              </w:rPr>
              <w:t>教学手段：多媒体、在线教学平台和</w:t>
            </w:r>
            <w:r>
              <w:rPr>
                <w:rFonts w:hint="eastAsia"/>
                <w:lang w:eastAsia="zh-CN"/>
              </w:rPr>
              <w:t xml:space="preserve"> AIGC </w:t>
            </w:r>
            <w:r>
              <w:rPr>
                <w:rFonts w:hint="eastAsia" w:ascii="宋体" w:hAnsi="宋体" w:eastAsia="宋体" w:cs="宋体"/>
                <w:lang w:eastAsia="zh-CN"/>
              </w:rPr>
              <w:t>工具平台实际操作</w:t>
            </w:r>
          </w:p>
        </w:tc>
      </w:tr>
      <w:tr w14:paraId="57BA66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1280" w:type="dxa"/>
            <w:vAlign w:val="center"/>
          </w:tcPr>
          <w:p w14:paraId="122CA108">
            <w:pPr>
              <w:overflowPunct w:val="0"/>
              <w:spacing w:before="221" w:line="319" w:lineRule="auto"/>
              <w:ind w:left="165"/>
              <w:rPr>
                <w:rFonts w:ascii="宋体" w:hAnsi="宋体" w:cs="宋体"/>
              </w:rPr>
            </w:pPr>
            <w:r>
              <w:rPr>
                <w:rFonts w:hint="eastAsia" w:ascii="宋体" w:hAnsi="宋体" w:eastAsia="宋体" w:cs="宋体"/>
                <w:spacing w:val="-3"/>
              </w:rPr>
              <w:t>教学资料</w:t>
            </w:r>
          </w:p>
        </w:tc>
        <w:tc>
          <w:tcPr>
            <w:tcW w:w="7701" w:type="dxa"/>
            <w:gridSpan w:val="9"/>
            <w:vAlign w:val="center"/>
          </w:tcPr>
          <w:p w14:paraId="552A6D92">
            <w:pPr>
              <w:overflowPunct w:val="0"/>
              <w:spacing w:line="319" w:lineRule="auto"/>
              <w:rPr>
                <w:lang w:eastAsia="zh-CN"/>
              </w:rPr>
            </w:pPr>
            <w:r>
              <w:rPr>
                <w:rFonts w:hint="eastAsia" w:ascii="宋体" w:hAnsi="宋体" w:eastAsia="宋体" w:cs="宋体"/>
                <w:lang w:eastAsia="zh-CN"/>
              </w:rPr>
              <w:t>教材《生成式人工智能素养》、多媒体课件、</w:t>
            </w:r>
            <w:r>
              <w:rPr>
                <w:rFonts w:hint="eastAsia"/>
                <w:lang w:eastAsia="zh-CN"/>
              </w:rPr>
              <w:t xml:space="preserve">AIGC </w:t>
            </w:r>
            <w:r>
              <w:rPr>
                <w:rFonts w:hint="eastAsia" w:ascii="宋体" w:hAnsi="宋体" w:eastAsia="宋体" w:cs="宋体"/>
                <w:lang w:eastAsia="zh-CN"/>
              </w:rPr>
              <w:t>相关工具和平台</w:t>
            </w:r>
          </w:p>
        </w:tc>
      </w:tr>
      <w:tr w14:paraId="089E49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jc w:val="center"/>
        </w:trPr>
        <w:tc>
          <w:tcPr>
            <w:tcW w:w="1280" w:type="dxa"/>
            <w:vAlign w:val="center"/>
          </w:tcPr>
          <w:p w14:paraId="25022FF4">
            <w:pPr>
              <w:overflowPunct w:val="0"/>
              <w:spacing w:before="223" w:line="319" w:lineRule="auto"/>
              <w:ind w:left="162"/>
              <w:rPr>
                <w:rFonts w:ascii="宋体" w:hAnsi="宋体" w:cs="宋体"/>
              </w:rPr>
            </w:pPr>
            <w:r>
              <w:rPr>
                <w:rFonts w:hint="eastAsia" w:ascii="宋体" w:hAnsi="宋体" w:eastAsia="宋体" w:cs="宋体"/>
                <w:spacing w:val="-2"/>
              </w:rPr>
              <w:t>考核要求</w:t>
            </w:r>
          </w:p>
        </w:tc>
        <w:tc>
          <w:tcPr>
            <w:tcW w:w="7701" w:type="dxa"/>
            <w:gridSpan w:val="9"/>
            <w:vAlign w:val="center"/>
          </w:tcPr>
          <w:p w14:paraId="5FF65817">
            <w:pPr>
              <w:overflowPunct w:val="0"/>
              <w:spacing w:line="319" w:lineRule="auto"/>
              <w:rPr>
                <w:lang w:eastAsia="zh-CN"/>
              </w:rPr>
            </w:pPr>
            <w:r>
              <w:rPr>
                <w:rFonts w:hint="eastAsia" w:ascii="宋体" w:hAnsi="宋体" w:eastAsia="宋体" w:cs="宋体"/>
                <w:lang w:eastAsia="zh-CN"/>
              </w:rPr>
              <w:t>本课程的总成绩由平时成绩和期末考试成绩两部分构成，平时成绩占</w:t>
            </w:r>
            <w:r>
              <w:rPr>
                <w:rFonts w:hint="eastAsia"/>
                <w:lang w:eastAsia="zh-CN"/>
              </w:rPr>
              <w:t>40%</w:t>
            </w:r>
            <w:r>
              <w:rPr>
                <w:rFonts w:hint="eastAsia" w:ascii="宋体" w:hAnsi="宋体" w:eastAsia="宋体" w:cs="宋体"/>
                <w:lang w:eastAsia="zh-CN"/>
              </w:rPr>
              <w:t>，期末考查成绩占</w:t>
            </w:r>
            <w:r>
              <w:rPr>
                <w:rFonts w:hint="eastAsia"/>
                <w:lang w:eastAsia="zh-CN"/>
              </w:rPr>
              <w:t>60%</w:t>
            </w:r>
            <w:r>
              <w:rPr>
                <w:rFonts w:hint="eastAsia" w:ascii="宋体" w:hAnsi="宋体" w:eastAsia="宋体" w:cs="宋体"/>
                <w:lang w:eastAsia="zh-CN"/>
              </w:rPr>
              <w:t>。其中，平时成绩以百分制计算，包括课堂考勤（</w:t>
            </w:r>
            <w:r>
              <w:rPr>
                <w:rFonts w:hint="eastAsia"/>
                <w:lang w:eastAsia="zh-CN"/>
              </w:rPr>
              <w:t>10%</w:t>
            </w:r>
            <w:r>
              <w:rPr>
                <w:rFonts w:hint="eastAsia" w:ascii="宋体" w:hAnsi="宋体" w:eastAsia="宋体" w:cs="宋体"/>
                <w:lang w:eastAsia="zh-CN"/>
              </w:rPr>
              <w:t>）、课堂练习（</w:t>
            </w:r>
            <w:r>
              <w:rPr>
                <w:rFonts w:hint="eastAsia"/>
                <w:lang w:eastAsia="zh-CN"/>
              </w:rPr>
              <w:t>10%</w:t>
            </w:r>
            <w:r>
              <w:rPr>
                <w:rFonts w:hint="eastAsia" w:ascii="宋体" w:hAnsi="宋体" w:eastAsia="宋体" w:cs="宋体"/>
                <w:lang w:eastAsia="zh-CN"/>
              </w:rPr>
              <w:t>）、</w:t>
            </w:r>
            <w:r>
              <w:rPr>
                <w:rFonts w:hint="eastAsia"/>
                <w:lang w:eastAsia="zh-CN"/>
              </w:rPr>
              <w:t>AI</w:t>
            </w:r>
            <w:r>
              <w:rPr>
                <w:rFonts w:hint="eastAsia" w:ascii="宋体" w:hAnsi="宋体" w:eastAsia="宋体" w:cs="宋体"/>
                <w:lang w:eastAsia="zh-CN"/>
              </w:rPr>
              <w:t>拓学（</w:t>
            </w:r>
            <w:r>
              <w:rPr>
                <w:rFonts w:hint="eastAsia"/>
                <w:lang w:eastAsia="zh-CN"/>
              </w:rPr>
              <w:t>10%</w:t>
            </w:r>
            <w:r>
              <w:rPr>
                <w:rFonts w:hint="eastAsia" w:ascii="宋体" w:hAnsi="宋体" w:eastAsia="宋体" w:cs="宋体"/>
                <w:lang w:eastAsia="zh-CN"/>
              </w:rPr>
              <w:t>）、智能体评价（</w:t>
            </w:r>
            <w:r>
              <w:rPr>
                <w:rFonts w:hint="eastAsia"/>
                <w:lang w:eastAsia="zh-CN"/>
              </w:rPr>
              <w:t>10%</w:t>
            </w:r>
            <w:r>
              <w:rPr>
                <w:rFonts w:hint="eastAsia" w:ascii="宋体" w:hAnsi="宋体" w:eastAsia="宋体" w:cs="宋体"/>
                <w:lang w:eastAsia="zh-CN"/>
              </w:rPr>
              <w:t>）四部分；期末成绩以百分制计算，采用终期项目考查的形式，提交大作业。</w:t>
            </w:r>
          </w:p>
        </w:tc>
      </w:tr>
    </w:tbl>
    <w:p w14:paraId="3B857A02">
      <w:pPr>
        <w:pStyle w:val="43"/>
        <w:kinsoku/>
        <w:overflowPunct w:val="0"/>
        <w:spacing w:before="117" w:line="320" w:lineRule="auto"/>
        <w:ind w:left="0"/>
        <w:jc w:val="both"/>
        <w:outlineLvl w:val="4"/>
        <w:rPr>
          <w:rFonts w:hint="eastAsia" w:ascii="黑体" w:hAnsi="黑体" w:eastAsia="黑体" w:cs="黑体"/>
          <w:b/>
          <w:bCs/>
          <w:spacing w:val="-5"/>
          <w:sz w:val="24"/>
          <w:szCs w:val="24"/>
          <w:lang w:eastAsia="zh-CN"/>
        </w:rPr>
      </w:pPr>
    </w:p>
    <w:p w14:paraId="0AA671D3">
      <w:pPr>
        <w:pStyle w:val="43"/>
        <w:kinsoku/>
        <w:overflowPunct w:val="0"/>
        <w:spacing w:before="117" w:line="320" w:lineRule="auto"/>
        <w:ind w:left="0" w:firstLine="231" w:firstLineChars="100"/>
        <w:jc w:val="both"/>
        <w:outlineLvl w:val="4"/>
        <w:rPr>
          <w:rFonts w:hint="eastAsia" w:ascii="黑体" w:hAnsi="黑体" w:eastAsia="黑体" w:cs="黑体"/>
          <w:b/>
          <w:bCs/>
          <w:spacing w:val="-5"/>
          <w:sz w:val="24"/>
          <w:szCs w:val="24"/>
          <w:lang w:eastAsia="zh-CN"/>
        </w:rPr>
      </w:pPr>
      <w:r>
        <w:rPr>
          <w:rFonts w:hint="eastAsia" w:ascii="黑体" w:hAnsi="黑体" w:eastAsia="黑体" w:cs="黑体"/>
          <w:b/>
          <w:bCs/>
          <w:spacing w:val="-5"/>
          <w:sz w:val="24"/>
          <w:szCs w:val="24"/>
          <w:lang w:eastAsia="zh-CN"/>
        </w:rPr>
        <w:t>（6）托育机构组织与管理导论</w:t>
      </w:r>
    </w:p>
    <w:tbl>
      <w:tblPr>
        <w:tblStyle w:val="52"/>
        <w:tblW w:w="898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0"/>
        <w:gridCol w:w="820"/>
        <w:gridCol w:w="892"/>
        <w:gridCol w:w="566"/>
        <w:gridCol w:w="990"/>
        <w:gridCol w:w="710"/>
        <w:gridCol w:w="1273"/>
        <w:gridCol w:w="568"/>
        <w:gridCol w:w="1273"/>
        <w:gridCol w:w="609"/>
      </w:tblGrid>
      <w:tr w14:paraId="499E89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blHeader/>
        </w:trPr>
        <w:tc>
          <w:tcPr>
            <w:tcW w:w="1280" w:type="dxa"/>
            <w:tcBorders>
              <w:right w:val="single" w:color="000000" w:sz="2" w:space="0"/>
            </w:tcBorders>
            <w:shd w:val="clear" w:color="auto" w:fill="DBE5F1"/>
          </w:tcPr>
          <w:p w14:paraId="2E696FFD">
            <w:pPr>
              <w:kinsoku/>
              <w:overflowPunct w:val="0"/>
              <w:spacing w:before="115" w:line="320" w:lineRule="auto"/>
              <w:ind w:left="161"/>
              <w:jc w:val="both"/>
              <w:rPr>
                <w:rFonts w:hint="eastAsia" w:ascii="宋体" w:hAnsi="宋体" w:eastAsia="宋体" w:cs="宋体"/>
              </w:rPr>
            </w:pPr>
            <w:r>
              <w:rPr>
                <w:rFonts w:hint="eastAsia" w:ascii="宋体" w:hAnsi="宋体" w:eastAsia="宋体" w:cs="宋体"/>
                <w:spacing w:val="-2"/>
              </w:rPr>
              <w:t>课程名称</w:t>
            </w:r>
          </w:p>
        </w:tc>
        <w:tc>
          <w:tcPr>
            <w:tcW w:w="3978" w:type="dxa"/>
            <w:gridSpan w:val="5"/>
            <w:tcBorders>
              <w:left w:val="single" w:color="000000" w:sz="2" w:space="0"/>
            </w:tcBorders>
            <w:shd w:val="clear" w:color="auto" w:fill="DBE5F1"/>
          </w:tcPr>
          <w:p w14:paraId="1DFA0990">
            <w:pPr>
              <w:kinsoku/>
              <w:overflowPunct w:val="0"/>
              <w:spacing w:line="320" w:lineRule="auto"/>
              <w:jc w:val="both"/>
              <w:rPr>
                <w:rFonts w:hint="eastAsia" w:ascii="宋体" w:hAnsi="宋体" w:eastAsia="宋体" w:cs="宋体"/>
                <w:lang w:eastAsia="zh-CN"/>
              </w:rPr>
            </w:pPr>
            <w:r>
              <w:rPr>
                <w:rFonts w:ascii="宋体" w:hAnsi="宋体" w:eastAsia="宋体" w:cs="宋体"/>
                <w:lang w:eastAsia="zh-CN"/>
              </w:rPr>
              <w:t>托育机构组织与管理导论</w:t>
            </w:r>
          </w:p>
        </w:tc>
        <w:tc>
          <w:tcPr>
            <w:tcW w:w="1273" w:type="dxa"/>
            <w:shd w:val="clear" w:color="auto" w:fill="DBE5F1"/>
          </w:tcPr>
          <w:p w14:paraId="1C4DAC30">
            <w:pPr>
              <w:kinsoku/>
              <w:overflowPunct w:val="0"/>
              <w:spacing w:before="114" w:line="320" w:lineRule="auto"/>
              <w:ind w:left="110"/>
              <w:jc w:val="both"/>
              <w:rPr>
                <w:rFonts w:hint="eastAsia" w:ascii="宋体" w:hAnsi="宋体" w:eastAsia="宋体" w:cs="宋体"/>
              </w:rPr>
            </w:pPr>
            <w:r>
              <w:rPr>
                <w:rFonts w:hint="eastAsia" w:ascii="宋体" w:hAnsi="宋体" w:eastAsia="宋体" w:cs="宋体"/>
                <w:spacing w:val="-2"/>
              </w:rPr>
              <w:t>课程编号</w:t>
            </w:r>
          </w:p>
        </w:tc>
        <w:tc>
          <w:tcPr>
            <w:tcW w:w="2450" w:type="dxa"/>
            <w:gridSpan w:val="3"/>
            <w:shd w:val="clear" w:color="auto" w:fill="DBE5F1"/>
          </w:tcPr>
          <w:p w14:paraId="6AD35CDD">
            <w:p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3030803</w:t>
            </w:r>
          </w:p>
        </w:tc>
      </w:tr>
      <w:tr w14:paraId="0D4B56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1280" w:type="dxa"/>
          </w:tcPr>
          <w:p w14:paraId="62141081">
            <w:pPr>
              <w:kinsoku/>
              <w:overflowPunct w:val="0"/>
              <w:spacing w:before="185" w:line="320" w:lineRule="auto"/>
              <w:ind w:left="168"/>
              <w:jc w:val="both"/>
              <w:rPr>
                <w:rFonts w:hint="eastAsia" w:ascii="宋体" w:hAnsi="宋体" w:eastAsia="宋体" w:cs="宋体"/>
              </w:rPr>
            </w:pPr>
            <w:r>
              <w:rPr>
                <w:rFonts w:hint="eastAsia" w:ascii="宋体" w:hAnsi="宋体" w:eastAsia="宋体" w:cs="宋体"/>
                <w:spacing w:val="-2"/>
                <w:lang w:eastAsia="zh-CN"/>
              </w:rPr>
              <w:t>开设学期</w:t>
            </w:r>
          </w:p>
        </w:tc>
        <w:tc>
          <w:tcPr>
            <w:tcW w:w="820" w:type="dxa"/>
            <w:tcBorders>
              <w:right w:val="single" w:color="000000" w:sz="2" w:space="0"/>
            </w:tcBorders>
          </w:tcPr>
          <w:p w14:paraId="36CA0539">
            <w:p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1</w:t>
            </w:r>
          </w:p>
        </w:tc>
        <w:tc>
          <w:tcPr>
            <w:tcW w:w="892" w:type="dxa"/>
            <w:tcBorders>
              <w:left w:val="single" w:color="000000" w:sz="2" w:space="0"/>
            </w:tcBorders>
          </w:tcPr>
          <w:p w14:paraId="7F3725CF">
            <w:pPr>
              <w:kinsoku/>
              <w:overflowPunct w:val="0"/>
              <w:spacing w:before="185" w:line="320" w:lineRule="auto"/>
              <w:ind w:left="213"/>
              <w:jc w:val="both"/>
              <w:rPr>
                <w:rFonts w:hint="eastAsia" w:ascii="宋体" w:hAnsi="宋体" w:eastAsia="宋体" w:cs="宋体"/>
              </w:rPr>
            </w:pPr>
            <w:r>
              <w:rPr>
                <w:rFonts w:hint="eastAsia" w:ascii="宋体" w:hAnsi="宋体" w:eastAsia="宋体" w:cs="宋体"/>
                <w:spacing w:val="-4"/>
              </w:rPr>
              <w:t>学分</w:t>
            </w:r>
          </w:p>
        </w:tc>
        <w:tc>
          <w:tcPr>
            <w:tcW w:w="566" w:type="dxa"/>
            <w:tcBorders>
              <w:right w:val="single" w:color="000000" w:sz="2" w:space="0"/>
            </w:tcBorders>
          </w:tcPr>
          <w:p w14:paraId="01B268B2">
            <w:p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2</w:t>
            </w:r>
          </w:p>
        </w:tc>
        <w:tc>
          <w:tcPr>
            <w:tcW w:w="990" w:type="dxa"/>
            <w:tcBorders>
              <w:left w:val="single" w:color="000000" w:sz="2" w:space="0"/>
            </w:tcBorders>
          </w:tcPr>
          <w:p w14:paraId="346716C2">
            <w:pPr>
              <w:kinsoku/>
              <w:overflowPunct w:val="0"/>
              <w:spacing w:before="184" w:line="320" w:lineRule="auto"/>
              <w:ind w:left="143"/>
              <w:jc w:val="both"/>
              <w:rPr>
                <w:rFonts w:hint="eastAsia" w:ascii="宋体" w:hAnsi="宋体" w:eastAsia="宋体" w:cs="宋体"/>
              </w:rPr>
            </w:pPr>
            <w:r>
              <w:rPr>
                <w:rFonts w:hint="eastAsia" w:ascii="宋体" w:hAnsi="宋体" w:eastAsia="宋体" w:cs="宋体"/>
                <w:spacing w:val="-3"/>
              </w:rPr>
              <w:t>总学时</w:t>
            </w:r>
          </w:p>
        </w:tc>
        <w:tc>
          <w:tcPr>
            <w:tcW w:w="710" w:type="dxa"/>
          </w:tcPr>
          <w:p w14:paraId="71E0DCC1">
            <w:p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36</w:t>
            </w:r>
          </w:p>
        </w:tc>
        <w:tc>
          <w:tcPr>
            <w:tcW w:w="1273" w:type="dxa"/>
          </w:tcPr>
          <w:p w14:paraId="5A81C582">
            <w:pPr>
              <w:kinsoku/>
              <w:overflowPunct w:val="0"/>
              <w:spacing w:before="184" w:line="320" w:lineRule="auto"/>
              <w:ind w:left="164"/>
              <w:jc w:val="both"/>
              <w:rPr>
                <w:rFonts w:hint="eastAsia" w:ascii="宋体" w:hAnsi="宋体" w:eastAsia="宋体" w:cs="宋体"/>
              </w:rPr>
            </w:pPr>
            <w:r>
              <w:rPr>
                <w:rFonts w:hint="eastAsia" w:ascii="宋体" w:hAnsi="宋体" w:eastAsia="宋体" w:cs="宋体"/>
                <w:spacing w:val="-3"/>
              </w:rPr>
              <w:t>理论学时</w:t>
            </w:r>
          </w:p>
        </w:tc>
        <w:tc>
          <w:tcPr>
            <w:tcW w:w="568" w:type="dxa"/>
          </w:tcPr>
          <w:p w14:paraId="3F82ED8F">
            <w:p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27</w:t>
            </w:r>
          </w:p>
        </w:tc>
        <w:tc>
          <w:tcPr>
            <w:tcW w:w="1273" w:type="dxa"/>
          </w:tcPr>
          <w:p w14:paraId="1CE05EEB">
            <w:pPr>
              <w:kinsoku/>
              <w:overflowPunct w:val="0"/>
              <w:spacing w:before="185" w:line="320" w:lineRule="auto"/>
              <w:ind w:left="170"/>
              <w:jc w:val="both"/>
              <w:rPr>
                <w:rFonts w:hint="eastAsia" w:ascii="宋体" w:hAnsi="宋体" w:eastAsia="宋体" w:cs="宋体"/>
              </w:rPr>
            </w:pPr>
            <w:r>
              <w:rPr>
                <w:rFonts w:hint="eastAsia" w:ascii="宋体" w:hAnsi="宋体" w:eastAsia="宋体" w:cs="宋体"/>
                <w:spacing w:val="-3"/>
              </w:rPr>
              <w:t>实践学时</w:t>
            </w:r>
          </w:p>
        </w:tc>
        <w:tc>
          <w:tcPr>
            <w:tcW w:w="609" w:type="dxa"/>
          </w:tcPr>
          <w:p w14:paraId="66A61A49">
            <w:p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9</w:t>
            </w:r>
          </w:p>
        </w:tc>
      </w:tr>
      <w:tr w14:paraId="61795F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1280" w:type="dxa"/>
          </w:tcPr>
          <w:p w14:paraId="1E371A7B">
            <w:pPr>
              <w:kinsoku/>
              <w:overflowPunct w:val="0"/>
              <w:spacing w:before="188"/>
              <w:ind w:left="161"/>
              <w:jc w:val="both"/>
              <w:rPr>
                <w:rFonts w:hint="eastAsia" w:ascii="宋体" w:hAnsi="宋体" w:eastAsia="宋体" w:cs="宋体"/>
              </w:rPr>
            </w:pPr>
            <w:r>
              <w:rPr>
                <w:rFonts w:hint="eastAsia" w:ascii="宋体" w:hAnsi="宋体" w:eastAsia="宋体" w:cs="宋体"/>
                <w:spacing w:val="-2"/>
              </w:rPr>
              <w:t>课程类型</w:t>
            </w:r>
          </w:p>
        </w:tc>
        <w:tc>
          <w:tcPr>
            <w:tcW w:w="7701" w:type="dxa"/>
            <w:gridSpan w:val="9"/>
          </w:tcPr>
          <w:p w14:paraId="42FF9163">
            <w:pPr>
              <w:kinsoku/>
              <w:overflowPunct w:val="0"/>
              <w:spacing w:before="189" w:line="320" w:lineRule="auto"/>
              <w:ind w:left="111"/>
              <w:jc w:val="both"/>
              <w:rPr>
                <w:rFonts w:hint="eastAsia" w:ascii="宋体" w:hAnsi="宋体" w:eastAsia="宋体" w:cs="宋体"/>
                <w:lang w:eastAsia="zh-CN"/>
              </w:rPr>
            </w:pPr>
            <w:r>
              <w:rPr>
                <w:rFonts w:hint="eastAsia" w:ascii="宋体" w:hAnsi="宋体" w:eastAsia="宋体" w:cs="宋体"/>
                <w:lang w:eastAsia="zh-CN"/>
              </w:rPr>
              <w:t>纯理论课（）、（理论+实践）课（√</w:t>
            </w:r>
            <w:r>
              <w:rPr>
                <w:rFonts w:hint="eastAsia" w:ascii="宋体" w:hAnsi="宋体" w:eastAsia="宋体" w:cs="宋体"/>
                <w:spacing w:val="35"/>
                <w:lang w:eastAsia="zh-CN"/>
              </w:rPr>
              <w:t xml:space="preserve"> </w:t>
            </w:r>
            <w:r>
              <w:rPr>
                <w:rFonts w:hint="eastAsia" w:ascii="宋体" w:hAnsi="宋体" w:eastAsia="宋体" w:cs="宋体"/>
                <w:lang w:eastAsia="zh-CN"/>
              </w:rPr>
              <w:t>）、纯实践课(</w:t>
            </w:r>
            <w:r>
              <w:rPr>
                <w:rFonts w:hint="eastAsia" w:ascii="宋体" w:hAnsi="宋体" w:eastAsia="宋体" w:cs="宋体"/>
                <w:spacing w:val="35"/>
                <w:lang w:eastAsia="zh-CN"/>
              </w:rPr>
              <w:t xml:space="preserve">  </w:t>
            </w:r>
            <w:r>
              <w:rPr>
                <w:rFonts w:hint="eastAsia" w:ascii="宋体" w:hAnsi="宋体" w:eastAsia="宋体" w:cs="宋体"/>
                <w:lang w:eastAsia="zh-CN"/>
              </w:rPr>
              <w:t>)</w:t>
            </w:r>
          </w:p>
        </w:tc>
      </w:tr>
      <w:tr w14:paraId="23F9A2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280" w:type="dxa"/>
            <w:tcBorders>
              <w:right w:val="single" w:color="000000" w:sz="2" w:space="0"/>
            </w:tcBorders>
          </w:tcPr>
          <w:p w14:paraId="084BD81D">
            <w:pPr>
              <w:kinsoku/>
              <w:overflowPunct w:val="0"/>
              <w:spacing w:before="112"/>
              <w:ind w:left="167"/>
              <w:jc w:val="both"/>
              <w:rPr>
                <w:rFonts w:hint="eastAsia" w:ascii="宋体" w:hAnsi="宋体" w:eastAsia="宋体" w:cs="宋体"/>
              </w:rPr>
            </w:pPr>
            <w:r>
              <w:rPr>
                <w:rFonts w:hint="eastAsia" w:ascii="宋体" w:hAnsi="宋体" w:eastAsia="宋体" w:cs="宋体"/>
                <w:spacing w:val="-3"/>
              </w:rPr>
              <w:t>先修课程</w:t>
            </w:r>
          </w:p>
        </w:tc>
        <w:tc>
          <w:tcPr>
            <w:tcW w:w="7701" w:type="dxa"/>
            <w:gridSpan w:val="9"/>
            <w:tcBorders>
              <w:left w:val="single" w:color="000000" w:sz="2" w:space="0"/>
            </w:tcBorders>
          </w:tcPr>
          <w:p w14:paraId="60AE90E6">
            <w:p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无</w:t>
            </w:r>
          </w:p>
        </w:tc>
      </w:tr>
      <w:tr w14:paraId="03DBFD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280" w:type="dxa"/>
            <w:tcBorders>
              <w:right w:val="single" w:color="000000" w:sz="2" w:space="0"/>
            </w:tcBorders>
          </w:tcPr>
          <w:p w14:paraId="3ADC8F6D">
            <w:pPr>
              <w:kinsoku/>
              <w:overflowPunct w:val="0"/>
              <w:spacing w:before="116"/>
              <w:ind w:left="164"/>
              <w:jc w:val="both"/>
              <w:rPr>
                <w:rFonts w:hint="eastAsia" w:ascii="宋体" w:hAnsi="宋体" w:eastAsia="宋体" w:cs="宋体"/>
              </w:rPr>
            </w:pPr>
            <w:r>
              <w:rPr>
                <w:rFonts w:hint="eastAsia" w:ascii="宋体" w:hAnsi="宋体" w:eastAsia="宋体" w:cs="宋体"/>
                <w:spacing w:val="-3"/>
              </w:rPr>
              <w:t>后续课程</w:t>
            </w:r>
          </w:p>
        </w:tc>
        <w:tc>
          <w:tcPr>
            <w:tcW w:w="7701" w:type="dxa"/>
            <w:gridSpan w:val="9"/>
            <w:tcBorders>
              <w:left w:val="single" w:color="000000" w:sz="2" w:space="0"/>
            </w:tcBorders>
          </w:tcPr>
          <w:p w14:paraId="3A770A89">
            <w:p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托育机构管理实务、教育学原理</w:t>
            </w:r>
          </w:p>
        </w:tc>
      </w:tr>
      <w:tr w14:paraId="2203C1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280" w:type="dxa"/>
            <w:tcBorders>
              <w:right w:val="single" w:color="000000" w:sz="2" w:space="0"/>
            </w:tcBorders>
          </w:tcPr>
          <w:p w14:paraId="299D53B1">
            <w:pPr>
              <w:kinsoku/>
              <w:overflowPunct w:val="0"/>
              <w:spacing w:before="131"/>
              <w:ind w:left="165"/>
              <w:jc w:val="both"/>
              <w:rPr>
                <w:rFonts w:hint="eastAsia" w:ascii="宋体" w:hAnsi="宋体" w:eastAsia="宋体" w:cs="宋体"/>
              </w:rPr>
            </w:pPr>
            <w:r>
              <w:rPr>
                <w:rFonts w:hint="eastAsia" w:ascii="宋体" w:hAnsi="宋体" w:eastAsia="宋体" w:cs="宋体"/>
                <w:spacing w:val="-3"/>
              </w:rPr>
              <w:t>教学目标</w:t>
            </w:r>
          </w:p>
        </w:tc>
        <w:tc>
          <w:tcPr>
            <w:tcW w:w="7701" w:type="dxa"/>
            <w:gridSpan w:val="9"/>
            <w:tcBorders>
              <w:left w:val="single" w:color="000000" w:sz="2" w:space="0"/>
            </w:tcBorders>
          </w:tcPr>
          <w:p w14:paraId="13A0771C">
            <w:p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（一）素质目标</w:t>
            </w:r>
          </w:p>
          <w:p w14:paraId="0E061D6E">
            <w:p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1. 坚定理想信念，增强“四个自信”；</w:t>
            </w:r>
          </w:p>
          <w:p w14:paraId="1BA3B78A">
            <w:p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2. 厚植爱国主义情怀，树牢“四个意识”；</w:t>
            </w:r>
          </w:p>
          <w:p w14:paraId="72C4F3E9">
            <w:p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3. 增长知识见识，培养良好的学习方法和求真求实的学习态度；</w:t>
            </w:r>
          </w:p>
          <w:p w14:paraId="08CE1621">
            <w:p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4. 树立科学的托育服务理念，强化职业道德与责任感；</w:t>
            </w:r>
          </w:p>
          <w:p w14:paraId="6533936D">
            <w:p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5. 培养对婴幼儿安全照护与机构规范化管理的敏感性。</w:t>
            </w:r>
          </w:p>
          <w:p w14:paraId="06ABB995">
            <w:p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（二）知识目标</w:t>
            </w:r>
          </w:p>
          <w:p w14:paraId="04FB3BB6">
            <w:p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1. 掌握托育机构的基本组织架构、管理流程及行业规范；</w:t>
            </w:r>
          </w:p>
          <w:p w14:paraId="352E5989">
            <w:p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2.熟悉国家托育服务相关政策法规（如《托育机构设置标准》《托育机构管理规范》）。</w:t>
            </w:r>
          </w:p>
          <w:p w14:paraId="4E2D9AE2">
            <w:p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（三）能力目标</w:t>
            </w:r>
          </w:p>
          <w:p w14:paraId="469BC032">
            <w:pPr>
              <w:tabs>
                <w:tab w:val="left" w:pos="594"/>
              </w:tabs>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1. 能制定托育机构的日常管理计划（人员排班、安全巡查、卫生消毒等）；</w:t>
            </w:r>
          </w:p>
          <w:p w14:paraId="60290DD0">
            <w:pPr>
              <w:tabs>
                <w:tab w:val="left" w:pos="594"/>
              </w:tabs>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2. 具备托育机构运营的初步协调能力（家长沟通、团队协作、应急事件处理）。</w:t>
            </w:r>
          </w:p>
        </w:tc>
      </w:tr>
      <w:tr w14:paraId="776719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280" w:type="dxa"/>
          </w:tcPr>
          <w:p w14:paraId="0527E188">
            <w:pPr>
              <w:kinsoku/>
              <w:overflowPunct w:val="0"/>
              <w:spacing w:before="134"/>
              <w:ind w:left="165"/>
              <w:jc w:val="both"/>
              <w:rPr>
                <w:rFonts w:hint="eastAsia" w:ascii="宋体" w:hAnsi="宋体" w:eastAsia="宋体" w:cs="宋体"/>
              </w:rPr>
            </w:pPr>
            <w:r>
              <w:rPr>
                <w:rFonts w:hint="eastAsia" w:ascii="宋体" w:hAnsi="宋体" w:eastAsia="宋体" w:cs="宋体"/>
                <w:spacing w:val="-3"/>
              </w:rPr>
              <w:t>教学内容</w:t>
            </w:r>
          </w:p>
        </w:tc>
        <w:tc>
          <w:tcPr>
            <w:tcW w:w="7701" w:type="dxa"/>
            <w:gridSpan w:val="9"/>
          </w:tcPr>
          <w:p w14:paraId="6603E00B">
            <w:pPr>
              <w:numPr>
                <w:ilvl w:val="0"/>
                <w:numId w:val="4"/>
              </w:num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幼儿园管理概述</w:t>
            </w:r>
          </w:p>
          <w:p w14:paraId="3DB6E455">
            <w:pPr>
              <w:numPr>
                <w:ilvl w:val="0"/>
                <w:numId w:val="5"/>
              </w:num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管理的基础知识</w:t>
            </w:r>
          </w:p>
          <w:p w14:paraId="2C625EA8">
            <w:pPr>
              <w:numPr>
                <w:ilvl w:val="0"/>
                <w:numId w:val="5"/>
              </w:num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幼儿园管理的特征和内容</w:t>
            </w:r>
          </w:p>
          <w:p w14:paraId="54D61B56">
            <w:pPr>
              <w:numPr>
                <w:ilvl w:val="0"/>
                <w:numId w:val="5"/>
              </w:num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幼儿园管理的原则</w:t>
            </w:r>
          </w:p>
          <w:p w14:paraId="34E396F2">
            <w:pPr>
              <w:numPr>
                <w:ilvl w:val="0"/>
                <w:numId w:val="4"/>
              </w:num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幼儿园的组织文化与组织机构</w:t>
            </w:r>
          </w:p>
          <w:p w14:paraId="1A22A08D">
            <w:pPr>
              <w:numPr>
                <w:ilvl w:val="0"/>
                <w:numId w:val="6"/>
              </w:num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了解和建设幼儿园的组织文化</w:t>
            </w:r>
          </w:p>
          <w:p w14:paraId="3D760482">
            <w:pPr>
              <w:numPr>
                <w:ilvl w:val="0"/>
                <w:numId w:val="6"/>
              </w:num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了解幼儿园的组织机构</w:t>
            </w:r>
          </w:p>
          <w:p w14:paraId="7397CD69">
            <w:pPr>
              <w:numPr>
                <w:ilvl w:val="0"/>
                <w:numId w:val="6"/>
              </w:num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园长负责制</w:t>
            </w:r>
          </w:p>
          <w:p w14:paraId="21B01B59">
            <w:pPr>
              <w:numPr>
                <w:ilvl w:val="0"/>
                <w:numId w:val="4"/>
              </w:num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幼儿园人力资源管理</w:t>
            </w:r>
          </w:p>
          <w:p w14:paraId="7C15F5E0">
            <w:pPr>
              <w:numPr>
                <w:ilvl w:val="0"/>
                <w:numId w:val="7"/>
              </w:num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幼儿园人员配备</w:t>
            </w:r>
          </w:p>
          <w:p w14:paraId="71869CB1">
            <w:pPr>
              <w:numPr>
                <w:ilvl w:val="0"/>
                <w:numId w:val="7"/>
              </w:num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幼儿园人员岗位职责</w:t>
            </w:r>
          </w:p>
          <w:p w14:paraId="54361821">
            <w:pPr>
              <w:numPr>
                <w:ilvl w:val="0"/>
                <w:numId w:val="7"/>
              </w:num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幼儿园园长的任用</w:t>
            </w:r>
          </w:p>
          <w:p w14:paraId="3A487E22">
            <w:pPr>
              <w:numPr>
                <w:ilvl w:val="0"/>
                <w:numId w:val="7"/>
              </w:num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建设教师队伍</w:t>
            </w:r>
          </w:p>
          <w:p w14:paraId="0A1BB785">
            <w:pPr>
              <w:numPr>
                <w:ilvl w:val="0"/>
                <w:numId w:val="7"/>
              </w:num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幼儿园人力资源管理策略</w:t>
            </w:r>
          </w:p>
          <w:p w14:paraId="645C22A2">
            <w:pPr>
              <w:numPr>
                <w:ilvl w:val="0"/>
                <w:numId w:val="4"/>
              </w:num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幼儿园规章制度管理</w:t>
            </w:r>
          </w:p>
          <w:p w14:paraId="3DA99F55">
            <w:pPr>
              <w:numPr>
                <w:ilvl w:val="0"/>
                <w:numId w:val="8"/>
              </w:num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全园性规章制度</w:t>
            </w:r>
          </w:p>
          <w:p w14:paraId="2F524ABC">
            <w:pPr>
              <w:numPr>
                <w:ilvl w:val="0"/>
                <w:numId w:val="8"/>
              </w:num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部门性规章制度</w:t>
            </w:r>
          </w:p>
          <w:p w14:paraId="0309D363">
            <w:pPr>
              <w:numPr>
                <w:ilvl w:val="0"/>
                <w:numId w:val="8"/>
              </w:num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其他制度</w:t>
            </w:r>
          </w:p>
          <w:p w14:paraId="2AFF1C36">
            <w:pPr>
              <w:numPr>
                <w:ilvl w:val="0"/>
                <w:numId w:val="4"/>
              </w:numPr>
              <w:kinsoku/>
              <w:overflowPunct w:val="0"/>
              <w:spacing w:line="320" w:lineRule="auto"/>
              <w:jc w:val="both"/>
              <w:rPr>
                <w:rFonts w:hint="eastAsia" w:ascii="宋体" w:hAnsi="宋体" w:eastAsia="宋体" w:cs="宋体"/>
                <w:lang w:eastAsia="zh-CN"/>
              </w:rPr>
            </w:pPr>
            <w:r>
              <w:rPr>
                <w:rFonts w:hint="eastAsia" w:ascii="宋体" w:hAnsi="宋体" w:eastAsia="宋体" w:cs="宋体"/>
              </w:rPr>
              <w:t>幼儿园</w:t>
            </w:r>
            <w:r>
              <w:rPr>
                <w:rFonts w:hint="eastAsia" w:ascii="宋体" w:hAnsi="宋体" w:eastAsia="宋体" w:cs="宋体"/>
                <w:lang w:eastAsia="zh-CN"/>
              </w:rPr>
              <w:t>保教工作管理</w:t>
            </w:r>
          </w:p>
          <w:p w14:paraId="17EA13A5">
            <w:pPr>
              <w:numPr>
                <w:ilvl w:val="0"/>
                <w:numId w:val="9"/>
              </w:num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幼儿园保教常规管理</w:t>
            </w:r>
          </w:p>
          <w:p w14:paraId="0A006B20">
            <w:pPr>
              <w:numPr>
                <w:ilvl w:val="0"/>
                <w:numId w:val="9"/>
              </w:num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幼儿园课程管理</w:t>
            </w:r>
          </w:p>
          <w:p w14:paraId="4D1A575B">
            <w:pPr>
              <w:numPr>
                <w:ilvl w:val="0"/>
                <w:numId w:val="9"/>
              </w:num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班级工作管理</w:t>
            </w:r>
          </w:p>
          <w:p w14:paraId="069628C3">
            <w:pPr>
              <w:numPr>
                <w:ilvl w:val="0"/>
                <w:numId w:val="9"/>
              </w:num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教研工作管理</w:t>
            </w:r>
          </w:p>
          <w:p w14:paraId="49A66721">
            <w:pPr>
              <w:numPr>
                <w:ilvl w:val="0"/>
                <w:numId w:val="4"/>
              </w:num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幼儿园总务工作管理</w:t>
            </w:r>
          </w:p>
          <w:p w14:paraId="0FCF2FDD">
            <w:pPr>
              <w:numPr>
                <w:ilvl w:val="0"/>
                <w:numId w:val="10"/>
              </w:num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改善办园环境</w:t>
            </w:r>
          </w:p>
          <w:p w14:paraId="1A6BE0B8">
            <w:pPr>
              <w:numPr>
                <w:ilvl w:val="0"/>
                <w:numId w:val="10"/>
              </w:num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幼儿园财务管理</w:t>
            </w:r>
          </w:p>
          <w:p w14:paraId="3798A57F">
            <w:pPr>
              <w:numPr>
                <w:ilvl w:val="0"/>
                <w:numId w:val="10"/>
              </w:num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幼儿园财产管理</w:t>
            </w:r>
          </w:p>
          <w:p w14:paraId="7611CAE1">
            <w:pPr>
              <w:numPr>
                <w:ilvl w:val="0"/>
                <w:numId w:val="10"/>
              </w:num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幼儿园事务管理</w:t>
            </w:r>
          </w:p>
          <w:p w14:paraId="23A12076">
            <w:pPr>
              <w:numPr>
                <w:ilvl w:val="0"/>
                <w:numId w:val="4"/>
              </w:numPr>
              <w:kinsoku/>
              <w:overflowPunct w:val="0"/>
              <w:spacing w:line="320" w:lineRule="auto"/>
              <w:jc w:val="both"/>
              <w:rPr>
                <w:rFonts w:hint="eastAsia" w:ascii="宋体" w:hAnsi="宋体" w:eastAsia="宋体" w:cs="宋体"/>
                <w:lang w:eastAsia="zh-CN"/>
              </w:rPr>
            </w:pPr>
            <w:r>
              <w:rPr>
                <w:rFonts w:ascii="宋体" w:hAnsi="宋体" w:eastAsia="宋体" w:cs="宋体"/>
                <w:lang w:eastAsia="zh-CN"/>
              </w:rPr>
              <w:t>幼儿园环境创设</w:t>
            </w:r>
          </w:p>
        </w:tc>
      </w:tr>
      <w:tr w14:paraId="4CE2C0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trPr>
        <w:tc>
          <w:tcPr>
            <w:tcW w:w="1280" w:type="dxa"/>
          </w:tcPr>
          <w:p w14:paraId="493B9453">
            <w:pPr>
              <w:kinsoku/>
              <w:overflowPunct w:val="0"/>
              <w:spacing w:before="106"/>
              <w:ind w:left="286" w:right="156" w:hanging="121"/>
              <w:jc w:val="both"/>
              <w:rPr>
                <w:rFonts w:hint="eastAsia" w:ascii="宋体" w:hAnsi="宋体" w:eastAsia="宋体" w:cs="宋体"/>
              </w:rPr>
            </w:pPr>
            <w:r>
              <w:rPr>
                <w:rFonts w:hint="eastAsia" w:ascii="宋体" w:hAnsi="宋体" w:eastAsia="宋体" w:cs="宋体"/>
                <w:spacing w:val="-4"/>
              </w:rPr>
              <w:t>教学重点</w:t>
            </w:r>
            <w:r>
              <w:rPr>
                <w:rFonts w:hint="eastAsia" w:ascii="宋体" w:hAnsi="宋体" w:eastAsia="宋体" w:cs="宋体"/>
                <w:spacing w:val="2"/>
              </w:rPr>
              <w:t xml:space="preserve"> </w:t>
            </w:r>
            <w:r>
              <w:rPr>
                <w:rFonts w:hint="eastAsia" w:ascii="宋体" w:hAnsi="宋体" w:eastAsia="宋体" w:cs="宋体"/>
                <w:spacing w:val="-4"/>
              </w:rPr>
              <w:t>与难点</w:t>
            </w:r>
          </w:p>
        </w:tc>
        <w:tc>
          <w:tcPr>
            <w:tcW w:w="7701" w:type="dxa"/>
            <w:gridSpan w:val="9"/>
          </w:tcPr>
          <w:p w14:paraId="0DB61AE2">
            <w:pPr>
              <w:kinsoku/>
              <w:overflowPunct w:val="0"/>
              <w:spacing w:line="320" w:lineRule="auto"/>
              <w:jc w:val="both"/>
              <w:rPr>
                <w:rFonts w:hint="eastAsia" w:ascii="宋体" w:hAnsi="宋体" w:eastAsia="宋体" w:cs="宋体"/>
              </w:rPr>
            </w:pPr>
            <w:r>
              <w:rPr>
                <w:rFonts w:hint="eastAsia" w:ascii="宋体" w:hAnsi="宋体" w:eastAsia="宋体" w:cs="宋体"/>
                <w:lang w:eastAsia="zh-CN"/>
              </w:rPr>
              <w:t>一、教学</w:t>
            </w:r>
            <w:r>
              <w:rPr>
                <w:rFonts w:hint="eastAsia" w:ascii="宋体" w:hAnsi="宋体" w:eastAsia="宋体" w:cs="宋体"/>
              </w:rPr>
              <w:t>重点：</w:t>
            </w:r>
          </w:p>
          <w:p w14:paraId="1E3204B4">
            <w:p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1. 托育机构标准化管理流程的建立与执行（如卫生消毒、安全巡查）；</w:t>
            </w:r>
          </w:p>
          <w:p w14:paraId="7FEB347E">
            <w:p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2. 政策法规在机构日常运营中的实际应用；</w:t>
            </w:r>
          </w:p>
          <w:p w14:paraId="7D49D46F">
            <w:p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二、教学难点：</w:t>
            </w:r>
          </w:p>
          <w:p w14:paraId="1467A089">
            <w:p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1. 理论政策与实操管理的有效结合；</w:t>
            </w:r>
          </w:p>
          <w:p w14:paraId="66866522">
            <w:p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2. 多角色协调管理能力的培养。</w:t>
            </w:r>
          </w:p>
        </w:tc>
      </w:tr>
      <w:tr w14:paraId="6330B9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1280" w:type="dxa"/>
          </w:tcPr>
          <w:p w14:paraId="31FF4DE8">
            <w:pPr>
              <w:kinsoku/>
              <w:overflowPunct w:val="0"/>
              <w:spacing w:before="169"/>
              <w:ind w:left="165"/>
              <w:jc w:val="both"/>
              <w:rPr>
                <w:rFonts w:hint="eastAsia" w:ascii="宋体" w:hAnsi="宋体" w:eastAsia="宋体" w:cs="宋体"/>
              </w:rPr>
            </w:pPr>
            <w:r>
              <w:rPr>
                <w:rFonts w:hint="eastAsia" w:ascii="宋体" w:hAnsi="宋体" w:eastAsia="宋体" w:cs="宋体"/>
                <w:spacing w:val="-3"/>
              </w:rPr>
              <w:t>教学组织</w:t>
            </w:r>
          </w:p>
        </w:tc>
        <w:tc>
          <w:tcPr>
            <w:tcW w:w="7701" w:type="dxa"/>
            <w:gridSpan w:val="9"/>
          </w:tcPr>
          <w:p w14:paraId="2A5C9699">
            <w:pPr>
              <w:numPr>
                <w:ilvl w:val="0"/>
                <w:numId w:val="11"/>
              </w:numPr>
              <w:kinsoku/>
              <w:overflowPunct w:val="0"/>
              <w:spacing w:line="320" w:lineRule="auto"/>
              <w:jc w:val="both"/>
              <w:rPr>
                <w:rFonts w:hint="eastAsia" w:ascii="宋体" w:hAnsi="宋体" w:eastAsia="宋体" w:cs="宋体"/>
                <w:lang w:eastAsia="zh-CN"/>
              </w:rPr>
            </w:pPr>
            <w:r>
              <w:rPr>
                <w:rFonts w:hint="eastAsia" w:ascii="宋体" w:hAnsi="宋体" w:eastAsia="宋体" w:cs="宋体"/>
              </w:rPr>
              <w:t>讲练结合，边讲边练</w:t>
            </w:r>
            <w:r>
              <w:rPr>
                <w:rFonts w:hint="eastAsia" w:ascii="宋体" w:hAnsi="宋体" w:eastAsia="宋体" w:cs="宋体"/>
                <w:lang w:eastAsia="zh-CN"/>
              </w:rPr>
              <w:t>：</w:t>
            </w:r>
          </w:p>
          <w:p w14:paraId="3D0A32D7">
            <w:pPr>
              <w:numPr>
                <w:ilvl w:val="0"/>
                <w:numId w:val="12"/>
              </w:num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课堂讲授基础知识，结合案例解析；</w:t>
            </w:r>
          </w:p>
          <w:p w14:paraId="4B4D31FB">
            <w:pPr>
              <w:numPr>
                <w:ilvl w:val="0"/>
                <w:numId w:val="12"/>
              </w:num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展示优秀案例，引导学生讨论。</w:t>
            </w:r>
          </w:p>
          <w:p w14:paraId="6B8335C9">
            <w:pPr>
              <w:numPr>
                <w:ilvl w:val="0"/>
                <w:numId w:val="11"/>
              </w:numPr>
              <w:kinsoku/>
              <w:overflowPunct w:val="0"/>
              <w:spacing w:line="320" w:lineRule="auto"/>
              <w:jc w:val="both"/>
              <w:rPr>
                <w:rFonts w:hint="eastAsia" w:ascii="宋体" w:hAnsi="宋体" w:eastAsia="宋体" w:cs="宋体"/>
              </w:rPr>
            </w:pPr>
            <w:r>
              <w:rPr>
                <w:rFonts w:hint="eastAsia" w:ascii="宋体" w:hAnsi="宋体" w:eastAsia="宋体" w:cs="宋体"/>
              </w:rPr>
              <w:t>个人独立完成任务</w:t>
            </w:r>
            <w:r>
              <w:rPr>
                <w:rFonts w:hint="eastAsia" w:ascii="宋体" w:hAnsi="宋体" w:eastAsia="宋体" w:cs="宋体"/>
                <w:lang w:eastAsia="zh-CN"/>
              </w:rPr>
              <w:t>：</w:t>
            </w:r>
          </w:p>
          <w:p w14:paraId="23B3446D">
            <w:pPr>
              <w:numPr>
                <w:ilvl w:val="0"/>
                <w:numId w:val="13"/>
              </w:num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课堂上针对行业争议问题开展讨论；</w:t>
            </w:r>
          </w:p>
          <w:p w14:paraId="2F54CC5C">
            <w:pPr>
              <w:numPr>
                <w:ilvl w:val="0"/>
                <w:numId w:val="13"/>
              </w:num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分组模拟“托育机构筹建”项目（选址、备案、人员招聘全流程）。</w:t>
            </w:r>
          </w:p>
        </w:tc>
      </w:tr>
      <w:tr w14:paraId="711044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 w:hRule="atLeast"/>
        </w:trPr>
        <w:tc>
          <w:tcPr>
            <w:tcW w:w="1280" w:type="dxa"/>
          </w:tcPr>
          <w:p w14:paraId="5F3D697C">
            <w:pPr>
              <w:kinsoku/>
              <w:overflowPunct w:val="0"/>
              <w:spacing w:before="80"/>
              <w:ind w:left="283" w:right="156" w:hanging="118"/>
              <w:jc w:val="both"/>
              <w:rPr>
                <w:rFonts w:hint="eastAsia" w:ascii="宋体" w:hAnsi="宋体" w:eastAsia="宋体" w:cs="宋体"/>
              </w:rPr>
            </w:pPr>
            <w:r>
              <w:rPr>
                <w:rFonts w:hint="eastAsia" w:ascii="宋体" w:hAnsi="宋体" w:eastAsia="宋体" w:cs="宋体"/>
                <w:spacing w:val="-4"/>
              </w:rPr>
              <w:t>教学手段</w:t>
            </w:r>
            <w:r>
              <w:rPr>
                <w:rFonts w:hint="eastAsia" w:ascii="宋体" w:hAnsi="宋体" w:eastAsia="宋体" w:cs="宋体"/>
                <w:spacing w:val="2"/>
              </w:rPr>
              <w:t xml:space="preserve"> </w:t>
            </w:r>
            <w:r>
              <w:rPr>
                <w:rFonts w:hint="eastAsia" w:ascii="宋体" w:hAnsi="宋体" w:eastAsia="宋体" w:cs="宋体"/>
                <w:spacing w:val="-3"/>
              </w:rPr>
              <w:t>和方法</w:t>
            </w:r>
          </w:p>
        </w:tc>
        <w:tc>
          <w:tcPr>
            <w:tcW w:w="7701" w:type="dxa"/>
            <w:gridSpan w:val="9"/>
          </w:tcPr>
          <w:p w14:paraId="5204AE56">
            <w:pPr>
              <w:overflowPunct w:val="0"/>
              <w:spacing w:line="200" w:lineRule="atLeast"/>
              <w:rPr>
                <w:rFonts w:hint="eastAsia" w:ascii="宋体" w:hAnsi="宋体" w:eastAsia="宋体" w:cs="宋体"/>
                <w:lang w:eastAsia="zh-CN"/>
              </w:rPr>
            </w:pPr>
            <w:r>
              <w:rPr>
                <w:rFonts w:hint="eastAsia" w:ascii="宋体" w:hAnsi="宋体" w:eastAsia="宋体" w:cs="宋体"/>
                <w:lang w:eastAsia="zh-CN"/>
              </w:rPr>
              <w:t>教学方法：讲授法、讨论法、演示法、启发式教学、任务驱动。</w:t>
            </w:r>
          </w:p>
          <w:p w14:paraId="18A0EF7D">
            <w:pPr>
              <w:overflowPunct w:val="0"/>
              <w:spacing w:line="200" w:lineRule="atLeast"/>
              <w:rPr>
                <w:rFonts w:hint="eastAsia" w:ascii="宋体" w:hAnsi="宋体" w:eastAsia="宋体" w:cs="宋体"/>
                <w:lang w:eastAsia="zh-CN"/>
              </w:rPr>
            </w:pPr>
            <w:r>
              <w:rPr>
                <w:rFonts w:hint="eastAsia" w:ascii="宋体" w:hAnsi="宋体" w:eastAsia="宋体" w:cs="宋体"/>
                <w:lang w:eastAsia="zh-CN"/>
              </w:rPr>
              <w:t>教学手段：多媒体设备、学习通平台。</w:t>
            </w:r>
          </w:p>
        </w:tc>
      </w:tr>
      <w:tr w14:paraId="2482B4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280" w:type="dxa"/>
          </w:tcPr>
          <w:p w14:paraId="18210E9D">
            <w:pPr>
              <w:kinsoku/>
              <w:overflowPunct w:val="0"/>
              <w:spacing w:before="221"/>
              <w:ind w:left="165"/>
              <w:jc w:val="both"/>
              <w:rPr>
                <w:rFonts w:hint="eastAsia" w:ascii="宋体" w:hAnsi="宋体" w:eastAsia="宋体" w:cs="宋体"/>
              </w:rPr>
            </w:pPr>
            <w:r>
              <w:rPr>
                <w:rFonts w:hint="eastAsia" w:ascii="宋体" w:hAnsi="宋体" w:eastAsia="宋体" w:cs="宋体"/>
                <w:spacing w:val="-3"/>
              </w:rPr>
              <w:t>教学资料</w:t>
            </w:r>
          </w:p>
        </w:tc>
        <w:tc>
          <w:tcPr>
            <w:tcW w:w="7701" w:type="dxa"/>
            <w:gridSpan w:val="9"/>
          </w:tcPr>
          <w:p w14:paraId="473A595A">
            <w:pPr>
              <w:overflowPunct w:val="0"/>
              <w:spacing w:line="200" w:lineRule="atLeast"/>
              <w:rPr>
                <w:rFonts w:hint="eastAsia" w:ascii="宋体" w:hAnsi="宋体" w:eastAsia="宋体" w:cs="宋体"/>
                <w:lang w:eastAsia="zh-CN"/>
              </w:rPr>
            </w:pPr>
            <w:r>
              <w:rPr>
                <w:rFonts w:hint="eastAsia" w:ascii="宋体" w:hAnsi="宋体" w:eastAsia="宋体" w:cs="宋体"/>
                <w:lang w:eastAsia="zh-CN"/>
              </w:rPr>
              <w:t>授课计划、教案、教材、PPT课件、教学视频、教学动画等</w:t>
            </w:r>
          </w:p>
        </w:tc>
      </w:tr>
      <w:tr w14:paraId="758EE7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1280" w:type="dxa"/>
          </w:tcPr>
          <w:p w14:paraId="454049D4">
            <w:pPr>
              <w:kinsoku/>
              <w:overflowPunct w:val="0"/>
              <w:spacing w:before="223"/>
              <w:ind w:left="162"/>
              <w:jc w:val="both"/>
              <w:rPr>
                <w:rFonts w:hint="eastAsia" w:ascii="宋体" w:hAnsi="宋体" w:eastAsia="宋体" w:cs="宋体"/>
              </w:rPr>
            </w:pPr>
            <w:r>
              <w:rPr>
                <w:rFonts w:hint="eastAsia" w:ascii="宋体" w:hAnsi="宋体" w:eastAsia="宋体" w:cs="宋体"/>
                <w:spacing w:val="-2"/>
              </w:rPr>
              <w:t>考核要求</w:t>
            </w:r>
          </w:p>
        </w:tc>
        <w:tc>
          <w:tcPr>
            <w:tcW w:w="7701" w:type="dxa"/>
            <w:gridSpan w:val="9"/>
          </w:tcPr>
          <w:p w14:paraId="4E5D1E16">
            <w:pPr>
              <w:overflowPunct w:val="0"/>
              <w:spacing w:line="200" w:lineRule="atLeast"/>
              <w:rPr>
                <w:rFonts w:hint="eastAsia" w:ascii="宋体" w:hAnsi="宋体" w:eastAsia="宋体" w:cs="宋体"/>
                <w:lang w:eastAsia="zh-CN"/>
              </w:rPr>
            </w:pPr>
            <w:r>
              <w:rPr>
                <w:rFonts w:hint="eastAsia" w:ascii="宋体" w:hAnsi="宋体" w:eastAsia="宋体" w:cs="宋体"/>
                <w:lang w:eastAsia="zh-CN"/>
              </w:rPr>
              <w:t>1.学习态度、综合素质表现，</w:t>
            </w:r>
          </w:p>
          <w:p w14:paraId="65580430">
            <w:pPr>
              <w:overflowPunct w:val="0"/>
              <w:spacing w:line="200" w:lineRule="atLeast"/>
              <w:rPr>
                <w:rFonts w:hint="eastAsia" w:ascii="宋体" w:hAnsi="宋体" w:eastAsia="宋体" w:cs="宋体"/>
                <w:lang w:eastAsia="zh-CN"/>
              </w:rPr>
            </w:pPr>
            <w:r>
              <w:rPr>
                <w:rFonts w:hint="eastAsia" w:ascii="宋体" w:hAnsi="宋体" w:eastAsia="宋体" w:cs="宋体"/>
                <w:lang w:eastAsia="zh-CN"/>
              </w:rPr>
              <w:t>2.知识与技能考核，重点考察学生对于所学知识与技能的掌握情况。</w:t>
            </w:r>
          </w:p>
          <w:p w14:paraId="7CA5893D">
            <w:pPr>
              <w:overflowPunct w:val="0"/>
              <w:spacing w:line="200" w:lineRule="atLeast"/>
              <w:rPr>
                <w:rFonts w:hint="eastAsia" w:ascii="宋体" w:hAnsi="宋体" w:eastAsia="宋体" w:cs="宋体"/>
                <w:lang w:eastAsia="zh-CN"/>
              </w:rPr>
            </w:pPr>
            <w:r>
              <w:rPr>
                <w:rFonts w:hint="eastAsia" w:ascii="宋体" w:hAnsi="宋体" w:eastAsia="宋体" w:cs="宋体"/>
                <w:lang w:eastAsia="zh-CN"/>
              </w:rPr>
              <w:t>总成绩主要由平时成绩（50%）和期末考核成绩（50%）两部分组成，其中平时成绩主要以学生出勤、回答问题、课堂参与度以及作业完成情况等为主要依据；期末考核成绩主要以考试成绩为主要依据。</w:t>
            </w:r>
          </w:p>
        </w:tc>
      </w:tr>
    </w:tbl>
    <w:p w14:paraId="064AEA28">
      <w:pPr>
        <w:kinsoku/>
        <w:overflowPunct w:val="0"/>
        <w:spacing w:before="117" w:line="320" w:lineRule="auto"/>
        <w:ind w:firstLine="462" w:firstLineChars="200"/>
        <w:contextualSpacing/>
        <w:jc w:val="both"/>
        <w:outlineLvl w:val="4"/>
        <w:rPr>
          <w:rFonts w:hint="eastAsia" w:ascii="黑体" w:hAnsi="黑体" w:eastAsia="黑体" w:cs="黑体"/>
          <w:b/>
          <w:bCs/>
          <w:spacing w:val="-5"/>
          <w:sz w:val="24"/>
          <w:szCs w:val="24"/>
          <w:lang w:eastAsia="zh-CN"/>
        </w:rPr>
      </w:pPr>
      <w:r>
        <w:rPr>
          <w:rFonts w:hint="eastAsia" w:ascii="黑体" w:hAnsi="黑体" w:eastAsia="黑体" w:cs="黑体"/>
          <w:b/>
          <w:bCs/>
          <w:spacing w:val="-5"/>
          <w:sz w:val="24"/>
          <w:szCs w:val="24"/>
          <w:lang w:eastAsia="zh-CN"/>
        </w:rPr>
        <w:t>（7）乐理与视唱练耳</w:t>
      </w:r>
    </w:p>
    <w:tbl>
      <w:tblPr>
        <w:tblStyle w:val="52"/>
        <w:tblW w:w="898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0"/>
        <w:gridCol w:w="820"/>
        <w:gridCol w:w="892"/>
        <w:gridCol w:w="566"/>
        <w:gridCol w:w="990"/>
        <w:gridCol w:w="710"/>
        <w:gridCol w:w="1273"/>
        <w:gridCol w:w="568"/>
        <w:gridCol w:w="1273"/>
        <w:gridCol w:w="609"/>
      </w:tblGrid>
      <w:tr w14:paraId="79E8F0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blHeader/>
        </w:trPr>
        <w:tc>
          <w:tcPr>
            <w:tcW w:w="1280" w:type="dxa"/>
            <w:tcBorders>
              <w:right w:val="single" w:color="000000" w:sz="2" w:space="0"/>
            </w:tcBorders>
            <w:shd w:val="clear" w:color="auto" w:fill="DBE5F1"/>
          </w:tcPr>
          <w:p w14:paraId="0305BAE8">
            <w:pPr>
              <w:overflowPunct w:val="0"/>
              <w:spacing w:before="114" w:line="200" w:lineRule="atLeast"/>
              <w:ind w:left="161"/>
              <w:rPr>
                <w:rFonts w:ascii="宋体" w:hAnsi="宋体" w:cs="宋体"/>
              </w:rPr>
            </w:pPr>
            <w:r>
              <w:rPr>
                <w:rFonts w:hint="eastAsia" w:ascii="宋体" w:hAnsi="宋体" w:eastAsia="宋体" w:cs="宋体"/>
                <w:spacing w:val="-2"/>
              </w:rPr>
              <w:t>课程名称</w:t>
            </w:r>
          </w:p>
        </w:tc>
        <w:tc>
          <w:tcPr>
            <w:tcW w:w="3978" w:type="dxa"/>
            <w:gridSpan w:val="5"/>
            <w:tcBorders>
              <w:left w:val="single" w:color="000000" w:sz="2" w:space="0"/>
            </w:tcBorders>
            <w:shd w:val="clear" w:color="auto" w:fill="DBE5F1"/>
            <w:vAlign w:val="center"/>
          </w:tcPr>
          <w:p w14:paraId="0DDFF681">
            <w:pPr>
              <w:overflowPunct w:val="0"/>
              <w:spacing w:line="200" w:lineRule="atLeast"/>
              <w:jc w:val="center"/>
            </w:pPr>
            <w:r>
              <w:rPr>
                <w:rFonts w:hint="eastAsia" w:ascii="宋体" w:hAnsi="宋体" w:eastAsia="宋体" w:cs="宋体"/>
              </w:rPr>
              <w:t>乐理与视唱练耳</w:t>
            </w:r>
          </w:p>
        </w:tc>
        <w:tc>
          <w:tcPr>
            <w:tcW w:w="1273" w:type="dxa"/>
            <w:shd w:val="clear" w:color="auto" w:fill="DBE5F1"/>
          </w:tcPr>
          <w:p w14:paraId="64006A63">
            <w:pPr>
              <w:overflowPunct w:val="0"/>
              <w:spacing w:before="114" w:line="200" w:lineRule="atLeast"/>
              <w:ind w:left="110"/>
              <w:rPr>
                <w:rFonts w:ascii="宋体" w:hAnsi="宋体" w:cs="宋体"/>
              </w:rPr>
            </w:pPr>
            <w:r>
              <w:rPr>
                <w:rFonts w:hint="eastAsia" w:ascii="宋体" w:hAnsi="宋体" w:eastAsia="宋体" w:cs="宋体"/>
                <w:spacing w:val="-2"/>
              </w:rPr>
              <w:t>课程编号</w:t>
            </w:r>
          </w:p>
        </w:tc>
        <w:tc>
          <w:tcPr>
            <w:tcW w:w="2450" w:type="dxa"/>
            <w:gridSpan w:val="3"/>
            <w:shd w:val="clear" w:color="auto" w:fill="DBE5F1"/>
          </w:tcPr>
          <w:p w14:paraId="7EFE394B">
            <w:pPr>
              <w:overflowPunct w:val="0"/>
              <w:spacing w:line="200" w:lineRule="atLeast"/>
              <w:rPr>
                <w:rFonts w:eastAsia="宋体"/>
                <w:lang w:eastAsia="zh-CN"/>
              </w:rPr>
            </w:pPr>
            <w:r>
              <w:rPr>
                <w:rFonts w:hint="eastAsia" w:eastAsia="宋体"/>
                <w:lang w:eastAsia="zh-CN"/>
              </w:rPr>
              <w:t>3030804</w:t>
            </w:r>
          </w:p>
        </w:tc>
      </w:tr>
      <w:tr w14:paraId="26BA71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1280" w:type="dxa"/>
          </w:tcPr>
          <w:p w14:paraId="78621AD4">
            <w:pPr>
              <w:overflowPunct w:val="0"/>
              <w:spacing w:before="186" w:line="200" w:lineRule="atLeast"/>
              <w:ind w:left="168"/>
              <w:jc w:val="center"/>
              <w:rPr>
                <w:rFonts w:ascii="宋体" w:hAnsi="宋体" w:cs="宋体"/>
              </w:rPr>
            </w:pPr>
            <w:r>
              <w:rPr>
                <w:rFonts w:hint="eastAsia" w:ascii="宋体" w:hAnsi="宋体" w:eastAsia="宋体" w:cs="宋体"/>
                <w:spacing w:val="-2"/>
              </w:rPr>
              <w:t>开设学期</w:t>
            </w:r>
          </w:p>
        </w:tc>
        <w:tc>
          <w:tcPr>
            <w:tcW w:w="820" w:type="dxa"/>
            <w:tcBorders>
              <w:right w:val="single" w:color="000000" w:sz="2" w:space="0"/>
            </w:tcBorders>
            <w:vAlign w:val="center"/>
          </w:tcPr>
          <w:p w14:paraId="66AC38B7">
            <w:pPr>
              <w:overflowPunct w:val="0"/>
              <w:spacing w:line="200" w:lineRule="atLeast"/>
              <w:jc w:val="center"/>
              <w:rPr>
                <w:rFonts w:eastAsia="等线"/>
              </w:rPr>
            </w:pPr>
            <w:r>
              <w:rPr>
                <w:rFonts w:hint="eastAsia" w:eastAsia="等线"/>
              </w:rPr>
              <w:t>1</w:t>
            </w:r>
          </w:p>
        </w:tc>
        <w:tc>
          <w:tcPr>
            <w:tcW w:w="892" w:type="dxa"/>
            <w:tcBorders>
              <w:left w:val="single" w:color="000000" w:sz="2" w:space="0"/>
            </w:tcBorders>
          </w:tcPr>
          <w:p w14:paraId="7808AE80">
            <w:pPr>
              <w:overflowPunct w:val="0"/>
              <w:spacing w:before="186" w:line="200" w:lineRule="atLeast"/>
              <w:jc w:val="center"/>
              <w:rPr>
                <w:rFonts w:ascii="宋体" w:hAnsi="宋体" w:cs="宋体"/>
              </w:rPr>
            </w:pPr>
            <w:r>
              <w:rPr>
                <w:rFonts w:hint="eastAsia" w:ascii="宋体" w:hAnsi="宋体" w:eastAsia="宋体" w:cs="宋体"/>
                <w:spacing w:val="-4"/>
              </w:rPr>
              <w:t>学分</w:t>
            </w:r>
          </w:p>
        </w:tc>
        <w:tc>
          <w:tcPr>
            <w:tcW w:w="566" w:type="dxa"/>
            <w:tcBorders>
              <w:right w:val="single" w:color="000000" w:sz="2" w:space="0"/>
            </w:tcBorders>
            <w:vAlign w:val="center"/>
          </w:tcPr>
          <w:p w14:paraId="001B6588">
            <w:pPr>
              <w:overflowPunct w:val="0"/>
              <w:spacing w:line="200" w:lineRule="atLeast"/>
              <w:jc w:val="center"/>
              <w:rPr>
                <w:rFonts w:eastAsia="等线"/>
              </w:rPr>
            </w:pPr>
            <w:r>
              <w:rPr>
                <w:rFonts w:hint="eastAsia" w:eastAsia="等线"/>
              </w:rPr>
              <w:t>2</w:t>
            </w:r>
          </w:p>
        </w:tc>
        <w:tc>
          <w:tcPr>
            <w:tcW w:w="990" w:type="dxa"/>
            <w:tcBorders>
              <w:left w:val="single" w:color="000000" w:sz="2" w:space="0"/>
            </w:tcBorders>
          </w:tcPr>
          <w:p w14:paraId="3612BDCA">
            <w:pPr>
              <w:overflowPunct w:val="0"/>
              <w:spacing w:before="185" w:line="200" w:lineRule="atLeast"/>
              <w:ind w:left="143"/>
              <w:jc w:val="center"/>
              <w:rPr>
                <w:rFonts w:ascii="宋体" w:hAnsi="宋体" w:cs="宋体"/>
              </w:rPr>
            </w:pPr>
            <w:r>
              <w:rPr>
                <w:rFonts w:hint="eastAsia" w:ascii="宋体" w:hAnsi="宋体" w:eastAsia="宋体" w:cs="宋体"/>
                <w:spacing w:val="-3"/>
              </w:rPr>
              <w:t>总学时</w:t>
            </w:r>
          </w:p>
        </w:tc>
        <w:tc>
          <w:tcPr>
            <w:tcW w:w="710" w:type="dxa"/>
            <w:vAlign w:val="center"/>
          </w:tcPr>
          <w:p w14:paraId="0807CEBF">
            <w:pPr>
              <w:overflowPunct w:val="0"/>
              <w:spacing w:line="200" w:lineRule="atLeast"/>
              <w:jc w:val="center"/>
              <w:rPr>
                <w:rFonts w:eastAsia="等线"/>
              </w:rPr>
            </w:pPr>
            <w:r>
              <w:rPr>
                <w:rFonts w:hint="eastAsia" w:eastAsia="等线"/>
              </w:rPr>
              <w:t>36</w:t>
            </w:r>
          </w:p>
        </w:tc>
        <w:tc>
          <w:tcPr>
            <w:tcW w:w="1273" w:type="dxa"/>
          </w:tcPr>
          <w:p w14:paraId="2E932784">
            <w:pPr>
              <w:overflowPunct w:val="0"/>
              <w:spacing w:before="185" w:line="200" w:lineRule="atLeast"/>
              <w:ind w:left="164"/>
              <w:jc w:val="center"/>
              <w:rPr>
                <w:rFonts w:ascii="宋体" w:hAnsi="宋体" w:cs="宋体"/>
              </w:rPr>
            </w:pPr>
            <w:r>
              <w:rPr>
                <w:rFonts w:hint="eastAsia" w:ascii="宋体" w:hAnsi="宋体" w:eastAsia="宋体" w:cs="宋体"/>
                <w:spacing w:val="-3"/>
              </w:rPr>
              <w:t>理论学时</w:t>
            </w:r>
          </w:p>
        </w:tc>
        <w:tc>
          <w:tcPr>
            <w:tcW w:w="568" w:type="dxa"/>
            <w:vAlign w:val="center"/>
          </w:tcPr>
          <w:p w14:paraId="5E5FBA49">
            <w:pPr>
              <w:overflowPunct w:val="0"/>
              <w:spacing w:line="200" w:lineRule="atLeast"/>
              <w:jc w:val="center"/>
              <w:rPr>
                <w:rFonts w:eastAsia="等线"/>
                <w:lang w:eastAsia="zh-CN"/>
              </w:rPr>
            </w:pPr>
            <w:r>
              <w:rPr>
                <w:rFonts w:hint="eastAsia" w:eastAsia="等线"/>
                <w:lang w:eastAsia="zh-CN"/>
              </w:rPr>
              <w:t>27</w:t>
            </w:r>
          </w:p>
        </w:tc>
        <w:tc>
          <w:tcPr>
            <w:tcW w:w="1273" w:type="dxa"/>
          </w:tcPr>
          <w:p w14:paraId="197A595D">
            <w:pPr>
              <w:overflowPunct w:val="0"/>
              <w:spacing w:before="186" w:line="200" w:lineRule="atLeast"/>
              <w:ind w:left="170"/>
              <w:jc w:val="center"/>
              <w:rPr>
                <w:rFonts w:ascii="宋体" w:hAnsi="宋体" w:cs="宋体"/>
              </w:rPr>
            </w:pPr>
            <w:r>
              <w:rPr>
                <w:rFonts w:hint="eastAsia" w:ascii="宋体" w:hAnsi="宋体" w:eastAsia="宋体" w:cs="宋体"/>
                <w:spacing w:val="-3"/>
              </w:rPr>
              <w:t>实践学时</w:t>
            </w:r>
          </w:p>
        </w:tc>
        <w:tc>
          <w:tcPr>
            <w:tcW w:w="609" w:type="dxa"/>
            <w:vAlign w:val="center"/>
          </w:tcPr>
          <w:p w14:paraId="05C30C45">
            <w:pPr>
              <w:overflowPunct w:val="0"/>
              <w:spacing w:line="200" w:lineRule="atLeast"/>
              <w:jc w:val="center"/>
              <w:rPr>
                <w:rFonts w:eastAsia="等线"/>
                <w:lang w:eastAsia="zh-CN"/>
              </w:rPr>
            </w:pPr>
            <w:r>
              <w:rPr>
                <w:rFonts w:hint="eastAsia" w:eastAsia="等线"/>
                <w:lang w:eastAsia="zh-CN"/>
              </w:rPr>
              <w:t>9</w:t>
            </w:r>
          </w:p>
        </w:tc>
      </w:tr>
      <w:tr w14:paraId="220491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1280" w:type="dxa"/>
          </w:tcPr>
          <w:p w14:paraId="59A06149">
            <w:pPr>
              <w:overflowPunct w:val="0"/>
              <w:spacing w:before="189"/>
              <w:ind w:left="161"/>
              <w:rPr>
                <w:rFonts w:ascii="宋体" w:hAnsi="宋体" w:cs="宋体"/>
              </w:rPr>
            </w:pPr>
            <w:r>
              <w:rPr>
                <w:rFonts w:hint="eastAsia" w:ascii="宋体" w:hAnsi="宋体" w:eastAsia="宋体" w:cs="宋体"/>
                <w:spacing w:val="-2"/>
              </w:rPr>
              <w:t>课程类型</w:t>
            </w:r>
          </w:p>
        </w:tc>
        <w:tc>
          <w:tcPr>
            <w:tcW w:w="7701" w:type="dxa"/>
            <w:gridSpan w:val="9"/>
          </w:tcPr>
          <w:p w14:paraId="78C1130B">
            <w:pPr>
              <w:overflowPunct w:val="0"/>
              <w:spacing w:before="190" w:line="200" w:lineRule="atLeast"/>
              <w:ind w:left="111"/>
              <w:rPr>
                <w:rFonts w:ascii="宋体" w:hAnsi="宋体" w:cs="宋体"/>
                <w:lang w:eastAsia="zh-CN"/>
              </w:rPr>
            </w:pPr>
            <w:r>
              <w:rPr>
                <w:rFonts w:hint="eastAsia" w:ascii="宋体" w:hAnsi="宋体" w:eastAsia="宋体" w:cs="宋体"/>
                <w:lang w:eastAsia="zh-CN"/>
              </w:rPr>
              <w:t>纯理论课（</w:t>
            </w:r>
            <w:r>
              <w:rPr>
                <w:rFonts w:ascii="宋体" w:hAnsi="宋体" w:cs="宋体"/>
                <w:spacing w:val="1"/>
                <w:lang w:eastAsia="zh-CN"/>
              </w:rPr>
              <w:t xml:space="preserve">  </w:t>
            </w:r>
            <w:r>
              <w:rPr>
                <w:rFonts w:hint="eastAsia" w:ascii="宋体" w:hAnsi="宋体" w:eastAsia="宋体" w:cs="宋体"/>
                <w:lang w:eastAsia="zh-CN"/>
              </w:rPr>
              <w:t>）、（理论</w:t>
            </w:r>
            <w:r>
              <w:rPr>
                <w:rFonts w:ascii="宋体" w:hAnsi="宋体" w:cs="宋体"/>
                <w:lang w:eastAsia="zh-CN"/>
              </w:rPr>
              <w:t>+</w:t>
            </w:r>
            <w:r>
              <w:rPr>
                <w:rFonts w:hint="eastAsia" w:ascii="宋体" w:hAnsi="宋体" w:eastAsia="宋体" w:cs="宋体"/>
                <w:lang w:eastAsia="zh-CN"/>
              </w:rPr>
              <w:t>实践）课（</w:t>
            </w:r>
            <w:r>
              <w:rPr>
                <w:rFonts w:ascii="宋体" w:hAnsi="宋体" w:cs="宋体"/>
                <w:spacing w:val="35"/>
                <w:lang w:eastAsia="zh-CN"/>
              </w:rPr>
              <w:t xml:space="preserve"> </w:t>
            </w:r>
            <w:r>
              <w:rPr>
                <w:rFonts w:hint="eastAsia" w:ascii="宋体" w:hAnsi="宋体" w:eastAsia="宋体" w:cs="宋体"/>
                <w:lang w:eastAsia="zh-CN"/>
              </w:rPr>
              <w:t>√</w:t>
            </w:r>
            <w:r>
              <w:rPr>
                <w:rFonts w:ascii="宋体" w:hAnsi="宋体" w:cs="宋体"/>
                <w:spacing w:val="35"/>
                <w:lang w:eastAsia="zh-CN"/>
              </w:rPr>
              <w:t xml:space="preserve"> </w:t>
            </w:r>
            <w:r>
              <w:rPr>
                <w:rFonts w:hint="eastAsia" w:ascii="宋体" w:hAnsi="宋体" w:eastAsia="宋体" w:cs="宋体"/>
                <w:lang w:eastAsia="zh-CN"/>
              </w:rPr>
              <w:t>）、纯实践课</w:t>
            </w:r>
            <w:r>
              <w:rPr>
                <w:rFonts w:ascii="宋体" w:hAnsi="宋体" w:cs="宋体"/>
                <w:lang w:eastAsia="zh-CN"/>
              </w:rPr>
              <w:t>(</w:t>
            </w:r>
            <w:r>
              <w:rPr>
                <w:rFonts w:ascii="宋体" w:hAnsi="宋体" w:cs="宋体"/>
                <w:spacing w:val="35"/>
                <w:lang w:eastAsia="zh-CN"/>
              </w:rPr>
              <w:t xml:space="preserve">  </w:t>
            </w:r>
            <w:r>
              <w:rPr>
                <w:rFonts w:ascii="宋体" w:hAnsi="宋体" w:cs="宋体"/>
                <w:lang w:eastAsia="zh-CN"/>
              </w:rPr>
              <w:t>)</w:t>
            </w:r>
          </w:p>
        </w:tc>
      </w:tr>
      <w:tr w14:paraId="7FF166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280" w:type="dxa"/>
            <w:tcBorders>
              <w:right w:val="single" w:color="000000" w:sz="2" w:space="0"/>
            </w:tcBorders>
          </w:tcPr>
          <w:p w14:paraId="245EC734">
            <w:pPr>
              <w:overflowPunct w:val="0"/>
              <w:spacing w:before="113"/>
              <w:ind w:left="167"/>
              <w:rPr>
                <w:rFonts w:ascii="宋体" w:hAnsi="宋体" w:cs="宋体"/>
              </w:rPr>
            </w:pPr>
            <w:r>
              <w:rPr>
                <w:rFonts w:hint="eastAsia" w:ascii="宋体" w:hAnsi="宋体" w:eastAsia="宋体" w:cs="宋体"/>
                <w:spacing w:val="-3"/>
              </w:rPr>
              <w:t>先修课程</w:t>
            </w:r>
          </w:p>
        </w:tc>
        <w:tc>
          <w:tcPr>
            <w:tcW w:w="7701" w:type="dxa"/>
            <w:gridSpan w:val="9"/>
            <w:tcBorders>
              <w:left w:val="single" w:color="000000" w:sz="2" w:space="0"/>
            </w:tcBorders>
            <w:vAlign w:val="center"/>
          </w:tcPr>
          <w:p w14:paraId="630CDFC5">
            <w:pPr>
              <w:overflowPunct w:val="0"/>
              <w:spacing w:line="200" w:lineRule="atLeast"/>
            </w:pPr>
            <w:r>
              <w:rPr>
                <w:rFonts w:hint="eastAsia" w:ascii="宋体" w:hAnsi="宋体" w:eastAsia="宋体" w:cs="宋体"/>
              </w:rPr>
              <w:t>无</w:t>
            </w:r>
          </w:p>
        </w:tc>
      </w:tr>
      <w:tr w14:paraId="0B6511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280" w:type="dxa"/>
            <w:tcBorders>
              <w:right w:val="single" w:color="000000" w:sz="2" w:space="0"/>
            </w:tcBorders>
          </w:tcPr>
          <w:p w14:paraId="6AE8BAFC">
            <w:pPr>
              <w:overflowPunct w:val="0"/>
              <w:spacing w:before="117"/>
              <w:ind w:left="164"/>
              <w:rPr>
                <w:rFonts w:ascii="宋体" w:hAnsi="宋体" w:cs="宋体"/>
              </w:rPr>
            </w:pPr>
            <w:r>
              <w:rPr>
                <w:rFonts w:hint="eastAsia" w:ascii="宋体" w:hAnsi="宋体" w:eastAsia="宋体" w:cs="宋体"/>
                <w:spacing w:val="-3"/>
              </w:rPr>
              <w:t>后续课程</w:t>
            </w:r>
          </w:p>
        </w:tc>
        <w:tc>
          <w:tcPr>
            <w:tcW w:w="7701" w:type="dxa"/>
            <w:gridSpan w:val="9"/>
            <w:tcBorders>
              <w:left w:val="single" w:color="000000" w:sz="2" w:space="0"/>
            </w:tcBorders>
            <w:vAlign w:val="center"/>
          </w:tcPr>
          <w:p w14:paraId="7D5A470F">
            <w:pPr>
              <w:overflowPunct w:val="0"/>
              <w:spacing w:line="200" w:lineRule="atLeast"/>
            </w:pPr>
            <w:r>
              <w:rPr>
                <w:rFonts w:hint="eastAsia" w:ascii="宋体" w:hAnsi="宋体" w:eastAsia="宋体" w:cs="宋体"/>
              </w:rPr>
              <w:t>幼儿钢琴、儿歌弹唱</w:t>
            </w:r>
          </w:p>
        </w:tc>
      </w:tr>
      <w:tr w14:paraId="14A5BA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280" w:type="dxa"/>
            <w:tcBorders>
              <w:right w:val="single" w:color="000000" w:sz="2" w:space="0"/>
            </w:tcBorders>
          </w:tcPr>
          <w:p w14:paraId="3F6A6E00">
            <w:pPr>
              <w:overflowPunct w:val="0"/>
              <w:spacing w:before="189"/>
              <w:ind w:left="165"/>
              <w:rPr>
                <w:rFonts w:ascii="宋体" w:hAnsi="宋体" w:cs="宋体"/>
              </w:rPr>
            </w:pPr>
            <w:r>
              <w:rPr>
                <w:rFonts w:hint="eastAsia" w:ascii="宋体" w:hAnsi="宋体" w:eastAsia="宋体" w:cs="宋体"/>
                <w:spacing w:val="-3"/>
              </w:rPr>
              <w:t>教学目标</w:t>
            </w:r>
          </w:p>
        </w:tc>
        <w:tc>
          <w:tcPr>
            <w:tcW w:w="7701" w:type="dxa"/>
            <w:gridSpan w:val="9"/>
            <w:tcBorders>
              <w:left w:val="single" w:color="000000" w:sz="2" w:space="0"/>
            </w:tcBorders>
          </w:tcPr>
          <w:p w14:paraId="710ACA5E">
            <w:pPr>
              <w:overflowPunct w:val="0"/>
              <w:spacing w:line="200" w:lineRule="atLeast"/>
              <w:rPr>
                <w:rFonts w:hint="eastAsia" w:ascii="宋体" w:hAnsi="宋体" w:eastAsia="宋体" w:cs="宋体"/>
                <w:lang w:eastAsia="zh-CN"/>
              </w:rPr>
            </w:pPr>
            <w:r>
              <w:rPr>
                <w:rFonts w:hint="eastAsia" w:ascii="宋体" w:hAnsi="宋体" w:eastAsia="宋体" w:cs="宋体"/>
                <w:lang w:eastAsia="zh-CN"/>
              </w:rPr>
              <w:t>（一）素质目标</w:t>
            </w:r>
          </w:p>
          <w:p w14:paraId="46026638">
            <w:pPr>
              <w:overflowPunct w:val="0"/>
              <w:spacing w:line="200" w:lineRule="atLeast"/>
              <w:rPr>
                <w:rFonts w:hint="eastAsia" w:ascii="宋体" w:hAnsi="宋体" w:eastAsia="宋体" w:cs="宋体"/>
                <w:lang w:eastAsia="zh-CN"/>
              </w:rPr>
            </w:pPr>
            <w:r>
              <w:rPr>
                <w:rFonts w:hint="eastAsia" w:ascii="宋体" w:hAnsi="宋体" w:eastAsia="宋体" w:cs="宋体"/>
                <w:lang w:eastAsia="zh-CN"/>
              </w:rPr>
              <w:t xml:space="preserve">1. 培养音乐审美感知力，提升对音乐作品风格、情感的敏锐捕捉与分析能力。  </w:t>
            </w:r>
          </w:p>
          <w:p w14:paraId="651845BD">
            <w:pPr>
              <w:overflowPunct w:val="0"/>
              <w:spacing w:line="200" w:lineRule="atLeast"/>
              <w:rPr>
                <w:rFonts w:hint="eastAsia" w:ascii="宋体" w:hAnsi="宋体" w:eastAsia="宋体" w:cs="宋体"/>
                <w:lang w:eastAsia="zh-CN"/>
              </w:rPr>
            </w:pPr>
            <w:r>
              <w:rPr>
                <w:rFonts w:hint="eastAsia" w:ascii="宋体" w:hAnsi="宋体" w:eastAsia="宋体" w:cs="宋体"/>
                <w:lang w:eastAsia="zh-CN"/>
              </w:rPr>
              <w:t xml:space="preserve">2. 树立终身学习态度，养成主动探索音乐理论与技能提升的积极习惯。  </w:t>
            </w:r>
          </w:p>
          <w:p w14:paraId="6F3843DE">
            <w:pPr>
              <w:overflowPunct w:val="0"/>
              <w:spacing w:line="200" w:lineRule="atLeast"/>
              <w:rPr>
                <w:rFonts w:hint="eastAsia" w:ascii="宋体" w:hAnsi="宋体" w:eastAsia="宋体" w:cs="宋体"/>
                <w:lang w:eastAsia="zh-CN"/>
              </w:rPr>
            </w:pPr>
            <w:r>
              <w:rPr>
                <w:rFonts w:hint="eastAsia" w:ascii="宋体" w:hAnsi="宋体" w:eastAsia="宋体" w:cs="宋体"/>
                <w:lang w:eastAsia="zh-CN"/>
              </w:rPr>
              <w:t xml:space="preserve">3. 增强文化理解与包容性，尊重多元音乐文化并探索其社会价值。  </w:t>
            </w:r>
          </w:p>
          <w:p w14:paraId="5C907E2D">
            <w:pPr>
              <w:overflowPunct w:val="0"/>
              <w:spacing w:line="200" w:lineRule="atLeast"/>
              <w:rPr>
                <w:rFonts w:hint="eastAsia" w:ascii="宋体" w:hAnsi="宋体" w:eastAsia="宋体" w:cs="宋体"/>
                <w:lang w:eastAsia="zh-CN"/>
              </w:rPr>
            </w:pPr>
            <w:r>
              <w:rPr>
                <w:rFonts w:hint="eastAsia" w:ascii="宋体" w:hAnsi="宋体" w:eastAsia="宋体" w:cs="宋体"/>
                <w:lang w:eastAsia="zh-CN"/>
              </w:rPr>
              <w:t>4. 锤炼心理抗压能力，在表演与实践中建立自信。</w:t>
            </w:r>
          </w:p>
          <w:p w14:paraId="2E457F28">
            <w:pPr>
              <w:overflowPunct w:val="0"/>
              <w:spacing w:line="200" w:lineRule="atLeast"/>
              <w:rPr>
                <w:rFonts w:hint="eastAsia" w:ascii="宋体" w:hAnsi="宋体" w:eastAsia="宋体" w:cs="宋体"/>
                <w:lang w:eastAsia="zh-CN"/>
              </w:rPr>
            </w:pPr>
            <w:r>
              <w:rPr>
                <w:rFonts w:hint="eastAsia" w:ascii="宋体" w:hAnsi="宋体" w:eastAsia="宋体" w:cs="宋体"/>
                <w:lang w:eastAsia="zh-CN"/>
              </w:rPr>
              <w:t>（二）知识目标</w:t>
            </w:r>
          </w:p>
          <w:p w14:paraId="3B2BF035">
            <w:pPr>
              <w:overflowPunct w:val="0"/>
              <w:spacing w:line="200" w:lineRule="atLeast"/>
              <w:rPr>
                <w:rFonts w:hint="eastAsia" w:ascii="宋体" w:hAnsi="宋体" w:eastAsia="宋体" w:cs="宋体"/>
                <w:lang w:eastAsia="zh-CN"/>
              </w:rPr>
            </w:pPr>
            <w:r>
              <w:rPr>
                <w:rFonts w:hint="eastAsia" w:ascii="宋体" w:hAnsi="宋体" w:eastAsia="宋体" w:cs="宋体"/>
                <w:lang w:eastAsia="zh-CN"/>
              </w:rPr>
              <w:t xml:space="preserve">1. 掌握音程、和弦、调式等乐理核心概念及其在音乐作品中的应用逻辑。  </w:t>
            </w:r>
          </w:p>
          <w:p w14:paraId="1FAAF075">
            <w:pPr>
              <w:overflowPunct w:val="0"/>
              <w:spacing w:line="200" w:lineRule="atLeast"/>
              <w:rPr>
                <w:rFonts w:hint="eastAsia" w:ascii="宋体" w:hAnsi="宋体" w:eastAsia="宋体" w:cs="宋体"/>
                <w:lang w:eastAsia="zh-CN"/>
              </w:rPr>
            </w:pPr>
            <w:r>
              <w:rPr>
                <w:rFonts w:hint="eastAsia" w:ascii="宋体" w:hAnsi="宋体" w:eastAsia="宋体" w:cs="宋体"/>
                <w:lang w:eastAsia="zh-CN"/>
              </w:rPr>
              <w:t xml:space="preserve">2. 熟悉五线谱、简谱记谱规范，理解节奏、节拍符号的构成与表现意义。  </w:t>
            </w:r>
          </w:p>
          <w:p w14:paraId="7BD76BC0">
            <w:pPr>
              <w:overflowPunct w:val="0"/>
              <w:spacing w:line="200" w:lineRule="atLeast"/>
              <w:rPr>
                <w:rFonts w:hint="eastAsia" w:ascii="宋体" w:hAnsi="宋体" w:eastAsia="宋体" w:cs="宋体"/>
                <w:lang w:eastAsia="zh-CN"/>
              </w:rPr>
            </w:pPr>
            <w:r>
              <w:rPr>
                <w:rFonts w:hint="eastAsia" w:ascii="宋体" w:hAnsi="宋体" w:eastAsia="宋体" w:cs="宋体"/>
                <w:lang w:eastAsia="zh-CN"/>
              </w:rPr>
              <w:t xml:space="preserve">3. 系统认知中西方音乐理论体系差异，了解基础音乐史与风格演变脉络。  </w:t>
            </w:r>
          </w:p>
          <w:p w14:paraId="124DAE3F">
            <w:pPr>
              <w:overflowPunct w:val="0"/>
              <w:spacing w:line="200" w:lineRule="atLeast"/>
              <w:rPr>
                <w:rFonts w:hint="eastAsia" w:ascii="宋体" w:hAnsi="宋体" w:eastAsia="宋体" w:cs="宋体"/>
                <w:lang w:eastAsia="zh-CN"/>
              </w:rPr>
            </w:pPr>
            <w:r>
              <w:rPr>
                <w:rFonts w:hint="eastAsia" w:ascii="宋体" w:hAnsi="宋体" w:eastAsia="宋体" w:cs="宋体"/>
                <w:lang w:eastAsia="zh-CN"/>
              </w:rPr>
              <w:t>4. 学习音乐术语与表情符号，能准确解读乐谱中的速度、力度与情感指示。</w:t>
            </w:r>
          </w:p>
          <w:p w14:paraId="4922665A">
            <w:pPr>
              <w:overflowPunct w:val="0"/>
              <w:spacing w:line="200" w:lineRule="atLeast"/>
              <w:rPr>
                <w:rFonts w:hint="eastAsia" w:ascii="宋体" w:hAnsi="宋体" w:eastAsia="宋体" w:cs="宋体"/>
                <w:lang w:eastAsia="zh-CN"/>
              </w:rPr>
            </w:pPr>
            <w:r>
              <w:rPr>
                <w:rFonts w:hint="eastAsia" w:ascii="宋体" w:hAnsi="宋体" w:eastAsia="宋体" w:cs="宋体"/>
                <w:lang w:eastAsia="zh-CN"/>
              </w:rPr>
              <w:t>（三）能力目标</w:t>
            </w:r>
          </w:p>
          <w:p w14:paraId="47BD5EC4">
            <w:pPr>
              <w:overflowPunct w:val="0"/>
              <w:spacing w:line="200" w:lineRule="atLeast"/>
              <w:rPr>
                <w:rFonts w:hint="eastAsia" w:ascii="宋体" w:hAnsi="宋体" w:eastAsia="宋体" w:cs="宋体"/>
                <w:lang w:eastAsia="zh-CN"/>
              </w:rPr>
            </w:pPr>
            <w:r>
              <w:rPr>
                <w:rFonts w:hint="eastAsia" w:ascii="宋体" w:hAnsi="宋体" w:eastAsia="宋体" w:cs="宋体"/>
                <w:lang w:eastAsia="zh-CN"/>
              </w:rPr>
              <w:t xml:space="preserve">1. 具备准确视唱单声部、多声部乐谱的能力，音准、节奏达到专业标准。  </w:t>
            </w:r>
          </w:p>
          <w:p w14:paraId="46E95766">
            <w:pPr>
              <w:overflowPunct w:val="0"/>
              <w:spacing w:line="200" w:lineRule="atLeast"/>
              <w:rPr>
                <w:rFonts w:hint="eastAsia" w:ascii="宋体" w:hAnsi="宋体" w:eastAsia="宋体" w:cs="宋体"/>
                <w:lang w:eastAsia="zh-CN"/>
              </w:rPr>
            </w:pPr>
            <w:r>
              <w:rPr>
                <w:rFonts w:hint="eastAsia" w:ascii="宋体" w:hAnsi="宋体" w:eastAsia="宋体" w:cs="宋体"/>
                <w:lang w:eastAsia="zh-CN"/>
              </w:rPr>
              <w:t xml:space="preserve">2. 能听辨简单的音高、音程、和弦及调式调性，完成节奏型的分析与创编。  </w:t>
            </w:r>
          </w:p>
          <w:p w14:paraId="00CAC7DD">
            <w:pPr>
              <w:overflowPunct w:val="0"/>
              <w:spacing w:line="200" w:lineRule="atLeast"/>
              <w:rPr>
                <w:rFonts w:hint="eastAsia" w:ascii="宋体" w:hAnsi="宋体" w:eastAsia="宋体" w:cs="宋体"/>
                <w:lang w:eastAsia="zh-CN"/>
              </w:rPr>
            </w:pPr>
            <w:r>
              <w:rPr>
                <w:rFonts w:hint="eastAsia" w:ascii="宋体" w:hAnsi="宋体" w:eastAsia="宋体" w:cs="宋体"/>
                <w:lang w:eastAsia="zh-CN"/>
              </w:rPr>
              <w:t xml:space="preserve">3. 能将乐理知识转化为即兴伴奏、音乐创编等实践技能，提升综合应用力。    </w:t>
            </w:r>
          </w:p>
          <w:p w14:paraId="7E621AA9">
            <w:pPr>
              <w:overflowPunct w:val="0"/>
              <w:spacing w:line="200" w:lineRule="atLeast"/>
              <w:rPr>
                <w:rFonts w:eastAsia="等线"/>
                <w:lang w:eastAsia="zh-CN"/>
              </w:rPr>
            </w:pPr>
            <w:r>
              <w:rPr>
                <w:rFonts w:hint="eastAsia" w:ascii="宋体" w:hAnsi="宋体" w:eastAsia="宋体" w:cs="宋体"/>
                <w:lang w:eastAsia="zh-CN"/>
              </w:rPr>
              <w:t>4. 掌握基础音乐教学法，具备辅导初级学习者乐理与视唱技能的教学能力。</w:t>
            </w:r>
          </w:p>
        </w:tc>
      </w:tr>
      <w:tr w14:paraId="326D28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trPr>
        <w:tc>
          <w:tcPr>
            <w:tcW w:w="1280" w:type="dxa"/>
          </w:tcPr>
          <w:p w14:paraId="34E28F95">
            <w:pPr>
              <w:overflowPunct w:val="0"/>
              <w:spacing w:before="191"/>
              <w:ind w:left="165"/>
              <w:rPr>
                <w:rFonts w:ascii="宋体" w:hAnsi="宋体" w:cs="宋体"/>
              </w:rPr>
            </w:pPr>
            <w:r>
              <w:rPr>
                <w:rFonts w:hint="eastAsia" w:ascii="宋体" w:hAnsi="宋体" w:eastAsia="宋体" w:cs="宋体"/>
              </w:rPr>
              <w:t>教学内容</w:t>
            </w:r>
          </w:p>
        </w:tc>
        <w:tc>
          <w:tcPr>
            <w:tcW w:w="7701" w:type="dxa"/>
            <w:gridSpan w:val="9"/>
          </w:tcPr>
          <w:p w14:paraId="72AB09D0">
            <w:pPr>
              <w:overflowPunct w:val="0"/>
              <w:spacing w:line="200" w:lineRule="atLeast"/>
              <w:rPr>
                <w:rFonts w:ascii="宋体" w:hAnsi="宋体" w:cs="宋体"/>
                <w:lang w:eastAsia="zh-CN"/>
              </w:rPr>
            </w:pPr>
            <w:r>
              <w:rPr>
                <w:rFonts w:hint="eastAsia" w:ascii="宋体" w:hAnsi="宋体" w:cs="宋体"/>
                <w:lang w:eastAsia="zh-CN"/>
              </w:rPr>
              <w:t xml:space="preserve">1. </w:t>
            </w:r>
            <w:r>
              <w:rPr>
                <w:rFonts w:hint="eastAsia" w:ascii="宋体" w:hAnsi="宋体" w:eastAsia="宋体" w:cs="宋体"/>
                <w:lang w:eastAsia="zh-CN"/>
              </w:rPr>
              <w:t>基础乐理：认识五线谱、音符、节拍、音阶、调式等基本概念。</w:t>
            </w:r>
            <w:r>
              <w:rPr>
                <w:rFonts w:hint="eastAsia" w:ascii="宋体" w:hAnsi="宋体" w:cs="宋体"/>
                <w:lang w:eastAsia="zh-CN"/>
              </w:rPr>
              <w:t xml:space="preserve">  </w:t>
            </w:r>
          </w:p>
          <w:p w14:paraId="26A463BB">
            <w:pPr>
              <w:overflowPunct w:val="0"/>
              <w:spacing w:line="200" w:lineRule="atLeast"/>
              <w:rPr>
                <w:rFonts w:ascii="宋体" w:hAnsi="宋体" w:cs="宋体"/>
                <w:lang w:eastAsia="zh-CN"/>
              </w:rPr>
            </w:pPr>
            <w:r>
              <w:rPr>
                <w:rFonts w:hint="eastAsia" w:ascii="宋体" w:hAnsi="宋体" w:cs="宋体"/>
                <w:lang w:eastAsia="zh-CN"/>
              </w:rPr>
              <w:t xml:space="preserve">2. </w:t>
            </w:r>
            <w:r>
              <w:rPr>
                <w:rFonts w:hint="eastAsia" w:ascii="宋体" w:hAnsi="宋体" w:eastAsia="宋体" w:cs="宋体"/>
                <w:lang w:eastAsia="zh-CN"/>
              </w:rPr>
              <w:t>简谱与节奏训练：通过儿歌、童谣学习简谱识读，掌握简单节奏型。</w:t>
            </w:r>
          </w:p>
          <w:p w14:paraId="0B92B775">
            <w:pPr>
              <w:overflowPunct w:val="0"/>
              <w:spacing w:line="200" w:lineRule="atLeast"/>
              <w:rPr>
                <w:rFonts w:ascii="宋体" w:hAnsi="宋体" w:cs="宋体"/>
                <w:lang w:eastAsia="zh-CN"/>
              </w:rPr>
            </w:pPr>
            <w:r>
              <w:rPr>
                <w:rFonts w:hint="eastAsia" w:ascii="宋体" w:hAnsi="宋体" w:cs="宋体"/>
                <w:lang w:eastAsia="zh-CN"/>
              </w:rPr>
              <w:t xml:space="preserve">3. </w:t>
            </w:r>
            <w:r>
              <w:rPr>
                <w:rFonts w:hint="eastAsia" w:ascii="宋体" w:hAnsi="宋体" w:eastAsia="宋体" w:cs="宋体"/>
                <w:lang w:eastAsia="zh-CN"/>
              </w:rPr>
              <w:t>单音与音高模仿：借助钢琴跟唱单音，建立基础音准概念与听觉记忆。</w:t>
            </w:r>
            <w:r>
              <w:rPr>
                <w:rFonts w:hint="eastAsia" w:ascii="宋体" w:hAnsi="宋体" w:cs="宋体"/>
                <w:lang w:eastAsia="zh-CN"/>
              </w:rPr>
              <w:t xml:space="preserve">  </w:t>
            </w:r>
          </w:p>
          <w:p w14:paraId="1694B1AA">
            <w:pPr>
              <w:overflowPunct w:val="0"/>
              <w:spacing w:line="200" w:lineRule="atLeast"/>
              <w:rPr>
                <w:rFonts w:ascii="宋体" w:hAnsi="宋体" w:cs="宋体"/>
                <w:lang w:eastAsia="zh-CN"/>
              </w:rPr>
            </w:pPr>
            <w:r>
              <w:rPr>
                <w:rFonts w:hint="eastAsia" w:ascii="宋体" w:hAnsi="宋体" w:cs="宋体"/>
                <w:lang w:eastAsia="zh-CN"/>
              </w:rPr>
              <w:t xml:space="preserve">4. </w:t>
            </w:r>
            <w:r>
              <w:rPr>
                <w:rFonts w:hint="eastAsia" w:ascii="宋体" w:hAnsi="宋体" w:eastAsia="宋体" w:cs="宋体"/>
                <w:lang w:eastAsia="zh-CN"/>
              </w:rPr>
              <w:t>简单儿歌视唱：选取旋律简单的儿童歌曲，逐步提升音准、节奏与表情表达能力。</w:t>
            </w:r>
            <w:r>
              <w:rPr>
                <w:rFonts w:hint="eastAsia" w:ascii="宋体" w:hAnsi="宋体" w:cs="宋体"/>
                <w:lang w:eastAsia="zh-CN"/>
              </w:rPr>
              <w:t xml:space="preserve">    </w:t>
            </w:r>
          </w:p>
          <w:p w14:paraId="61707609">
            <w:pPr>
              <w:overflowPunct w:val="0"/>
              <w:spacing w:line="200" w:lineRule="atLeast"/>
              <w:rPr>
                <w:rFonts w:ascii="宋体" w:hAnsi="宋体" w:cs="宋体"/>
                <w:lang w:eastAsia="zh-CN"/>
              </w:rPr>
            </w:pPr>
            <w:r>
              <w:rPr>
                <w:rFonts w:hint="eastAsia" w:ascii="宋体" w:hAnsi="宋体" w:cs="宋体"/>
                <w:lang w:eastAsia="zh-CN"/>
              </w:rPr>
              <w:t xml:space="preserve">5. </w:t>
            </w:r>
            <w:r>
              <w:rPr>
                <w:rFonts w:hint="eastAsia" w:ascii="宋体" w:hAnsi="宋体" w:eastAsia="宋体" w:cs="宋体"/>
                <w:lang w:eastAsia="zh-CN"/>
              </w:rPr>
              <w:t>音乐鉴赏启蒙：聆听经典儿歌、民族音乐片段，学习描述音乐情绪与风格特点。</w:t>
            </w:r>
          </w:p>
        </w:tc>
      </w:tr>
      <w:tr w14:paraId="10798B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1280" w:type="dxa"/>
          </w:tcPr>
          <w:p w14:paraId="20BFA81C">
            <w:pPr>
              <w:overflowPunct w:val="0"/>
              <w:spacing w:before="58"/>
              <w:ind w:left="286" w:right="156" w:hanging="121"/>
              <w:rPr>
                <w:rFonts w:ascii="宋体" w:hAnsi="宋体" w:cs="宋体"/>
              </w:rPr>
            </w:pPr>
            <w:r>
              <w:rPr>
                <w:rFonts w:hint="eastAsia" w:ascii="宋体" w:hAnsi="宋体" w:eastAsia="宋体" w:cs="宋体"/>
                <w:spacing w:val="-4"/>
              </w:rPr>
              <w:t>教学重点</w:t>
            </w:r>
            <w:r>
              <w:rPr>
                <w:rFonts w:ascii="宋体" w:hAnsi="宋体" w:cs="宋体"/>
                <w:spacing w:val="2"/>
              </w:rPr>
              <w:t xml:space="preserve"> </w:t>
            </w:r>
            <w:r>
              <w:rPr>
                <w:rFonts w:hint="eastAsia" w:ascii="宋体" w:hAnsi="宋体" w:eastAsia="宋体" w:cs="宋体"/>
                <w:spacing w:val="-4"/>
              </w:rPr>
              <w:t>与难点</w:t>
            </w:r>
          </w:p>
        </w:tc>
        <w:tc>
          <w:tcPr>
            <w:tcW w:w="7701" w:type="dxa"/>
            <w:gridSpan w:val="9"/>
          </w:tcPr>
          <w:p w14:paraId="73A0F36A">
            <w:pPr>
              <w:overflowPunct w:val="0"/>
              <w:spacing w:line="200" w:lineRule="atLeast"/>
              <w:rPr>
                <w:rFonts w:ascii="宋体" w:hAnsi="宋体" w:cs="宋体"/>
                <w:lang w:eastAsia="zh-CN"/>
              </w:rPr>
            </w:pPr>
            <w:r>
              <w:rPr>
                <w:rFonts w:hint="eastAsia" w:eastAsia="等线"/>
                <w:lang w:eastAsia="zh-CN"/>
              </w:rPr>
              <w:t>1.</w:t>
            </w:r>
            <w:r>
              <w:rPr>
                <w:rFonts w:hint="eastAsia" w:ascii="宋体" w:hAnsi="宋体" w:cs="宋体"/>
                <w:lang w:eastAsia="zh-CN"/>
              </w:rPr>
              <w:t xml:space="preserve"> </w:t>
            </w:r>
            <w:r>
              <w:rPr>
                <w:rFonts w:hint="eastAsia" w:ascii="宋体" w:hAnsi="宋体" w:eastAsia="宋体" w:cs="宋体"/>
                <w:lang w:eastAsia="zh-CN"/>
              </w:rPr>
              <w:t>认识五线谱、音符、节拍、音阶、调式等基本概念的理解，能够做简单的乐理题</w:t>
            </w:r>
          </w:p>
          <w:p w14:paraId="00A72106">
            <w:pPr>
              <w:overflowPunct w:val="0"/>
              <w:spacing w:line="200" w:lineRule="atLeast"/>
              <w:rPr>
                <w:rFonts w:ascii="宋体" w:hAnsi="宋体" w:cs="宋体"/>
                <w:lang w:eastAsia="zh-CN"/>
              </w:rPr>
            </w:pPr>
            <w:r>
              <w:rPr>
                <w:rFonts w:hint="eastAsia" w:ascii="宋体" w:hAnsi="宋体" w:cs="宋体"/>
                <w:lang w:eastAsia="zh-CN"/>
              </w:rPr>
              <w:t xml:space="preserve">2. </w:t>
            </w:r>
            <w:r>
              <w:rPr>
                <w:rFonts w:hint="eastAsia" w:ascii="宋体" w:hAnsi="宋体" w:eastAsia="宋体" w:cs="宋体"/>
                <w:lang w:eastAsia="zh-CN"/>
              </w:rPr>
              <w:t>儿歌、童谣学习简谱识读，能够把简谱五线谱一一对应</w:t>
            </w:r>
          </w:p>
          <w:p w14:paraId="26AA8BDE">
            <w:pPr>
              <w:overflowPunct w:val="0"/>
              <w:spacing w:line="200" w:lineRule="atLeast"/>
              <w:rPr>
                <w:rFonts w:ascii="宋体" w:hAnsi="宋体" w:cs="宋体"/>
                <w:lang w:eastAsia="zh-CN"/>
              </w:rPr>
            </w:pPr>
            <w:r>
              <w:rPr>
                <w:rFonts w:hint="eastAsia" w:ascii="宋体" w:hAnsi="宋体" w:cs="宋体"/>
                <w:lang w:eastAsia="zh-CN"/>
              </w:rPr>
              <w:t xml:space="preserve">3. </w:t>
            </w:r>
            <w:r>
              <w:rPr>
                <w:rFonts w:hint="eastAsia" w:ascii="宋体" w:hAnsi="宋体" w:eastAsia="宋体" w:cs="宋体"/>
                <w:lang w:eastAsia="zh-CN"/>
              </w:rPr>
              <w:t>建立基本的音高概念，能够唱准基本的大小调音阶</w:t>
            </w:r>
          </w:p>
          <w:p w14:paraId="77C48F53">
            <w:pPr>
              <w:overflowPunct w:val="0"/>
              <w:spacing w:line="200" w:lineRule="atLeast"/>
              <w:rPr>
                <w:rFonts w:ascii="宋体" w:hAnsi="宋体" w:cs="宋体"/>
                <w:lang w:eastAsia="zh-CN"/>
              </w:rPr>
            </w:pPr>
            <w:r>
              <w:rPr>
                <w:rFonts w:hint="eastAsia" w:ascii="宋体" w:hAnsi="宋体" w:cs="宋体"/>
                <w:lang w:eastAsia="zh-CN"/>
              </w:rPr>
              <w:t xml:space="preserve">4. </w:t>
            </w:r>
            <w:r>
              <w:rPr>
                <w:rFonts w:hint="eastAsia" w:ascii="宋体" w:hAnsi="宋体" w:eastAsia="宋体" w:cs="宋体"/>
                <w:lang w:eastAsia="zh-CN"/>
              </w:rPr>
              <w:t>拿到新谱可以直接进行视唱</w:t>
            </w:r>
          </w:p>
          <w:p w14:paraId="4ABB5A07">
            <w:pPr>
              <w:overflowPunct w:val="0"/>
              <w:spacing w:line="200" w:lineRule="atLeast"/>
              <w:rPr>
                <w:rFonts w:eastAsia="等线"/>
                <w:lang w:eastAsia="zh-CN"/>
              </w:rPr>
            </w:pPr>
            <w:r>
              <w:rPr>
                <w:rFonts w:hint="eastAsia" w:ascii="宋体" w:hAnsi="宋体" w:cs="宋体"/>
                <w:lang w:eastAsia="zh-CN"/>
              </w:rPr>
              <w:t xml:space="preserve">5. </w:t>
            </w:r>
            <w:r>
              <w:rPr>
                <w:rFonts w:hint="eastAsia" w:ascii="宋体" w:hAnsi="宋体" w:eastAsia="宋体" w:cs="宋体"/>
                <w:lang w:eastAsia="zh-CN"/>
              </w:rPr>
              <w:t>有判断音乐基本风格的能力</w:t>
            </w:r>
          </w:p>
        </w:tc>
      </w:tr>
      <w:tr w14:paraId="6C229D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1280" w:type="dxa"/>
          </w:tcPr>
          <w:p w14:paraId="21FA8EBE">
            <w:pPr>
              <w:overflowPunct w:val="0"/>
              <w:spacing w:before="173"/>
              <w:ind w:left="165"/>
              <w:rPr>
                <w:rFonts w:ascii="宋体" w:hAnsi="宋体" w:cs="宋体"/>
              </w:rPr>
            </w:pPr>
            <w:r>
              <w:rPr>
                <w:rFonts w:hint="eastAsia" w:ascii="宋体" w:hAnsi="宋体" w:eastAsia="宋体" w:cs="宋体"/>
                <w:spacing w:val="-3"/>
              </w:rPr>
              <w:t>教学组织</w:t>
            </w:r>
          </w:p>
        </w:tc>
        <w:tc>
          <w:tcPr>
            <w:tcW w:w="7701" w:type="dxa"/>
            <w:gridSpan w:val="9"/>
          </w:tcPr>
          <w:p w14:paraId="2442E1F9">
            <w:pPr>
              <w:overflowPunct w:val="0"/>
              <w:spacing w:line="200" w:lineRule="atLeast"/>
              <w:rPr>
                <w:lang w:eastAsia="zh-CN"/>
              </w:rPr>
            </w:pPr>
            <w:r>
              <w:rPr>
                <w:rFonts w:hint="eastAsia" w:ascii="宋体" w:hAnsi="宋体" w:eastAsia="宋体" w:cs="宋体"/>
                <w:lang w:eastAsia="zh-CN"/>
              </w:rPr>
              <w:t>教学模式：通过课程</w:t>
            </w:r>
            <w:r>
              <w:rPr>
                <w:lang w:eastAsia="zh-CN"/>
              </w:rPr>
              <w:t>“</w:t>
            </w:r>
            <w:r>
              <w:rPr>
                <w:rFonts w:hint="eastAsia" w:ascii="宋体" w:hAnsi="宋体" w:eastAsia="宋体" w:cs="宋体"/>
                <w:lang w:eastAsia="zh-CN"/>
              </w:rPr>
              <w:t>思政三分钟</w:t>
            </w:r>
            <w:r>
              <w:rPr>
                <w:lang w:eastAsia="zh-CN"/>
              </w:rPr>
              <w:t xml:space="preserve">” </w:t>
            </w:r>
            <w:r>
              <w:rPr>
                <w:rFonts w:hint="eastAsia" w:ascii="宋体" w:hAnsi="宋体" w:eastAsia="宋体" w:cs="宋体"/>
                <w:lang w:eastAsia="zh-CN"/>
              </w:rPr>
              <w:t>开展思政教育，教学过程中采用启发式、讨论式教学模式引导学生积极主动地去思考探索，结合讲授式教学模式以及演示法等，在教师的指导下帮助学生掌握相关知识。</w:t>
            </w:r>
          </w:p>
          <w:p w14:paraId="34E3C3DB">
            <w:pPr>
              <w:overflowPunct w:val="0"/>
              <w:spacing w:line="200" w:lineRule="atLeast"/>
              <w:rPr>
                <w:lang w:eastAsia="zh-CN"/>
              </w:rPr>
            </w:pPr>
            <w:r>
              <w:rPr>
                <w:rFonts w:hint="eastAsia" w:ascii="宋体" w:hAnsi="宋体" w:eastAsia="宋体" w:cs="宋体"/>
                <w:lang w:eastAsia="zh-CN"/>
              </w:rPr>
              <w:t>实施地点：理实一体化教室。</w:t>
            </w:r>
          </w:p>
          <w:p w14:paraId="20DD7D74">
            <w:pPr>
              <w:overflowPunct w:val="0"/>
              <w:spacing w:line="200" w:lineRule="atLeast"/>
              <w:rPr>
                <w:lang w:eastAsia="zh-CN"/>
              </w:rPr>
            </w:pPr>
            <w:r>
              <w:rPr>
                <w:rFonts w:hint="eastAsia" w:ascii="宋体" w:hAnsi="宋体" w:eastAsia="宋体" w:cs="宋体"/>
                <w:lang w:eastAsia="zh-CN"/>
              </w:rPr>
              <w:t>实施安排：线下教学。</w:t>
            </w:r>
          </w:p>
        </w:tc>
      </w:tr>
      <w:tr w14:paraId="416DBF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trPr>
        <w:tc>
          <w:tcPr>
            <w:tcW w:w="1280" w:type="dxa"/>
          </w:tcPr>
          <w:p w14:paraId="06F7F02E">
            <w:pPr>
              <w:overflowPunct w:val="0"/>
              <w:spacing w:before="79"/>
              <w:ind w:left="283" w:right="156" w:hanging="118"/>
              <w:rPr>
                <w:rFonts w:ascii="宋体" w:hAnsi="宋体" w:cs="宋体"/>
              </w:rPr>
            </w:pPr>
            <w:r>
              <w:rPr>
                <w:rFonts w:hint="eastAsia" w:ascii="宋体" w:hAnsi="宋体" w:eastAsia="宋体" w:cs="宋体"/>
                <w:spacing w:val="-4"/>
              </w:rPr>
              <w:t>教学手段</w:t>
            </w:r>
            <w:r>
              <w:rPr>
                <w:rFonts w:ascii="宋体" w:hAnsi="宋体" w:cs="宋体"/>
                <w:spacing w:val="2"/>
              </w:rPr>
              <w:t xml:space="preserve"> </w:t>
            </w:r>
            <w:r>
              <w:rPr>
                <w:rFonts w:hint="eastAsia" w:ascii="宋体" w:hAnsi="宋体" w:eastAsia="宋体" w:cs="宋体"/>
                <w:spacing w:val="-3"/>
              </w:rPr>
              <w:t>和方法</w:t>
            </w:r>
          </w:p>
        </w:tc>
        <w:tc>
          <w:tcPr>
            <w:tcW w:w="7701" w:type="dxa"/>
            <w:gridSpan w:val="9"/>
          </w:tcPr>
          <w:p w14:paraId="70C5CA48">
            <w:pPr>
              <w:overflowPunct w:val="0"/>
              <w:spacing w:line="200" w:lineRule="atLeast"/>
              <w:rPr>
                <w:lang w:eastAsia="zh-CN"/>
              </w:rPr>
            </w:pPr>
            <w:r>
              <w:rPr>
                <w:rFonts w:hint="eastAsia" w:ascii="宋体" w:hAnsi="宋体" w:eastAsia="宋体" w:cs="宋体"/>
                <w:lang w:eastAsia="zh-CN"/>
              </w:rPr>
              <w:t>教学方法：讲授法、讨论法、演示法、启发式教学、任务驱动。</w:t>
            </w:r>
          </w:p>
          <w:p w14:paraId="6EEE277C">
            <w:pPr>
              <w:overflowPunct w:val="0"/>
              <w:spacing w:line="200" w:lineRule="atLeast"/>
              <w:rPr>
                <w:lang w:eastAsia="zh-CN"/>
              </w:rPr>
            </w:pPr>
            <w:r>
              <w:rPr>
                <w:rFonts w:hint="eastAsia" w:ascii="宋体" w:hAnsi="宋体" w:eastAsia="宋体" w:cs="宋体"/>
                <w:lang w:eastAsia="zh-CN"/>
              </w:rPr>
              <w:t>教学手段：多媒体设备、学习通平台。</w:t>
            </w:r>
          </w:p>
        </w:tc>
      </w:tr>
      <w:tr w14:paraId="2427E5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280" w:type="dxa"/>
            <w:shd w:val="clear" w:color="auto" w:fill="auto"/>
          </w:tcPr>
          <w:p w14:paraId="2A5E2A08">
            <w:pPr>
              <w:overflowPunct w:val="0"/>
              <w:spacing w:before="221"/>
              <w:ind w:left="165"/>
              <w:rPr>
                <w:rFonts w:ascii="宋体" w:hAnsi="宋体" w:cs="宋体"/>
              </w:rPr>
            </w:pPr>
            <w:r>
              <w:rPr>
                <w:rFonts w:hint="eastAsia" w:ascii="宋体" w:hAnsi="宋体" w:eastAsia="宋体" w:cs="宋体"/>
                <w:spacing w:val="-3"/>
              </w:rPr>
              <w:t>教学资料</w:t>
            </w:r>
          </w:p>
        </w:tc>
        <w:tc>
          <w:tcPr>
            <w:tcW w:w="7701" w:type="dxa"/>
            <w:gridSpan w:val="9"/>
            <w:shd w:val="clear" w:color="auto" w:fill="auto"/>
          </w:tcPr>
          <w:p w14:paraId="797F4FDE">
            <w:pPr>
              <w:overflowPunct w:val="0"/>
              <w:spacing w:line="200" w:lineRule="atLeast"/>
              <w:rPr>
                <w:lang w:eastAsia="zh-CN"/>
              </w:rPr>
            </w:pPr>
            <w:r>
              <w:rPr>
                <w:rFonts w:hint="eastAsia" w:ascii="宋体" w:hAnsi="宋体" w:eastAsia="宋体" w:cs="宋体"/>
                <w:lang w:eastAsia="zh-CN"/>
              </w:rPr>
              <w:t>授课计划、教案、教材、</w:t>
            </w:r>
            <w:r>
              <w:rPr>
                <w:lang w:eastAsia="zh-CN"/>
              </w:rPr>
              <w:t>PPT</w:t>
            </w:r>
            <w:r>
              <w:rPr>
                <w:rFonts w:hint="eastAsia" w:ascii="宋体" w:hAnsi="宋体" w:eastAsia="宋体" w:cs="宋体"/>
                <w:lang w:eastAsia="zh-CN"/>
              </w:rPr>
              <w:t>课件、教学视频、教学动画等</w:t>
            </w:r>
          </w:p>
        </w:tc>
      </w:tr>
      <w:tr w14:paraId="535002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1280" w:type="dxa"/>
            <w:shd w:val="clear" w:color="auto" w:fill="auto"/>
          </w:tcPr>
          <w:p w14:paraId="298D9846">
            <w:pPr>
              <w:overflowPunct w:val="0"/>
              <w:spacing w:before="223" w:line="200" w:lineRule="atLeast"/>
              <w:ind w:left="162"/>
              <w:rPr>
                <w:rFonts w:ascii="宋体" w:hAnsi="宋体" w:cs="宋体"/>
              </w:rPr>
            </w:pPr>
            <w:r>
              <w:rPr>
                <w:rFonts w:hint="eastAsia" w:ascii="宋体" w:hAnsi="宋体" w:eastAsia="宋体" w:cs="宋体"/>
                <w:spacing w:val="-2"/>
              </w:rPr>
              <w:t>考核要求</w:t>
            </w:r>
          </w:p>
        </w:tc>
        <w:tc>
          <w:tcPr>
            <w:tcW w:w="7701" w:type="dxa"/>
            <w:gridSpan w:val="9"/>
            <w:shd w:val="clear" w:color="auto" w:fill="auto"/>
          </w:tcPr>
          <w:p w14:paraId="3817903E">
            <w:pPr>
              <w:overflowPunct w:val="0"/>
              <w:spacing w:line="200" w:lineRule="atLeast"/>
              <w:rPr>
                <w:lang w:eastAsia="zh-CN"/>
              </w:rPr>
            </w:pPr>
            <w:r>
              <w:rPr>
                <w:lang w:eastAsia="zh-CN"/>
              </w:rPr>
              <w:t>1.</w:t>
            </w:r>
            <w:r>
              <w:rPr>
                <w:rFonts w:hint="eastAsia" w:ascii="宋体" w:hAnsi="宋体" w:eastAsia="宋体" w:cs="宋体"/>
                <w:lang w:eastAsia="zh-CN"/>
              </w:rPr>
              <w:t>学习态度、综合素质表现，</w:t>
            </w:r>
          </w:p>
          <w:p w14:paraId="7B057A0E">
            <w:pPr>
              <w:overflowPunct w:val="0"/>
              <w:spacing w:line="200" w:lineRule="atLeast"/>
              <w:rPr>
                <w:lang w:eastAsia="zh-CN"/>
              </w:rPr>
            </w:pPr>
            <w:r>
              <w:rPr>
                <w:lang w:eastAsia="zh-CN"/>
              </w:rPr>
              <w:t>2.</w:t>
            </w:r>
            <w:r>
              <w:rPr>
                <w:rFonts w:hint="eastAsia" w:ascii="宋体" w:hAnsi="宋体" w:eastAsia="宋体" w:cs="宋体"/>
                <w:lang w:eastAsia="zh-CN"/>
              </w:rPr>
              <w:t>知识与技能考核，重点考察学生对于所学知识与技能的掌握情况。</w:t>
            </w:r>
          </w:p>
          <w:p w14:paraId="1C285BA1">
            <w:pPr>
              <w:overflowPunct w:val="0"/>
              <w:spacing w:line="200" w:lineRule="atLeast"/>
              <w:rPr>
                <w:lang w:eastAsia="zh-CN"/>
              </w:rPr>
            </w:pPr>
            <w:r>
              <w:rPr>
                <w:rFonts w:hint="eastAsia" w:ascii="宋体" w:hAnsi="宋体" w:eastAsia="宋体" w:cs="宋体"/>
                <w:lang w:eastAsia="zh-CN"/>
              </w:rPr>
              <w:t>总成绩主要由平时成绩（</w:t>
            </w:r>
            <w:r>
              <w:rPr>
                <w:rFonts w:hint="eastAsia" w:eastAsia="等线"/>
                <w:lang w:eastAsia="zh-CN"/>
              </w:rPr>
              <w:t>5</w:t>
            </w:r>
            <w:r>
              <w:rPr>
                <w:lang w:eastAsia="zh-CN"/>
              </w:rPr>
              <w:t>0%</w:t>
            </w:r>
            <w:r>
              <w:rPr>
                <w:rFonts w:hint="eastAsia" w:ascii="宋体" w:hAnsi="宋体" w:eastAsia="宋体" w:cs="宋体"/>
                <w:lang w:eastAsia="zh-CN"/>
              </w:rPr>
              <w:t>）和期末考核成绩（</w:t>
            </w:r>
            <w:r>
              <w:rPr>
                <w:rFonts w:hint="eastAsia" w:eastAsia="等线"/>
                <w:lang w:eastAsia="zh-CN"/>
              </w:rPr>
              <w:t>5</w:t>
            </w:r>
            <w:r>
              <w:rPr>
                <w:lang w:eastAsia="zh-CN"/>
              </w:rPr>
              <w:t>0%</w:t>
            </w:r>
            <w:r>
              <w:rPr>
                <w:rFonts w:hint="eastAsia" w:ascii="宋体" w:hAnsi="宋体" w:eastAsia="宋体" w:cs="宋体"/>
                <w:lang w:eastAsia="zh-CN"/>
              </w:rPr>
              <w:t>）两部分组成，其中平时成绩主要以学生出勤、回答问题、课堂参与度以及作业完成情况等为主要依据；期末考核成绩主要以考试成绩为主要依据。</w:t>
            </w:r>
          </w:p>
        </w:tc>
      </w:tr>
    </w:tbl>
    <w:p w14:paraId="3F85B892">
      <w:pPr>
        <w:kinsoku/>
        <w:overflowPunct w:val="0"/>
        <w:spacing w:before="117" w:line="320" w:lineRule="auto"/>
        <w:ind w:left="567"/>
        <w:jc w:val="both"/>
        <w:outlineLvl w:val="4"/>
        <w:rPr>
          <w:rFonts w:hint="eastAsia" w:ascii="黑体" w:hAnsi="黑体" w:eastAsia="黑体" w:cs="黑体"/>
          <w:b/>
          <w:bCs/>
          <w:spacing w:val="-5"/>
          <w:sz w:val="24"/>
          <w:szCs w:val="24"/>
          <w:lang w:eastAsia="zh-CN"/>
        </w:rPr>
      </w:pPr>
      <w:r>
        <w:rPr>
          <w:rFonts w:hint="eastAsia" w:ascii="黑体" w:hAnsi="黑体" w:eastAsia="黑体" w:cs="黑体"/>
          <w:b/>
          <w:bCs/>
          <w:spacing w:val="-5"/>
          <w:sz w:val="24"/>
          <w:szCs w:val="24"/>
          <w:lang w:eastAsia="zh-CN"/>
        </w:rPr>
        <w:t>（8）托育政策法规与职业伦理</w:t>
      </w:r>
    </w:p>
    <w:tbl>
      <w:tblPr>
        <w:tblStyle w:val="52"/>
        <w:tblW w:w="898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0"/>
        <w:gridCol w:w="820"/>
        <w:gridCol w:w="892"/>
        <w:gridCol w:w="566"/>
        <w:gridCol w:w="990"/>
        <w:gridCol w:w="710"/>
        <w:gridCol w:w="1273"/>
        <w:gridCol w:w="568"/>
        <w:gridCol w:w="1273"/>
        <w:gridCol w:w="609"/>
      </w:tblGrid>
      <w:tr w14:paraId="4FBD03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blHeader/>
        </w:trPr>
        <w:tc>
          <w:tcPr>
            <w:tcW w:w="1280" w:type="dxa"/>
            <w:tcBorders>
              <w:right w:val="single" w:color="000000" w:sz="2" w:space="0"/>
            </w:tcBorders>
            <w:shd w:val="clear" w:color="auto" w:fill="DBE5F1"/>
          </w:tcPr>
          <w:p w14:paraId="08067D74">
            <w:pPr>
              <w:kinsoku/>
              <w:overflowPunct w:val="0"/>
              <w:spacing w:before="114" w:line="200" w:lineRule="atLeast"/>
              <w:jc w:val="both"/>
              <w:rPr>
                <w:rFonts w:hint="eastAsia" w:ascii="宋体" w:hAnsi="宋体" w:eastAsia="宋体" w:cs="宋体"/>
              </w:rPr>
            </w:pPr>
            <w:r>
              <w:rPr>
                <w:rFonts w:ascii="宋体" w:hAnsi="宋体" w:eastAsia="宋体" w:cs="宋体"/>
                <w:spacing w:val="-2"/>
              </w:rPr>
              <w:t>课程名称</w:t>
            </w:r>
          </w:p>
        </w:tc>
        <w:tc>
          <w:tcPr>
            <w:tcW w:w="3978" w:type="dxa"/>
            <w:gridSpan w:val="5"/>
            <w:tcBorders>
              <w:left w:val="single" w:color="000000" w:sz="2" w:space="0"/>
            </w:tcBorders>
            <w:shd w:val="clear" w:color="auto" w:fill="DBE5F1"/>
          </w:tcPr>
          <w:p w14:paraId="7C077865">
            <w:pPr>
              <w:kinsoku/>
              <w:overflowPunct w:val="0"/>
              <w:spacing w:line="200" w:lineRule="atLeast"/>
              <w:jc w:val="both"/>
              <w:rPr>
                <w:lang w:eastAsia="zh-CN"/>
              </w:rPr>
            </w:pPr>
            <w:r>
              <w:rPr>
                <w:rFonts w:hint="eastAsia" w:ascii="宋体" w:hAnsi="宋体" w:eastAsia="宋体" w:cs="宋体"/>
                <w:lang w:eastAsia="zh-CN"/>
              </w:rPr>
              <w:t>托育服务政策法规与职业伦理</w:t>
            </w:r>
          </w:p>
        </w:tc>
        <w:tc>
          <w:tcPr>
            <w:tcW w:w="1273" w:type="dxa"/>
            <w:shd w:val="clear" w:color="auto" w:fill="DBE5F1"/>
          </w:tcPr>
          <w:p w14:paraId="45A2AFCE">
            <w:pPr>
              <w:kinsoku/>
              <w:overflowPunct w:val="0"/>
              <w:spacing w:before="114" w:line="200" w:lineRule="atLeast"/>
              <w:ind w:left="110"/>
              <w:jc w:val="both"/>
              <w:rPr>
                <w:rFonts w:hint="eastAsia" w:ascii="宋体" w:hAnsi="宋体" w:eastAsia="宋体" w:cs="宋体"/>
              </w:rPr>
            </w:pPr>
            <w:r>
              <w:rPr>
                <w:rFonts w:ascii="宋体" w:hAnsi="宋体" w:eastAsia="宋体" w:cs="宋体"/>
                <w:spacing w:val="-2"/>
              </w:rPr>
              <w:t>课程编号</w:t>
            </w:r>
          </w:p>
        </w:tc>
        <w:tc>
          <w:tcPr>
            <w:tcW w:w="2450" w:type="dxa"/>
            <w:gridSpan w:val="3"/>
            <w:shd w:val="clear" w:color="auto" w:fill="DBE5F1"/>
          </w:tcPr>
          <w:p w14:paraId="0D3F4815">
            <w:pPr>
              <w:kinsoku/>
              <w:overflowPunct w:val="0"/>
              <w:spacing w:line="200" w:lineRule="atLeast"/>
              <w:jc w:val="both"/>
              <w:rPr>
                <w:rFonts w:eastAsia="宋体"/>
                <w:lang w:eastAsia="zh-CN"/>
              </w:rPr>
            </w:pPr>
            <w:r>
              <w:rPr>
                <w:rFonts w:hint="eastAsia" w:eastAsia="宋体"/>
                <w:lang w:eastAsia="zh-CN"/>
              </w:rPr>
              <w:t>3030806</w:t>
            </w:r>
          </w:p>
        </w:tc>
      </w:tr>
      <w:tr w14:paraId="792C7B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1280" w:type="dxa"/>
            <w:tcBorders>
              <w:top w:val="single" w:color="000000" w:sz="4" w:space="0"/>
              <w:left w:val="single" w:color="000000" w:sz="4" w:space="0"/>
              <w:bottom w:val="single" w:color="000000" w:sz="4" w:space="0"/>
              <w:right w:val="single" w:color="000000" w:sz="4" w:space="0"/>
            </w:tcBorders>
          </w:tcPr>
          <w:p w14:paraId="2144D5F5">
            <w:pPr>
              <w:overflowPunct w:val="0"/>
              <w:spacing w:before="185" w:line="319" w:lineRule="auto"/>
              <w:ind w:left="168"/>
              <w:rPr>
                <w:rFonts w:hint="eastAsia" w:ascii="宋体" w:hAnsi="宋体" w:eastAsia="宋体" w:cs="宋体"/>
              </w:rPr>
            </w:pPr>
            <w:r>
              <w:rPr>
                <w:rFonts w:hint="eastAsia" w:ascii="宋体" w:hAnsi="宋体" w:eastAsia="宋体" w:cs="宋体"/>
                <w:spacing w:val="-2"/>
              </w:rPr>
              <w:t>开设学期</w:t>
            </w:r>
          </w:p>
        </w:tc>
        <w:tc>
          <w:tcPr>
            <w:tcW w:w="820" w:type="dxa"/>
            <w:tcBorders>
              <w:top w:val="single" w:color="000000" w:sz="4" w:space="0"/>
              <w:left w:val="single" w:color="000000" w:sz="4" w:space="0"/>
              <w:bottom w:val="single" w:color="000000" w:sz="4" w:space="0"/>
              <w:right w:val="single" w:color="000000" w:sz="2" w:space="0"/>
            </w:tcBorders>
          </w:tcPr>
          <w:p w14:paraId="68D0D43E">
            <w:pPr>
              <w:overflowPunct w:val="0"/>
              <w:spacing w:before="185" w:line="320" w:lineRule="auto"/>
              <w:rPr>
                <w:rFonts w:eastAsia="宋体"/>
                <w:lang w:eastAsia="zh-CN"/>
              </w:rPr>
            </w:pPr>
            <w:r>
              <w:rPr>
                <w:rFonts w:hint="eastAsia" w:eastAsia="宋体"/>
                <w:lang w:eastAsia="zh-CN"/>
              </w:rPr>
              <w:t>5</w:t>
            </w:r>
          </w:p>
        </w:tc>
        <w:tc>
          <w:tcPr>
            <w:tcW w:w="892" w:type="dxa"/>
            <w:tcBorders>
              <w:top w:val="single" w:color="000000" w:sz="4" w:space="0"/>
              <w:left w:val="single" w:color="000000" w:sz="2" w:space="0"/>
              <w:bottom w:val="single" w:color="000000" w:sz="4" w:space="0"/>
              <w:right w:val="single" w:color="000000" w:sz="4" w:space="0"/>
            </w:tcBorders>
          </w:tcPr>
          <w:p w14:paraId="2E6B503A">
            <w:pPr>
              <w:overflowPunct w:val="0"/>
              <w:spacing w:before="185" w:line="320" w:lineRule="auto"/>
              <w:ind w:left="213"/>
              <w:rPr>
                <w:rFonts w:hint="eastAsia" w:ascii="宋体" w:hAnsi="宋体" w:eastAsia="宋体" w:cs="宋体"/>
              </w:rPr>
            </w:pPr>
            <w:r>
              <w:rPr>
                <w:rFonts w:hint="eastAsia" w:ascii="宋体" w:hAnsi="宋体" w:eastAsia="宋体" w:cs="宋体"/>
                <w:spacing w:val="-4"/>
              </w:rPr>
              <w:t>学分</w:t>
            </w:r>
          </w:p>
        </w:tc>
        <w:tc>
          <w:tcPr>
            <w:tcW w:w="566" w:type="dxa"/>
            <w:tcBorders>
              <w:top w:val="single" w:color="000000" w:sz="4" w:space="0"/>
              <w:left w:val="single" w:color="000000" w:sz="4" w:space="0"/>
              <w:bottom w:val="single" w:color="000000" w:sz="4" w:space="0"/>
              <w:right w:val="single" w:color="000000" w:sz="2" w:space="0"/>
            </w:tcBorders>
          </w:tcPr>
          <w:p w14:paraId="65F184A7">
            <w:pPr>
              <w:overflowPunct w:val="0"/>
              <w:spacing w:before="185" w:line="320" w:lineRule="auto"/>
              <w:jc w:val="center"/>
              <w:rPr>
                <w:rFonts w:eastAsia="宋体"/>
              </w:rPr>
            </w:pPr>
            <w:r>
              <w:rPr>
                <w:rFonts w:eastAsia="宋体"/>
                <w:lang w:eastAsia="zh-CN"/>
              </w:rPr>
              <w:t>2</w:t>
            </w:r>
          </w:p>
        </w:tc>
        <w:tc>
          <w:tcPr>
            <w:tcW w:w="990" w:type="dxa"/>
            <w:tcBorders>
              <w:top w:val="single" w:color="000000" w:sz="4" w:space="0"/>
              <w:left w:val="single" w:color="000000" w:sz="2" w:space="0"/>
              <w:bottom w:val="single" w:color="000000" w:sz="4" w:space="0"/>
              <w:right w:val="single" w:color="000000" w:sz="4" w:space="0"/>
            </w:tcBorders>
          </w:tcPr>
          <w:p w14:paraId="7D7AF4B9">
            <w:pPr>
              <w:overflowPunct w:val="0"/>
              <w:spacing w:before="185" w:line="320" w:lineRule="auto"/>
              <w:ind w:left="143"/>
              <w:rPr>
                <w:rFonts w:hint="eastAsia" w:ascii="宋体" w:hAnsi="宋体" w:eastAsia="宋体" w:cs="宋体"/>
              </w:rPr>
            </w:pPr>
            <w:r>
              <w:rPr>
                <w:rFonts w:hint="eastAsia" w:ascii="宋体" w:hAnsi="宋体" w:eastAsia="宋体" w:cs="宋体"/>
                <w:spacing w:val="-3"/>
              </w:rPr>
              <w:t>总学时</w:t>
            </w:r>
          </w:p>
        </w:tc>
        <w:tc>
          <w:tcPr>
            <w:tcW w:w="710" w:type="dxa"/>
            <w:tcBorders>
              <w:top w:val="single" w:color="000000" w:sz="4" w:space="0"/>
              <w:left w:val="single" w:color="000000" w:sz="4" w:space="0"/>
              <w:bottom w:val="single" w:color="000000" w:sz="4" w:space="0"/>
              <w:right w:val="single" w:color="000000" w:sz="4" w:space="0"/>
            </w:tcBorders>
          </w:tcPr>
          <w:p w14:paraId="710B5949">
            <w:pPr>
              <w:overflowPunct w:val="0"/>
              <w:spacing w:before="185" w:line="320" w:lineRule="auto"/>
              <w:jc w:val="center"/>
              <w:rPr>
                <w:rFonts w:eastAsia="宋体"/>
              </w:rPr>
            </w:pPr>
            <w:r>
              <w:rPr>
                <w:rFonts w:eastAsia="宋体"/>
                <w:lang w:eastAsia="zh-CN"/>
              </w:rPr>
              <w:t>36</w:t>
            </w:r>
          </w:p>
        </w:tc>
        <w:tc>
          <w:tcPr>
            <w:tcW w:w="1273" w:type="dxa"/>
            <w:tcBorders>
              <w:top w:val="single" w:color="000000" w:sz="4" w:space="0"/>
              <w:left w:val="single" w:color="000000" w:sz="4" w:space="0"/>
              <w:bottom w:val="single" w:color="000000" w:sz="4" w:space="0"/>
              <w:right w:val="single" w:color="000000" w:sz="4" w:space="0"/>
            </w:tcBorders>
          </w:tcPr>
          <w:p w14:paraId="5B6D3DEE">
            <w:pPr>
              <w:overflowPunct w:val="0"/>
              <w:spacing w:before="185" w:line="320" w:lineRule="auto"/>
              <w:ind w:left="164"/>
              <w:rPr>
                <w:rFonts w:hint="eastAsia" w:ascii="宋体" w:hAnsi="宋体" w:eastAsia="宋体" w:cs="宋体"/>
              </w:rPr>
            </w:pPr>
            <w:r>
              <w:rPr>
                <w:rFonts w:hint="eastAsia" w:ascii="宋体" w:hAnsi="宋体" w:eastAsia="宋体" w:cs="宋体"/>
                <w:spacing w:val="-3"/>
              </w:rPr>
              <w:t>理论学时</w:t>
            </w:r>
          </w:p>
        </w:tc>
        <w:tc>
          <w:tcPr>
            <w:tcW w:w="568" w:type="dxa"/>
            <w:tcBorders>
              <w:top w:val="single" w:color="000000" w:sz="4" w:space="0"/>
              <w:left w:val="single" w:color="000000" w:sz="4" w:space="0"/>
              <w:bottom w:val="single" w:color="000000" w:sz="4" w:space="0"/>
              <w:right w:val="single" w:color="000000" w:sz="4" w:space="0"/>
            </w:tcBorders>
          </w:tcPr>
          <w:p w14:paraId="08EDA968">
            <w:pPr>
              <w:overflowPunct w:val="0"/>
              <w:spacing w:before="185" w:line="320" w:lineRule="auto"/>
              <w:jc w:val="center"/>
              <w:rPr>
                <w:rFonts w:eastAsia="宋体"/>
              </w:rPr>
            </w:pPr>
            <w:r>
              <w:rPr>
                <w:rFonts w:hint="eastAsia" w:eastAsia="宋体"/>
                <w:lang w:eastAsia="zh-CN"/>
              </w:rPr>
              <w:t>27</w:t>
            </w:r>
          </w:p>
        </w:tc>
        <w:tc>
          <w:tcPr>
            <w:tcW w:w="1273" w:type="dxa"/>
            <w:tcBorders>
              <w:top w:val="single" w:color="000000" w:sz="4" w:space="0"/>
              <w:left w:val="single" w:color="000000" w:sz="4" w:space="0"/>
              <w:bottom w:val="single" w:color="000000" w:sz="4" w:space="0"/>
              <w:right w:val="single" w:color="000000" w:sz="4" w:space="0"/>
            </w:tcBorders>
          </w:tcPr>
          <w:p w14:paraId="2088BB5F">
            <w:pPr>
              <w:overflowPunct w:val="0"/>
              <w:spacing w:before="185" w:line="320" w:lineRule="auto"/>
              <w:ind w:left="170"/>
              <w:rPr>
                <w:rFonts w:hint="eastAsia" w:ascii="宋体" w:hAnsi="宋体" w:eastAsia="宋体" w:cs="宋体"/>
              </w:rPr>
            </w:pPr>
            <w:r>
              <w:rPr>
                <w:rFonts w:hint="eastAsia" w:ascii="宋体" w:hAnsi="宋体" w:eastAsia="宋体" w:cs="宋体"/>
                <w:spacing w:val="-3"/>
              </w:rPr>
              <w:t>实践学时</w:t>
            </w:r>
          </w:p>
        </w:tc>
        <w:tc>
          <w:tcPr>
            <w:tcW w:w="609" w:type="dxa"/>
            <w:tcBorders>
              <w:top w:val="single" w:color="000000" w:sz="4" w:space="0"/>
              <w:left w:val="single" w:color="000000" w:sz="4" w:space="0"/>
              <w:bottom w:val="single" w:color="000000" w:sz="4" w:space="0"/>
              <w:right w:val="single" w:color="000000" w:sz="4" w:space="0"/>
            </w:tcBorders>
          </w:tcPr>
          <w:p w14:paraId="3888F504">
            <w:pPr>
              <w:overflowPunct w:val="0"/>
              <w:spacing w:before="185" w:line="320" w:lineRule="auto"/>
              <w:jc w:val="center"/>
              <w:rPr>
                <w:rFonts w:eastAsia="宋体"/>
              </w:rPr>
            </w:pPr>
            <w:r>
              <w:rPr>
                <w:rFonts w:hint="eastAsia" w:eastAsia="宋体"/>
                <w:lang w:eastAsia="zh-CN"/>
              </w:rPr>
              <w:t>9</w:t>
            </w:r>
          </w:p>
        </w:tc>
      </w:tr>
      <w:tr w14:paraId="0CA45C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1280" w:type="dxa"/>
          </w:tcPr>
          <w:p w14:paraId="3A8D0660">
            <w:pPr>
              <w:kinsoku/>
              <w:overflowPunct w:val="0"/>
              <w:spacing w:before="189"/>
              <w:ind w:left="161"/>
              <w:jc w:val="both"/>
              <w:rPr>
                <w:rFonts w:hint="eastAsia" w:ascii="宋体" w:hAnsi="宋体" w:eastAsia="宋体" w:cs="宋体"/>
              </w:rPr>
            </w:pPr>
            <w:r>
              <w:rPr>
                <w:rFonts w:ascii="宋体" w:hAnsi="宋体" w:eastAsia="宋体" w:cs="宋体"/>
                <w:spacing w:val="-2"/>
              </w:rPr>
              <w:t>课程类型</w:t>
            </w:r>
          </w:p>
        </w:tc>
        <w:tc>
          <w:tcPr>
            <w:tcW w:w="7701" w:type="dxa"/>
            <w:gridSpan w:val="9"/>
          </w:tcPr>
          <w:p w14:paraId="4F3A5A3B">
            <w:pPr>
              <w:kinsoku/>
              <w:overflowPunct w:val="0"/>
              <w:spacing w:before="190" w:line="200" w:lineRule="atLeast"/>
              <w:ind w:left="111"/>
              <w:jc w:val="both"/>
              <w:rPr>
                <w:rFonts w:hint="eastAsia" w:ascii="宋体" w:hAnsi="宋体" w:eastAsia="宋体" w:cs="宋体"/>
                <w:lang w:eastAsia="zh-CN"/>
              </w:rPr>
            </w:pPr>
            <w:r>
              <w:rPr>
                <w:rFonts w:ascii="宋体" w:hAnsi="宋体" w:eastAsia="宋体" w:cs="宋体"/>
                <w:lang w:eastAsia="zh-CN"/>
              </w:rPr>
              <w:t>纯理论课（</w:t>
            </w:r>
            <w:r>
              <w:rPr>
                <w:rFonts w:ascii="宋体" w:hAnsi="宋体" w:eastAsia="宋体" w:cs="宋体"/>
                <w:spacing w:val="1"/>
                <w:lang w:eastAsia="zh-CN"/>
              </w:rPr>
              <w:t xml:space="preserve">  </w:t>
            </w:r>
            <w:r>
              <w:rPr>
                <w:rFonts w:ascii="宋体" w:hAnsi="宋体" w:eastAsia="宋体" w:cs="宋体"/>
                <w:lang w:eastAsia="zh-CN"/>
              </w:rPr>
              <w:t>）、（理论+实践）课（</w:t>
            </w:r>
            <w:r>
              <w:rPr>
                <w:rFonts w:hint="eastAsia" w:ascii="宋体" w:hAnsi="宋体" w:eastAsia="宋体" w:cs="宋体"/>
                <w:lang w:eastAsia="zh-CN"/>
              </w:rPr>
              <w:t>√</w:t>
            </w:r>
            <w:r>
              <w:rPr>
                <w:rFonts w:ascii="宋体" w:hAnsi="宋体" w:eastAsia="宋体" w:cs="宋体"/>
                <w:lang w:eastAsia="zh-CN"/>
              </w:rPr>
              <w:t>）、纯实践课(</w:t>
            </w:r>
            <w:r>
              <w:rPr>
                <w:rFonts w:ascii="宋体" w:hAnsi="宋体" w:eastAsia="宋体" w:cs="宋体"/>
                <w:spacing w:val="35"/>
                <w:lang w:eastAsia="zh-CN"/>
              </w:rPr>
              <w:t xml:space="preserve">  </w:t>
            </w:r>
            <w:r>
              <w:rPr>
                <w:rFonts w:ascii="宋体" w:hAnsi="宋体" w:eastAsia="宋体" w:cs="宋体"/>
                <w:lang w:eastAsia="zh-CN"/>
              </w:rPr>
              <w:t>)</w:t>
            </w:r>
          </w:p>
        </w:tc>
      </w:tr>
      <w:tr w14:paraId="781BF9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280" w:type="dxa"/>
            <w:tcBorders>
              <w:right w:val="single" w:color="000000" w:sz="2" w:space="0"/>
            </w:tcBorders>
          </w:tcPr>
          <w:p w14:paraId="1881719D">
            <w:pPr>
              <w:kinsoku/>
              <w:overflowPunct w:val="0"/>
              <w:spacing w:before="113"/>
              <w:ind w:left="167"/>
              <w:jc w:val="both"/>
              <w:rPr>
                <w:rFonts w:hint="eastAsia" w:ascii="宋体" w:hAnsi="宋体" w:eastAsia="宋体" w:cs="宋体"/>
              </w:rPr>
            </w:pPr>
            <w:r>
              <w:rPr>
                <w:rFonts w:ascii="宋体" w:hAnsi="宋体" w:eastAsia="宋体" w:cs="宋体"/>
                <w:spacing w:val="-3"/>
              </w:rPr>
              <w:t>先修课程</w:t>
            </w:r>
          </w:p>
        </w:tc>
        <w:tc>
          <w:tcPr>
            <w:tcW w:w="7701" w:type="dxa"/>
            <w:gridSpan w:val="9"/>
            <w:tcBorders>
              <w:left w:val="single" w:color="000000" w:sz="2" w:space="0"/>
            </w:tcBorders>
          </w:tcPr>
          <w:p w14:paraId="38F05C91">
            <w:pPr>
              <w:kinsoku/>
              <w:overflowPunct w:val="0"/>
              <w:spacing w:line="200" w:lineRule="atLeast"/>
              <w:jc w:val="both"/>
            </w:pPr>
            <w:r>
              <w:rPr>
                <w:rFonts w:hint="eastAsia" w:ascii="宋体" w:hAnsi="宋体" w:eastAsia="宋体" w:cs="宋体"/>
              </w:rPr>
              <w:t>婴幼儿发展心理学</w:t>
            </w:r>
          </w:p>
        </w:tc>
      </w:tr>
      <w:tr w14:paraId="09B68C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280" w:type="dxa"/>
            <w:tcBorders>
              <w:right w:val="single" w:color="000000" w:sz="2" w:space="0"/>
            </w:tcBorders>
          </w:tcPr>
          <w:p w14:paraId="644FA501">
            <w:pPr>
              <w:kinsoku/>
              <w:overflowPunct w:val="0"/>
              <w:spacing w:before="117"/>
              <w:ind w:left="164"/>
              <w:jc w:val="both"/>
              <w:rPr>
                <w:rFonts w:hint="eastAsia" w:ascii="宋体" w:hAnsi="宋体" w:eastAsia="宋体" w:cs="宋体"/>
              </w:rPr>
            </w:pPr>
            <w:r>
              <w:rPr>
                <w:rFonts w:ascii="宋体" w:hAnsi="宋体" w:eastAsia="宋体" w:cs="宋体"/>
                <w:spacing w:val="-3"/>
              </w:rPr>
              <w:t>后续课程</w:t>
            </w:r>
          </w:p>
        </w:tc>
        <w:tc>
          <w:tcPr>
            <w:tcW w:w="7701" w:type="dxa"/>
            <w:gridSpan w:val="9"/>
            <w:tcBorders>
              <w:left w:val="single" w:color="000000" w:sz="2" w:space="0"/>
            </w:tcBorders>
          </w:tcPr>
          <w:p w14:paraId="5E7A0249">
            <w:pPr>
              <w:kinsoku/>
              <w:overflowPunct w:val="0"/>
              <w:spacing w:line="200" w:lineRule="atLeast"/>
              <w:jc w:val="both"/>
            </w:pPr>
            <w:r>
              <w:rPr>
                <w:rFonts w:hint="eastAsia" w:ascii="宋体" w:hAnsi="宋体" w:eastAsia="宋体" w:cs="宋体"/>
              </w:rPr>
              <w:t>托育机构管理实务</w:t>
            </w:r>
          </w:p>
        </w:tc>
      </w:tr>
      <w:tr w14:paraId="0A68DD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280" w:type="dxa"/>
            <w:tcBorders>
              <w:right w:val="single" w:color="000000" w:sz="2" w:space="0"/>
            </w:tcBorders>
          </w:tcPr>
          <w:p w14:paraId="3B28A1C6">
            <w:pPr>
              <w:kinsoku/>
              <w:overflowPunct w:val="0"/>
              <w:spacing w:before="189"/>
              <w:ind w:left="165"/>
              <w:jc w:val="both"/>
              <w:rPr>
                <w:rFonts w:hint="eastAsia" w:ascii="宋体" w:hAnsi="宋体" w:eastAsia="宋体" w:cs="宋体"/>
              </w:rPr>
            </w:pPr>
            <w:r>
              <w:rPr>
                <w:rFonts w:ascii="宋体" w:hAnsi="宋体" w:eastAsia="宋体" w:cs="宋体"/>
                <w:spacing w:val="-3"/>
              </w:rPr>
              <w:t>教学目标</w:t>
            </w:r>
          </w:p>
        </w:tc>
        <w:tc>
          <w:tcPr>
            <w:tcW w:w="7701" w:type="dxa"/>
            <w:gridSpan w:val="9"/>
            <w:tcBorders>
              <w:left w:val="single" w:color="000000" w:sz="2" w:space="0"/>
            </w:tcBorders>
          </w:tcPr>
          <w:p w14:paraId="20D2FFD9">
            <w:p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（一）素质目标</w:t>
            </w:r>
          </w:p>
          <w:p w14:paraId="59ADF648">
            <w:pPr>
              <w:kinsoku/>
              <w:overflowPunct w:val="0"/>
              <w:spacing w:line="200" w:lineRule="atLeast"/>
              <w:jc w:val="both"/>
              <w:rPr>
                <w:rFonts w:hint="eastAsia" w:ascii="宋体" w:hAnsi="宋体" w:eastAsia="宋体" w:cs="宋体"/>
                <w:lang w:eastAsia="zh-CN"/>
              </w:rPr>
            </w:pPr>
            <w:r>
              <w:rPr>
                <w:rFonts w:ascii="宋体" w:hAnsi="宋体" w:eastAsia="宋体" w:cs="宋体"/>
                <w:lang w:eastAsia="zh-CN"/>
              </w:rPr>
              <w:t>1.</w:t>
            </w:r>
            <w:r>
              <w:rPr>
                <w:rFonts w:hint="eastAsia" w:ascii="宋体" w:hAnsi="宋体" w:eastAsia="宋体" w:cs="宋体"/>
                <w:lang w:eastAsia="zh-CN"/>
              </w:rPr>
              <w:t>树立</w:t>
            </w:r>
            <w:r>
              <w:rPr>
                <w:rFonts w:ascii="宋体" w:hAnsi="宋体" w:eastAsia="宋体" w:cs="宋体"/>
                <w:lang w:eastAsia="zh-CN"/>
              </w:rPr>
              <w:t>"</w:t>
            </w:r>
            <w:r>
              <w:rPr>
                <w:rFonts w:hint="eastAsia" w:ascii="宋体" w:hAnsi="宋体" w:eastAsia="宋体" w:cs="宋体"/>
                <w:lang w:eastAsia="zh-CN"/>
              </w:rPr>
              <w:t>幼有所育</w:t>
            </w:r>
            <w:r>
              <w:rPr>
                <w:rFonts w:ascii="宋体" w:hAnsi="宋体" w:eastAsia="宋体" w:cs="宋体"/>
                <w:lang w:eastAsia="zh-CN"/>
              </w:rPr>
              <w:t>"</w:t>
            </w:r>
            <w:r>
              <w:rPr>
                <w:rFonts w:hint="eastAsia" w:ascii="宋体" w:hAnsi="宋体" w:eastAsia="宋体" w:cs="宋体"/>
                <w:lang w:eastAsia="zh-CN"/>
              </w:rPr>
              <w:t>的民生情怀与职业使命感；</w:t>
            </w:r>
          </w:p>
          <w:p w14:paraId="01CE08D1">
            <w:pPr>
              <w:kinsoku/>
              <w:overflowPunct w:val="0"/>
              <w:spacing w:line="200" w:lineRule="atLeast"/>
              <w:jc w:val="both"/>
              <w:rPr>
                <w:rFonts w:hint="eastAsia" w:ascii="宋体" w:hAnsi="宋体" w:eastAsia="宋体" w:cs="宋体"/>
                <w:lang w:eastAsia="zh-CN"/>
              </w:rPr>
            </w:pPr>
            <w:r>
              <w:rPr>
                <w:rFonts w:ascii="宋体" w:hAnsi="宋体" w:eastAsia="宋体" w:cs="宋体"/>
                <w:lang w:eastAsia="zh-CN"/>
              </w:rPr>
              <w:t>2.</w:t>
            </w:r>
            <w:r>
              <w:rPr>
                <w:rFonts w:hint="eastAsia" w:ascii="宋体" w:hAnsi="宋体" w:eastAsia="宋体" w:cs="宋体"/>
                <w:lang w:eastAsia="zh-CN"/>
              </w:rPr>
              <w:t>培养依法从业的法治意识与伦理决策能力；</w:t>
            </w:r>
          </w:p>
          <w:p w14:paraId="5834F98A">
            <w:p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（二）知识目标</w:t>
            </w:r>
          </w:p>
          <w:p w14:paraId="03560525">
            <w:pPr>
              <w:kinsoku/>
              <w:overflowPunct w:val="0"/>
              <w:spacing w:line="200" w:lineRule="atLeast"/>
              <w:jc w:val="both"/>
              <w:rPr>
                <w:rFonts w:hint="eastAsia" w:ascii="宋体" w:hAnsi="宋体" w:eastAsia="宋体" w:cs="宋体"/>
                <w:lang w:eastAsia="zh-CN"/>
              </w:rPr>
            </w:pPr>
            <w:r>
              <w:rPr>
                <w:rFonts w:ascii="宋体" w:hAnsi="宋体" w:eastAsia="宋体" w:cs="宋体"/>
                <w:lang w:eastAsia="zh-CN"/>
              </w:rPr>
              <w:t>1.</w:t>
            </w:r>
            <w:r>
              <w:rPr>
                <w:rFonts w:hint="eastAsia" w:ascii="宋体" w:hAnsi="宋体" w:eastAsia="宋体" w:cs="宋体"/>
                <w:lang w:eastAsia="zh-CN"/>
              </w:rPr>
              <w:t>掌握托育服务政策法规体系；</w:t>
            </w:r>
          </w:p>
          <w:p w14:paraId="1610170A">
            <w:pPr>
              <w:kinsoku/>
              <w:overflowPunct w:val="0"/>
              <w:spacing w:line="200" w:lineRule="atLeast"/>
              <w:jc w:val="both"/>
              <w:rPr>
                <w:rFonts w:hint="eastAsia" w:ascii="宋体" w:hAnsi="宋体" w:eastAsia="宋体" w:cs="宋体"/>
                <w:lang w:eastAsia="zh-CN"/>
              </w:rPr>
            </w:pPr>
            <w:r>
              <w:rPr>
                <w:rFonts w:ascii="宋体" w:hAnsi="宋体" w:eastAsia="宋体" w:cs="宋体"/>
                <w:lang w:eastAsia="zh-CN"/>
              </w:rPr>
              <w:t>2.</w:t>
            </w:r>
            <w:r>
              <w:rPr>
                <w:rFonts w:hint="eastAsia" w:ascii="宋体" w:hAnsi="宋体" w:eastAsia="宋体" w:cs="宋体"/>
                <w:lang w:eastAsia="zh-CN"/>
              </w:rPr>
              <w:t>理解托育职业伦理规范；</w:t>
            </w:r>
          </w:p>
          <w:p w14:paraId="02508FC3">
            <w:p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（三）能力目标</w:t>
            </w:r>
          </w:p>
          <w:p w14:paraId="67A7D6FF">
            <w:pPr>
              <w:kinsoku/>
              <w:overflowPunct w:val="0"/>
              <w:spacing w:line="200" w:lineRule="atLeast"/>
              <w:jc w:val="both"/>
              <w:rPr>
                <w:rFonts w:hint="eastAsia" w:ascii="宋体" w:hAnsi="宋体" w:eastAsia="宋体" w:cs="宋体"/>
                <w:lang w:eastAsia="zh-CN"/>
              </w:rPr>
            </w:pPr>
            <w:r>
              <w:rPr>
                <w:rFonts w:ascii="宋体" w:hAnsi="宋体" w:eastAsia="宋体" w:cs="宋体"/>
                <w:lang w:eastAsia="zh-CN"/>
              </w:rPr>
              <w:t>1.</w:t>
            </w:r>
            <w:r>
              <w:rPr>
                <w:rFonts w:hint="eastAsia" w:ascii="宋体" w:hAnsi="宋体" w:eastAsia="宋体" w:cs="宋体"/>
                <w:lang w:eastAsia="zh-CN"/>
              </w:rPr>
              <w:t>能运用法规处理托育服务纠纷；</w:t>
            </w:r>
          </w:p>
          <w:p w14:paraId="2CEFE675">
            <w:pPr>
              <w:kinsoku/>
              <w:overflowPunct w:val="0"/>
              <w:spacing w:line="200" w:lineRule="atLeast"/>
              <w:jc w:val="both"/>
              <w:rPr>
                <w:lang w:eastAsia="zh-CN"/>
              </w:rPr>
            </w:pPr>
            <w:r>
              <w:rPr>
                <w:rFonts w:ascii="宋体" w:hAnsi="宋体" w:eastAsia="宋体" w:cs="宋体"/>
                <w:lang w:eastAsia="zh-CN"/>
              </w:rPr>
              <w:t>2.</w:t>
            </w:r>
            <w:r>
              <w:rPr>
                <w:rFonts w:hint="eastAsia" w:ascii="宋体" w:hAnsi="宋体" w:eastAsia="宋体" w:cs="宋体"/>
                <w:lang w:eastAsia="zh-CN"/>
              </w:rPr>
              <w:t>能制定符合伦理的照护方案；</w:t>
            </w:r>
          </w:p>
        </w:tc>
      </w:tr>
      <w:tr w14:paraId="140905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trPr>
        <w:tc>
          <w:tcPr>
            <w:tcW w:w="1280" w:type="dxa"/>
          </w:tcPr>
          <w:p w14:paraId="740A91F8">
            <w:pPr>
              <w:kinsoku/>
              <w:overflowPunct w:val="0"/>
              <w:spacing w:before="191"/>
              <w:ind w:left="165"/>
              <w:jc w:val="both"/>
              <w:rPr>
                <w:rFonts w:hint="eastAsia" w:ascii="宋体" w:hAnsi="宋体" w:eastAsia="宋体" w:cs="宋体"/>
              </w:rPr>
            </w:pPr>
            <w:r>
              <w:rPr>
                <w:rFonts w:ascii="宋体" w:hAnsi="宋体" w:eastAsia="宋体" w:cs="宋体"/>
                <w:spacing w:val="-3"/>
              </w:rPr>
              <w:t>教学内容</w:t>
            </w:r>
          </w:p>
        </w:tc>
        <w:tc>
          <w:tcPr>
            <w:tcW w:w="7701" w:type="dxa"/>
            <w:gridSpan w:val="9"/>
          </w:tcPr>
          <w:p w14:paraId="548ED14D">
            <w:pPr>
              <w:kinsoku/>
              <w:overflowPunct w:val="0"/>
              <w:spacing w:line="200" w:lineRule="atLeast"/>
              <w:jc w:val="both"/>
              <w:rPr>
                <w:rFonts w:hint="eastAsia" w:ascii="宋体" w:hAnsi="宋体" w:eastAsia="宋体" w:cs="宋体"/>
                <w:lang w:eastAsia="zh-CN"/>
              </w:rPr>
            </w:pPr>
            <w:r>
              <w:rPr>
                <w:rFonts w:ascii="宋体" w:hAnsi="宋体" w:eastAsia="宋体" w:cs="宋体"/>
                <w:lang w:eastAsia="zh-CN"/>
              </w:rPr>
              <w:t>1.</w:t>
            </w:r>
            <w:r>
              <w:rPr>
                <w:rFonts w:hint="eastAsia" w:ascii="宋体" w:hAnsi="宋体" w:eastAsia="宋体" w:cs="宋体"/>
                <w:lang w:eastAsia="zh-CN"/>
              </w:rPr>
              <w:t>托育服务政策体系（国家</w:t>
            </w:r>
            <w:r>
              <w:rPr>
                <w:rFonts w:ascii="宋体" w:hAnsi="宋体" w:eastAsia="宋体" w:cs="宋体"/>
                <w:lang w:eastAsia="zh-CN"/>
              </w:rPr>
              <w:t>"</w:t>
            </w:r>
            <w:r>
              <w:rPr>
                <w:rFonts w:hint="eastAsia" w:ascii="宋体" w:hAnsi="宋体" w:eastAsia="宋体" w:cs="宋体"/>
                <w:lang w:eastAsia="zh-CN"/>
              </w:rPr>
              <w:t>十四五</w:t>
            </w:r>
            <w:r>
              <w:rPr>
                <w:rFonts w:ascii="宋体" w:hAnsi="宋体" w:eastAsia="宋体" w:cs="宋体"/>
                <w:lang w:eastAsia="zh-CN"/>
              </w:rPr>
              <w:t>"</w:t>
            </w:r>
            <w:r>
              <w:rPr>
                <w:rFonts w:hint="eastAsia" w:ascii="宋体" w:hAnsi="宋体" w:eastAsia="宋体" w:cs="宋体"/>
                <w:lang w:eastAsia="zh-CN"/>
              </w:rPr>
              <w:t>托育规划）</w:t>
            </w:r>
          </w:p>
          <w:p w14:paraId="06005AB5">
            <w:pPr>
              <w:kinsoku/>
              <w:overflowPunct w:val="0"/>
              <w:spacing w:line="200" w:lineRule="atLeast"/>
              <w:jc w:val="both"/>
              <w:rPr>
                <w:rFonts w:hint="eastAsia" w:ascii="宋体" w:hAnsi="宋体" w:eastAsia="宋体" w:cs="宋体"/>
                <w:lang w:eastAsia="zh-CN"/>
              </w:rPr>
            </w:pPr>
            <w:r>
              <w:rPr>
                <w:rFonts w:ascii="宋体" w:hAnsi="宋体" w:eastAsia="宋体" w:cs="宋体"/>
                <w:lang w:eastAsia="zh-CN"/>
              </w:rPr>
              <w:t>2.</w:t>
            </w:r>
            <w:r>
              <w:rPr>
                <w:rFonts w:hint="eastAsia" w:ascii="宋体" w:hAnsi="宋体" w:eastAsia="宋体" w:cs="宋体"/>
                <w:lang w:eastAsia="zh-CN"/>
              </w:rPr>
              <w:t>托育机构设置标准与管理规范</w:t>
            </w:r>
          </w:p>
          <w:p w14:paraId="56A47C2A">
            <w:pPr>
              <w:kinsoku/>
              <w:overflowPunct w:val="0"/>
              <w:spacing w:line="200" w:lineRule="atLeast"/>
              <w:jc w:val="both"/>
              <w:rPr>
                <w:rFonts w:hint="eastAsia" w:ascii="宋体" w:hAnsi="宋体" w:eastAsia="宋体" w:cs="宋体"/>
                <w:lang w:eastAsia="zh-CN"/>
              </w:rPr>
            </w:pPr>
            <w:r>
              <w:rPr>
                <w:rFonts w:ascii="宋体" w:hAnsi="宋体" w:eastAsia="宋体" w:cs="宋体"/>
                <w:lang w:eastAsia="zh-CN"/>
              </w:rPr>
              <w:t>3.</w:t>
            </w:r>
            <w:r>
              <w:rPr>
                <w:rFonts w:hint="eastAsia" w:ascii="宋体" w:hAnsi="宋体" w:eastAsia="宋体" w:cs="宋体"/>
                <w:lang w:eastAsia="zh-CN"/>
              </w:rPr>
              <w:t>婴幼儿权益保护法律法规</w:t>
            </w:r>
          </w:p>
          <w:p w14:paraId="7F3C29C0">
            <w:pPr>
              <w:kinsoku/>
              <w:overflowPunct w:val="0"/>
              <w:spacing w:line="200" w:lineRule="atLeast"/>
              <w:jc w:val="both"/>
              <w:rPr>
                <w:rFonts w:hint="eastAsia" w:ascii="宋体" w:hAnsi="宋体" w:eastAsia="宋体" w:cs="宋体"/>
                <w:lang w:eastAsia="zh-CN"/>
              </w:rPr>
            </w:pPr>
            <w:r>
              <w:rPr>
                <w:rFonts w:ascii="宋体" w:hAnsi="宋体" w:eastAsia="宋体" w:cs="宋体"/>
                <w:lang w:eastAsia="zh-CN"/>
              </w:rPr>
              <w:t>4.</w:t>
            </w:r>
            <w:r>
              <w:rPr>
                <w:rFonts w:hint="eastAsia" w:ascii="宋体" w:hAnsi="宋体" w:eastAsia="宋体" w:cs="宋体"/>
                <w:lang w:eastAsia="zh-CN"/>
              </w:rPr>
              <w:t>职业伦理冲突典型案例分析</w:t>
            </w:r>
          </w:p>
          <w:p w14:paraId="421AAA6E">
            <w:pPr>
              <w:kinsoku/>
              <w:overflowPunct w:val="0"/>
              <w:spacing w:line="200" w:lineRule="atLeast"/>
              <w:jc w:val="both"/>
              <w:rPr>
                <w:rFonts w:hint="eastAsia" w:ascii="宋体" w:hAnsi="宋体" w:eastAsia="宋体" w:cs="宋体"/>
                <w:lang w:eastAsia="zh-CN"/>
              </w:rPr>
            </w:pPr>
          </w:p>
        </w:tc>
      </w:tr>
      <w:tr w14:paraId="0173C4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1280" w:type="dxa"/>
          </w:tcPr>
          <w:p w14:paraId="391A0538">
            <w:pPr>
              <w:kinsoku/>
              <w:overflowPunct w:val="0"/>
              <w:spacing w:before="58"/>
              <w:ind w:left="286" w:right="156" w:hanging="121"/>
              <w:jc w:val="both"/>
              <w:rPr>
                <w:rFonts w:hint="eastAsia" w:ascii="宋体" w:hAnsi="宋体" w:eastAsia="宋体" w:cs="宋体"/>
              </w:rPr>
            </w:pPr>
            <w:r>
              <w:rPr>
                <w:rFonts w:ascii="宋体" w:hAnsi="宋体" w:eastAsia="宋体" w:cs="宋体"/>
                <w:spacing w:val="-4"/>
              </w:rPr>
              <w:t>教学重点</w:t>
            </w:r>
            <w:r>
              <w:rPr>
                <w:rFonts w:ascii="宋体" w:hAnsi="宋体" w:eastAsia="宋体" w:cs="宋体"/>
                <w:spacing w:val="2"/>
              </w:rPr>
              <w:t xml:space="preserve"> </w:t>
            </w:r>
            <w:r>
              <w:rPr>
                <w:rFonts w:ascii="宋体" w:hAnsi="宋体" w:eastAsia="宋体" w:cs="宋体"/>
                <w:spacing w:val="-4"/>
              </w:rPr>
              <w:t>与难点</w:t>
            </w:r>
          </w:p>
        </w:tc>
        <w:tc>
          <w:tcPr>
            <w:tcW w:w="7701" w:type="dxa"/>
            <w:gridSpan w:val="9"/>
          </w:tcPr>
          <w:p w14:paraId="364700F3">
            <w:pPr>
              <w:kinsoku/>
              <w:overflowPunct w:val="0"/>
              <w:spacing w:line="200" w:lineRule="atLeast"/>
              <w:jc w:val="both"/>
              <w:rPr>
                <w:lang w:eastAsia="zh-CN"/>
              </w:rPr>
            </w:pPr>
            <w:r>
              <w:rPr>
                <w:rFonts w:hint="eastAsia" w:ascii="宋体" w:hAnsi="宋体" w:eastAsia="宋体" w:cs="宋体"/>
                <w:lang w:eastAsia="zh-CN"/>
              </w:rPr>
              <w:t>教学重点：</w:t>
            </w:r>
          </w:p>
          <w:p w14:paraId="5CFC2851">
            <w:pPr>
              <w:kinsoku/>
              <w:overflowPunct w:val="0"/>
              <w:spacing w:line="200" w:lineRule="atLeast"/>
              <w:ind w:firstLine="420" w:firstLineChars="200"/>
              <w:jc w:val="both"/>
              <w:rPr>
                <w:lang w:eastAsia="zh-CN"/>
              </w:rPr>
            </w:pPr>
            <w:r>
              <w:rPr>
                <w:rFonts w:hint="eastAsia" w:ascii="宋体" w:hAnsi="宋体" w:eastAsia="宋体" w:cs="宋体"/>
                <w:lang w:eastAsia="zh-CN"/>
              </w:rPr>
              <w:t>婴幼儿权益保护法律法规</w:t>
            </w:r>
            <w:r>
              <w:rPr>
                <w:lang w:eastAsia="zh-CN"/>
              </w:rPr>
              <w:t xml:space="preserve"> </w:t>
            </w:r>
          </w:p>
          <w:p w14:paraId="50A3948D">
            <w:pPr>
              <w:kinsoku/>
              <w:overflowPunct w:val="0"/>
              <w:spacing w:line="200" w:lineRule="atLeast"/>
              <w:jc w:val="both"/>
              <w:rPr>
                <w:lang w:eastAsia="zh-CN"/>
              </w:rPr>
            </w:pPr>
            <w:r>
              <w:rPr>
                <w:rFonts w:hint="eastAsia" w:ascii="宋体" w:hAnsi="宋体" w:eastAsia="宋体" w:cs="宋体"/>
                <w:lang w:eastAsia="zh-CN"/>
              </w:rPr>
              <w:t>教学难点：</w:t>
            </w:r>
          </w:p>
          <w:p w14:paraId="2E86B8FE">
            <w:pPr>
              <w:kinsoku/>
              <w:overflowPunct w:val="0"/>
              <w:spacing w:line="200" w:lineRule="atLeast"/>
              <w:ind w:firstLine="420" w:firstLineChars="200"/>
              <w:jc w:val="both"/>
              <w:rPr>
                <w:rFonts w:eastAsia="宋体"/>
                <w:lang w:eastAsia="zh-CN"/>
              </w:rPr>
            </w:pPr>
            <w:r>
              <w:rPr>
                <w:rFonts w:hint="eastAsia" w:ascii="宋体" w:hAnsi="宋体" w:eastAsia="宋体" w:cs="宋体"/>
                <w:lang w:eastAsia="zh-CN"/>
              </w:rPr>
              <w:t>法规政策的地方性差异，结合区域协调发展</w:t>
            </w:r>
          </w:p>
        </w:tc>
      </w:tr>
      <w:tr w14:paraId="2C0D2D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1280" w:type="dxa"/>
          </w:tcPr>
          <w:p w14:paraId="5157DF4B">
            <w:pPr>
              <w:kinsoku/>
              <w:overflowPunct w:val="0"/>
              <w:spacing w:before="173"/>
              <w:ind w:left="165"/>
              <w:jc w:val="both"/>
              <w:rPr>
                <w:rFonts w:hint="eastAsia" w:ascii="宋体" w:hAnsi="宋体" w:eastAsia="宋体" w:cs="宋体"/>
              </w:rPr>
            </w:pPr>
            <w:r>
              <w:rPr>
                <w:rFonts w:ascii="宋体" w:hAnsi="宋体" w:eastAsia="宋体" w:cs="宋体"/>
                <w:spacing w:val="-3"/>
              </w:rPr>
              <w:t>教学组织</w:t>
            </w:r>
          </w:p>
        </w:tc>
        <w:tc>
          <w:tcPr>
            <w:tcW w:w="7701" w:type="dxa"/>
            <w:gridSpan w:val="9"/>
          </w:tcPr>
          <w:p w14:paraId="331E167E">
            <w:pPr>
              <w:kinsoku/>
              <w:overflowPunct w:val="0"/>
              <w:spacing w:line="200" w:lineRule="atLeast"/>
              <w:jc w:val="both"/>
              <w:rPr>
                <w:lang w:eastAsia="zh-CN"/>
              </w:rPr>
            </w:pPr>
            <w:r>
              <w:rPr>
                <w:rFonts w:hint="eastAsia" w:ascii="宋体" w:hAnsi="宋体" w:eastAsia="宋体" w:cs="宋体"/>
                <w:lang w:eastAsia="zh-CN"/>
              </w:rPr>
              <w:t>教学模式：理论教学为主，实践教学为辅。</w:t>
            </w:r>
          </w:p>
          <w:p w14:paraId="2451A156">
            <w:pPr>
              <w:kinsoku/>
              <w:overflowPunct w:val="0"/>
              <w:spacing w:line="200" w:lineRule="atLeast"/>
              <w:jc w:val="both"/>
              <w:rPr>
                <w:lang w:eastAsia="zh-CN"/>
              </w:rPr>
            </w:pPr>
            <w:r>
              <w:rPr>
                <w:rFonts w:hint="eastAsia" w:ascii="宋体" w:hAnsi="宋体" w:eastAsia="宋体" w:cs="宋体"/>
                <w:lang w:eastAsia="zh-CN"/>
              </w:rPr>
              <w:t>实施地点：线下，教室。</w:t>
            </w:r>
          </w:p>
          <w:p w14:paraId="6AA7379B">
            <w:pPr>
              <w:kinsoku/>
              <w:overflowPunct w:val="0"/>
              <w:spacing w:line="200" w:lineRule="atLeast"/>
              <w:jc w:val="both"/>
              <w:rPr>
                <w:lang w:eastAsia="zh-CN"/>
              </w:rPr>
            </w:pPr>
            <w:r>
              <w:rPr>
                <w:rFonts w:hint="eastAsia" w:ascii="宋体" w:hAnsi="宋体" w:eastAsia="宋体" w:cs="宋体"/>
                <w:lang w:eastAsia="zh-CN"/>
              </w:rPr>
              <w:t>实施安排：主要采取线下教学，情景模拟教学。</w:t>
            </w:r>
          </w:p>
        </w:tc>
      </w:tr>
      <w:tr w14:paraId="62EB86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trPr>
        <w:tc>
          <w:tcPr>
            <w:tcW w:w="1280" w:type="dxa"/>
          </w:tcPr>
          <w:p w14:paraId="109A01F9">
            <w:pPr>
              <w:kinsoku/>
              <w:overflowPunct w:val="0"/>
              <w:spacing w:before="79"/>
              <w:ind w:left="283" w:right="156" w:hanging="118"/>
              <w:jc w:val="both"/>
              <w:rPr>
                <w:rFonts w:hint="eastAsia" w:ascii="宋体" w:hAnsi="宋体" w:eastAsia="宋体" w:cs="宋体"/>
              </w:rPr>
            </w:pPr>
            <w:r>
              <w:rPr>
                <w:rFonts w:ascii="宋体" w:hAnsi="宋体" w:eastAsia="宋体" w:cs="宋体"/>
                <w:spacing w:val="-4"/>
              </w:rPr>
              <w:t>教学手段</w:t>
            </w:r>
            <w:r>
              <w:rPr>
                <w:rFonts w:ascii="宋体" w:hAnsi="宋体" w:eastAsia="宋体" w:cs="宋体"/>
                <w:spacing w:val="2"/>
              </w:rPr>
              <w:t xml:space="preserve"> </w:t>
            </w:r>
            <w:r>
              <w:rPr>
                <w:rFonts w:ascii="宋体" w:hAnsi="宋体" w:eastAsia="宋体" w:cs="宋体"/>
                <w:spacing w:val="-3"/>
              </w:rPr>
              <w:t>和方法</w:t>
            </w:r>
          </w:p>
        </w:tc>
        <w:tc>
          <w:tcPr>
            <w:tcW w:w="7701" w:type="dxa"/>
            <w:gridSpan w:val="9"/>
          </w:tcPr>
          <w:p w14:paraId="7F4A6F51">
            <w:p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教学方法：启发引导、理实一体、案例分析、任务驱动。</w:t>
            </w:r>
          </w:p>
          <w:p w14:paraId="659D69AA">
            <w:pPr>
              <w:kinsoku/>
              <w:overflowPunct w:val="0"/>
              <w:spacing w:line="200" w:lineRule="atLeast"/>
              <w:jc w:val="both"/>
              <w:rPr>
                <w:lang w:eastAsia="zh-CN"/>
              </w:rPr>
            </w:pPr>
            <w:r>
              <w:rPr>
                <w:rFonts w:hint="eastAsia" w:ascii="宋体" w:hAnsi="宋体" w:eastAsia="宋体" w:cs="宋体"/>
                <w:lang w:eastAsia="zh-CN"/>
              </w:rPr>
              <w:t>教学手段：多媒体教学、情景模拟、超星学习通平台。</w:t>
            </w:r>
          </w:p>
        </w:tc>
      </w:tr>
      <w:tr w14:paraId="392404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280" w:type="dxa"/>
            <w:shd w:val="clear" w:color="auto" w:fill="auto"/>
          </w:tcPr>
          <w:p w14:paraId="009ABEF2">
            <w:pPr>
              <w:kinsoku/>
              <w:overflowPunct w:val="0"/>
              <w:spacing w:before="221"/>
              <w:ind w:left="165"/>
              <w:jc w:val="both"/>
              <w:rPr>
                <w:rFonts w:hint="eastAsia" w:ascii="宋体" w:hAnsi="宋体" w:eastAsia="宋体" w:cs="宋体"/>
              </w:rPr>
            </w:pPr>
            <w:r>
              <w:rPr>
                <w:rFonts w:ascii="宋体" w:hAnsi="宋体" w:eastAsia="宋体" w:cs="宋体"/>
                <w:spacing w:val="-3"/>
              </w:rPr>
              <w:t>教学资料</w:t>
            </w:r>
          </w:p>
        </w:tc>
        <w:tc>
          <w:tcPr>
            <w:tcW w:w="7701" w:type="dxa"/>
            <w:gridSpan w:val="9"/>
            <w:shd w:val="clear" w:color="auto" w:fill="auto"/>
          </w:tcPr>
          <w:p w14:paraId="4B9BF572">
            <w:pPr>
              <w:kinsoku/>
              <w:overflowPunct w:val="0"/>
              <w:spacing w:line="200" w:lineRule="atLeast"/>
              <w:jc w:val="both"/>
              <w:rPr>
                <w:lang w:eastAsia="zh-CN"/>
              </w:rPr>
            </w:pPr>
            <w:r>
              <w:rPr>
                <w:rFonts w:hint="eastAsia" w:ascii="宋体" w:hAnsi="宋体" w:eastAsia="宋体" w:cs="宋体"/>
                <w:lang w:eastAsia="zh-CN"/>
              </w:rPr>
              <w:t>教材、授课计划、教案、教学课件</w:t>
            </w:r>
          </w:p>
        </w:tc>
      </w:tr>
      <w:tr w14:paraId="059D8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1280" w:type="dxa"/>
            <w:shd w:val="clear" w:color="auto" w:fill="auto"/>
          </w:tcPr>
          <w:p w14:paraId="35D58772">
            <w:pPr>
              <w:kinsoku/>
              <w:overflowPunct w:val="0"/>
              <w:spacing w:before="223" w:line="200" w:lineRule="atLeast"/>
              <w:ind w:left="162"/>
              <w:jc w:val="both"/>
              <w:rPr>
                <w:rFonts w:hint="eastAsia" w:ascii="宋体" w:hAnsi="宋体" w:eastAsia="宋体" w:cs="宋体"/>
              </w:rPr>
            </w:pPr>
            <w:r>
              <w:rPr>
                <w:rFonts w:ascii="宋体" w:hAnsi="宋体" w:eastAsia="宋体" w:cs="宋体"/>
                <w:spacing w:val="-2"/>
              </w:rPr>
              <w:t>考核要求</w:t>
            </w:r>
          </w:p>
        </w:tc>
        <w:tc>
          <w:tcPr>
            <w:tcW w:w="7701" w:type="dxa"/>
            <w:gridSpan w:val="9"/>
            <w:shd w:val="clear" w:color="auto" w:fill="auto"/>
          </w:tcPr>
          <w:p w14:paraId="5BB9E546">
            <w:pPr>
              <w:kinsoku/>
              <w:overflowPunct w:val="0"/>
              <w:spacing w:line="200" w:lineRule="atLeast"/>
              <w:jc w:val="both"/>
              <w:rPr>
                <w:lang w:eastAsia="zh-CN"/>
              </w:rPr>
            </w:pPr>
            <w:r>
              <w:rPr>
                <w:rFonts w:hint="eastAsia" w:ascii="宋体" w:hAnsi="宋体" w:eastAsia="宋体" w:cs="宋体"/>
                <w:lang w:eastAsia="zh-CN"/>
              </w:rPr>
              <w:t>总成绩主要由平时成绩（</w:t>
            </w:r>
            <w:r>
              <w:rPr>
                <w:lang w:eastAsia="zh-CN"/>
              </w:rPr>
              <w:t>50%</w:t>
            </w:r>
            <w:r>
              <w:rPr>
                <w:rFonts w:hint="eastAsia" w:ascii="宋体" w:hAnsi="宋体" w:eastAsia="宋体" w:cs="宋体"/>
                <w:lang w:eastAsia="zh-CN"/>
              </w:rPr>
              <w:t>）和期末考核成绩（</w:t>
            </w:r>
            <w:r>
              <w:rPr>
                <w:lang w:eastAsia="zh-CN"/>
              </w:rPr>
              <w:t>50%</w:t>
            </w:r>
            <w:r>
              <w:rPr>
                <w:rFonts w:hint="eastAsia" w:ascii="宋体" w:hAnsi="宋体" w:eastAsia="宋体" w:cs="宋体"/>
                <w:lang w:eastAsia="zh-CN"/>
              </w:rPr>
              <w:t>）两部分组成，其中平时成绩主要以学生出勤、回答问题、课堂参与度以及作业完成情况等为主要依据；期末考核成绩主要以考试为主要依据。</w:t>
            </w:r>
          </w:p>
        </w:tc>
      </w:tr>
    </w:tbl>
    <w:p w14:paraId="07173587">
      <w:pPr>
        <w:kinsoku/>
        <w:overflowPunct w:val="0"/>
        <w:spacing w:before="87" w:line="320" w:lineRule="auto"/>
        <w:jc w:val="both"/>
        <w:rPr>
          <w:rFonts w:hint="eastAsia" w:ascii="宋体" w:hAnsi="宋体" w:eastAsia="宋体" w:cs="宋体"/>
          <w:snapToGrid/>
          <w:color w:val="auto"/>
          <w:sz w:val="24"/>
          <w:szCs w:val="24"/>
          <w:lang w:eastAsia="zh-CN"/>
        </w:rPr>
      </w:pPr>
    </w:p>
    <w:p w14:paraId="206D2E19">
      <w:pPr>
        <w:kinsoku/>
        <w:overflowPunct w:val="0"/>
        <w:spacing w:before="117" w:line="320" w:lineRule="auto"/>
        <w:ind w:left="567"/>
        <w:jc w:val="both"/>
        <w:outlineLvl w:val="4"/>
        <w:rPr>
          <w:rFonts w:hint="eastAsia" w:ascii="黑体" w:hAnsi="黑体" w:eastAsia="黑体" w:cs="黑体"/>
          <w:b/>
          <w:bCs/>
          <w:spacing w:val="-5"/>
          <w:sz w:val="24"/>
          <w:szCs w:val="24"/>
          <w:lang w:eastAsia="zh-CN"/>
        </w:rPr>
      </w:pPr>
      <w:r>
        <w:rPr>
          <w:rFonts w:hint="eastAsia" w:ascii="黑体" w:hAnsi="黑体" w:eastAsia="黑体" w:cs="黑体"/>
          <w:b/>
          <w:bCs/>
          <w:spacing w:val="-5"/>
          <w:sz w:val="24"/>
          <w:szCs w:val="24"/>
          <w:lang w:eastAsia="zh-CN"/>
        </w:rPr>
        <w:t>（9）短视频创意与制作</w:t>
      </w:r>
    </w:p>
    <w:tbl>
      <w:tblPr>
        <w:tblStyle w:val="52"/>
        <w:tblW w:w="89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0"/>
        <w:gridCol w:w="1060"/>
        <w:gridCol w:w="707"/>
        <w:gridCol w:w="709"/>
        <w:gridCol w:w="849"/>
        <w:gridCol w:w="708"/>
        <w:gridCol w:w="1134"/>
        <w:gridCol w:w="707"/>
        <w:gridCol w:w="1134"/>
        <w:gridCol w:w="693"/>
      </w:tblGrid>
      <w:tr w14:paraId="4325A7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blHeader/>
          <w:jc w:val="center"/>
        </w:trPr>
        <w:tc>
          <w:tcPr>
            <w:tcW w:w="1280" w:type="dxa"/>
            <w:tcBorders>
              <w:right w:val="single" w:color="000000" w:sz="2" w:space="0"/>
            </w:tcBorders>
            <w:shd w:val="clear" w:color="auto" w:fill="DBE5F1"/>
          </w:tcPr>
          <w:p w14:paraId="178E3573">
            <w:pPr>
              <w:kinsoku/>
              <w:overflowPunct w:val="0"/>
              <w:spacing w:before="132" w:line="320" w:lineRule="auto"/>
              <w:ind w:left="220"/>
              <w:jc w:val="both"/>
              <w:rPr>
                <w:rFonts w:hint="eastAsia" w:ascii="宋体" w:hAnsi="宋体" w:eastAsia="宋体" w:cs="宋体"/>
                <w:sz w:val="20"/>
              </w:rPr>
            </w:pPr>
            <w:r>
              <w:rPr>
                <w:rFonts w:ascii="宋体" w:hAnsi="宋体" w:eastAsia="宋体" w:cs="宋体"/>
                <w:spacing w:val="-1"/>
                <w:sz w:val="20"/>
              </w:rPr>
              <w:t>课程名称</w:t>
            </w:r>
          </w:p>
        </w:tc>
        <w:tc>
          <w:tcPr>
            <w:tcW w:w="4033" w:type="dxa"/>
            <w:gridSpan w:val="5"/>
            <w:tcBorders>
              <w:left w:val="single" w:color="000000" w:sz="2" w:space="0"/>
            </w:tcBorders>
            <w:shd w:val="clear" w:color="auto" w:fill="DBE5F1"/>
          </w:tcPr>
          <w:p w14:paraId="45A53161">
            <w:pPr>
              <w:kinsoku/>
              <w:overflowPunct w:val="0"/>
              <w:spacing w:line="320" w:lineRule="auto"/>
              <w:jc w:val="both"/>
              <w:rPr>
                <w:rFonts w:eastAsia="宋体"/>
                <w:sz w:val="20"/>
                <w:lang w:eastAsia="zh-CN"/>
              </w:rPr>
            </w:pPr>
            <w:r>
              <w:rPr>
                <w:rFonts w:hint="eastAsia" w:eastAsia="宋体"/>
                <w:sz w:val="20"/>
                <w:lang w:eastAsia="zh-CN"/>
              </w:rPr>
              <w:t>短视频创意与制作</w:t>
            </w:r>
          </w:p>
        </w:tc>
        <w:tc>
          <w:tcPr>
            <w:tcW w:w="1841" w:type="dxa"/>
            <w:gridSpan w:val="2"/>
            <w:shd w:val="clear" w:color="auto" w:fill="DBE5F1"/>
          </w:tcPr>
          <w:p w14:paraId="6D641D58">
            <w:pPr>
              <w:kinsoku/>
              <w:overflowPunct w:val="0"/>
              <w:spacing w:before="132" w:line="320" w:lineRule="auto"/>
              <w:ind w:left="505"/>
              <w:jc w:val="both"/>
              <w:rPr>
                <w:rFonts w:hint="eastAsia" w:ascii="宋体" w:hAnsi="宋体" w:eastAsia="宋体" w:cs="宋体"/>
                <w:sz w:val="20"/>
              </w:rPr>
            </w:pPr>
            <w:r>
              <w:rPr>
                <w:rFonts w:ascii="宋体" w:hAnsi="宋体" w:eastAsia="宋体" w:cs="宋体"/>
                <w:spacing w:val="-1"/>
                <w:sz w:val="20"/>
              </w:rPr>
              <w:t>课程编码</w:t>
            </w:r>
          </w:p>
        </w:tc>
        <w:tc>
          <w:tcPr>
            <w:tcW w:w="1827" w:type="dxa"/>
            <w:gridSpan w:val="2"/>
            <w:shd w:val="clear" w:color="auto" w:fill="DBE5F1"/>
          </w:tcPr>
          <w:p w14:paraId="34C6A145">
            <w:pPr>
              <w:kinsoku/>
              <w:overflowPunct w:val="0"/>
              <w:spacing w:line="320" w:lineRule="auto"/>
              <w:jc w:val="both"/>
              <w:rPr>
                <w:sz w:val="20"/>
              </w:rPr>
            </w:pPr>
            <w:r>
              <w:rPr>
                <w:rFonts w:hint="eastAsia"/>
                <w:sz w:val="20"/>
              </w:rPr>
              <w:t>3030103</w:t>
            </w:r>
          </w:p>
        </w:tc>
      </w:tr>
      <w:tr w14:paraId="0BD5CA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jc w:val="center"/>
        </w:trPr>
        <w:tc>
          <w:tcPr>
            <w:tcW w:w="1280" w:type="dxa"/>
          </w:tcPr>
          <w:p w14:paraId="16A7794D">
            <w:pPr>
              <w:kinsoku/>
              <w:overflowPunct w:val="0"/>
              <w:spacing w:before="200" w:line="320" w:lineRule="auto"/>
              <w:ind w:left="226"/>
              <w:jc w:val="both"/>
              <w:rPr>
                <w:rFonts w:hint="eastAsia" w:ascii="宋体" w:hAnsi="宋体" w:eastAsia="宋体" w:cs="宋体"/>
                <w:sz w:val="20"/>
              </w:rPr>
            </w:pPr>
            <w:r>
              <w:rPr>
                <w:rFonts w:hint="eastAsia" w:ascii="宋体" w:hAnsi="宋体" w:eastAsia="宋体" w:cs="宋体"/>
                <w:spacing w:val="-1"/>
                <w:sz w:val="20"/>
                <w:lang w:eastAsia="zh-CN"/>
              </w:rPr>
              <w:t>开设</w:t>
            </w:r>
            <w:r>
              <w:rPr>
                <w:rFonts w:ascii="宋体" w:hAnsi="宋体" w:eastAsia="宋体" w:cs="宋体"/>
                <w:spacing w:val="-1"/>
                <w:sz w:val="20"/>
              </w:rPr>
              <w:t>学期</w:t>
            </w:r>
          </w:p>
        </w:tc>
        <w:tc>
          <w:tcPr>
            <w:tcW w:w="1060" w:type="dxa"/>
            <w:tcBorders>
              <w:right w:val="single" w:color="000000" w:sz="2" w:space="0"/>
            </w:tcBorders>
          </w:tcPr>
          <w:p w14:paraId="31E548C7">
            <w:pPr>
              <w:kinsoku/>
              <w:overflowPunct w:val="0"/>
              <w:spacing w:line="320" w:lineRule="auto"/>
              <w:jc w:val="both"/>
              <w:rPr>
                <w:rFonts w:eastAsia="宋体"/>
                <w:sz w:val="20"/>
                <w:lang w:eastAsia="zh-CN"/>
              </w:rPr>
            </w:pPr>
            <w:r>
              <w:rPr>
                <w:rFonts w:hint="eastAsia" w:eastAsia="宋体"/>
                <w:sz w:val="20"/>
                <w:lang w:eastAsia="zh-CN"/>
              </w:rPr>
              <w:t>3</w:t>
            </w:r>
          </w:p>
        </w:tc>
        <w:tc>
          <w:tcPr>
            <w:tcW w:w="707" w:type="dxa"/>
            <w:tcBorders>
              <w:left w:val="single" w:color="000000" w:sz="2" w:space="0"/>
            </w:tcBorders>
          </w:tcPr>
          <w:p w14:paraId="4425D0E9">
            <w:pPr>
              <w:kinsoku/>
              <w:overflowPunct w:val="0"/>
              <w:spacing w:before="200" w:line="320" w:lineRule="auto"/>
              <w:ind w:left="151"/>
              <w:jc w:val="both"/>
              <w:rPr>
                <w:rFonts w:hint="eastAsia" w:ascii="宋体" w:hAnsi="宋体" w:eastAsia="宋体" w:cs="宋体"/>
                <w:sz w:val="20"/>
              </w:rPr>
            </w:pPr>
            <w:r>
              <w:rPr>
                <w:rFonts w:ascii="宋体" w:hAnsi="宋体" w:eastAsia="宋体" w:cs="宋体"/>
                <w:spacing w:val="-3"/>
                <w:sz w:val="20"/>
              </w:rPr>
              <w:t>学分</w:t>
            </w:r>
          </w:p>
        </w:tc>
        <w:tc>
          <w:tcPr>
            <w:tcW w:w="709" w:type="dxa"/>
            <w:tcBorders>
              <w:right w:val="single" w:color="000000" w:sz="2" w:space="0"/>
            </w:tcBorders>
          </w:tcPr>
          <w:p w14:paraId="79CC5395">
            <w:pPr>
              <w:kinsoku/>
              <w:overflowPunct w:val="0"/>
              <w:spacing w:line="320" w:lineRule="auto"/>
              <w:jc w:val="both"/>
              <w:rPr>
                <w:rFonts w:eastAsia="宋体"/>
                <w:sz w:val="20"/>
                <w:lang w:eastAsia="zh-CN"/>
              </w:rPr>
            </w:pPr>
            <w:r>
              <w:rPr>
                <w:rFonts w:hint="eastAsia" w:eastAsia="宋体"/>
                <w:sz w:val="20"/>
                <w:lang w:eastAsia="zh-CN"/>
              </w:rPr>
              <w:t>2</w:t>
            </w:r>
          </w:p>
        </w:tc>
        <w:tc>
          <w:tcPr>
            <w:tcW w:w="849" w:type="dxa"/>
            <w:tcBorders>
              <w:left w:val="single" w:color="000000" w:sz="2" w:space="0"/>
            </w:tcBorders>
          </w:tcPr>
          <w:p w14:paraId="2EAF6C46">
            <w:pPr>
              <w:kinsoku/>
              <w:overflowPunct w:val="0"/>
              <w:spacing w:before="200" w:line="320" w:lineRule="auto"/>
              <w:ind w:left="114"/>
              <w:jc w:val="both"/>
              <w:rPr>
                <w:rFonts w:hint="eastAsia" w:ascii="宋体" w:hAnsi="宋体" w:eastAsia="宋体" w:cs="宋体"/>
                <w:sz w:val="20"/>
              </w:rPr>
            </w:pPr>
            <w:r>
              <w:rPr>
                <w:rFonts w:ascii="宋体" w:hAnsi="宋体" w:eastAsia="宋体" w:cs="宋体"/>
                <w:spacing w:val="-2"/>
                <w:sz w:val="20"/>
              </w:rPr>
              <w:t>总学时</w:t>
            </w:r>
          </w:p>
        </w:tc>
        <w:tc>
          <w:tcPr>
            <w:tcW w:w="708" w:type="dxa"/>
          </w:tcPr>
          <w:p w14:paraId="1AD977B3">
            <w:pPr>
              <w:kinsoku/>
              <w:overflowPunct w:val="0"/>
              <w:spacing w:line="320" w:lineRule="auto"/>
              <w:jc w:val="both"/>
              <w:rPr>
                <w:rFonts w:eastAsia="宋体"/>
                <w:sz w:val="20"/>
                <w:lang w:eastAsia="zh-CN"/>
              </w:rPr>
            </w:pPr>
            <w:r>
              <w:rPr>
                <w:rFonts w:hint="eastAsia" w:eastAsia="宋体"/>
                <w:sz w:val="20"/>
                <w:lang w:eastAsia="zh-CN"/>
              </w:rPr>
              <w:t>36</w:t>
            </w:r>
          </w:p>
        </w:tc>
        <w:tc>
          <w:tcPr>
            <w:tcW w:w="1134" w:type="dxa"/>
          </w:tcPr>
          <w:p w14:paraId="23D1BF55">
            <w:pPr>
              <w:kinsoku/>
              <w:overflowPunct w:val="0"/>
              <w:spacing w:before="200" w:line="320" w:lineRule="auto"/>
              <w:ind w:left="115"/>
              <w:jc w:val="both"/>
              <w:rPr>
                <w:rFonts w:hint="eastAsia" w:ascii="宋体" w:hAnsi="宋体" w:eastAsia="宋体" w:cs="宋体"/>
                <w:sz w:val="20"/>
              </w:rPr>
            </w:pPr>
            <w:r>
              <w:rPr>
                <w:rFonts w:ascii="宋体" w:hAnsi="宋体" w:eastAsia="宋体" w:cs="宋体"/>
                <w:spacing w:val="-2"/>
                <w:sz w:val="20"/>
              </w:rPr>
              <w:t>理论学时</w:t>
            </w:r>
          </w:p>
        </w:tc>
        <w:tc>
          <w:tcPr>
            <w:tcW w:w="707" w:type="dxa"/>
          </w:tcPr>
          <w:p w14:paraId="40A5E749">
            <w:pPr>
              <w:kinsoku/>
              <w:overflowPunct w:val="0"/>
              <w:spacing w:line="320" w:lineRule="auto"/>
              <w:jc w:val="both"/>
              <w:rPr>
                <w:rFonts w:eastAsia="宋体"/>
                <w:sz w:val="20"/>
                <w:lang w:eastAsia="zh-CN"/>
              </w:rPr>
            </w:pPr>
            <w:r>
              <w:rPr>
                <w:rFonts w:hint="eastAsia" w:eastAsia="宋体"/>
                <w:sz w:val="20"/>
                <w:lang w:eastAsia="zh-CN"/>
              </w:rPr>
              <w:t>18</w:t>
            </w:r>
          </w:p>
        </w:tc>
        <w:tc>
          <w:tcPr>
            <w:tcW w:w="1134" w:type="dxa"/>
          </w:tcPr>
          <w:p w14:paraId="37A6B955">
            <w:pPr>
              <w:kinsoku/>
              <w:overflowPunct w:val="0"/>
              <w:spacing w:before="200" w:line="320" w:lineRule="auto"/>
              <w:ind w:left="120"/>
              <w:jc w:val="both"/>
              <w:rPr>
                <w:rFonts w:hint="eastAsia" w:ascii="宋体" w:hAnsi="宋体" w:eastAsia="宋体" w:cs="宋体"/>
                <w:sz w:val="20"/>
              </w:rPr>
            </w:pPr>
            <w:r>
              <w:rPr>
                <w:rFonts w:ascii="宋体" w:hAnsi="宋体" w:eastAsia="宋体" w:cs="宋体"/>
                <w:spacing w:val="-3"/>
                <w:sz w:val="20"/>
              </w:rPr>
              <w:t>实践学时</w:t>
            </w:r>
          </w:p>
        </w:tc>
        <w:tc>
          <w:tcPr>
            <w:tcW w:w="693" w:type="dxa"/>
          </w:tcPr>
          <w:p w14:paraId="1220B53E">
            <w:pPr>
              <w:kinsoku/>
              <w:overflowPunct w:val="0"/>
              <w:spacing w:line="320" w:lineRule="auto"/>
              <w:jc w:val="both"/>
              <w:rPr>
                <w:rFonts w:eastAsia="宋体"/>
                <w:sz w:val="20"/>
                <w:lang w:eastAsia="zh-CN"/>
              </w:rPr>
            </w:pPr>
            <w:r>
              <w:rPr>
                <w:rFonts w:hint="eastAsia" w:eastAsia="宋体"/>
                <w:sz w:val="20"/>
                <w:lang w:eastAsia="zh-CN"/>
              </w:rPr>
              <w:t>18</w:t>
            </w:r>
          </w:p>
        </w:tc>
      </w:tr>
      <w:tr w14:paraId="6D9545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280" w:type="dxa"/>
            <w:vAlign w:val="center"/>
          </w:tcPr>
          <w:p w14:paraId="23BF4125">
            <w:pPr>
              <w:kinsoku/>
              <w:overflowPunct w:val="0"/>
              <w:spacing w:before="200" w:line="320" w:lineRule="auto"/>
              <w:ind w:left="220"/>
              <w:jc w:val="both"/>
              <w:rPr>
                <w:rFonts w:hint="eastAsia" w:ascii="宋体" w:hAnsi="宋体" w:eastAsia="宋体" w:cs="宋体"/>
                <w:sz w:val="20"/>
              </w:rPr>
            </w:pPr>
            <w:r>
              <w:rPr>
                <w:rFonts w:ascii="宋体" w:hAnsi="宋体" w:eastAsia="宋体" w:cs="宋体"/>
                <w:spacing w:val="-1"/>
                <w:sz w:val="20"/>
              </w:rPr>
              <w:t>课程类型</w:t>
            </w:r>
          </w:p>
        </w:tc>
        <w:tc>
          <w:tcPr>
            <w:tcW w:w="7701" w:type="dxa"/>
            <w:gridSpan w:val="9"/>
          </w:tcPr>
          <w:p w14:paraId="7B32F95C">
            <w:pPr>
              <w:kinsoku/>
              <w:overflowPunct w:val="0"/>
              <w:spacing w:before="201" w:line="320" w:lineRule="auto"/>
              <w:ind w:left="110"/>
              <w:jc w:val="both"/>
              <w:rPr>
                <w:rFonts w:hint="eastAsia" w:ascii="宋体" w:hAnsi="宋体" w:eastAsia="宋体" w:cs="宋体"/>
                <w:sz w:val="20"/>
                <w:lang w:eastAsia="zh-CN"/>
              </w:rPr>
            </w:pPr>
            <w:r>
              <w:rPr>
                <w:rFonts w:ascii="宋体" w:hAnsi="宋体" w:eastAsia="宋体" w:cs="宋体"/>
                <w:spacing w:val="1"/>
                <w:sz w:val="20"/>
                <w:lang w:eastAsia="zh-CN"/>
              </w:rPr>
              <w:t>纯理论课</w:t>
            </w:r>
            <w:r>
              <w:rPr>
                <w:rFonts w:ascii="宋体" w:hAnsi="宋体" w:eastAsia="宋体" w:cs="宋体"/>
                <w:spacing w:val="-11"/>
                <w:sz w:val="20"/>
                <w:lang w:eastAsia="zh-CN"/>
              </w:rPr>
              <w:t>（</w:t>
            </w:r>
            <w:r>
              <w:rPr>
                <w:rFonts w:ascii="宋体" w:hAnsi="宋体" w:eastAsia="宋体" w:cs="宋体"/>
                <w:spacing w:val="30"/>
                <w:sz w:val="20"/>
                <w:lang w:eastAsia="zh-CN"/>
              </w:rPr>
              <w:t xml:space="preserve">  </w:t>
            </w:r>
            <w:r>
              <w:rPr>
                <w:rFonts w:ascii="宋体" w:hAnsi="宋体" w:eastAsia="宋体" w:cs="宋体"/>
                <w:spacing w:val="-11"/>
                <w:sz w:val="20"/>
                <w:lang w:eastAsia="zh-CN"/>
              </w:rPr>
              <w:t>）</w:t>
            </w:r>
            <w:r>
              <w:rPr>
                <w:rFonts w:ascii="宋体" w:hAnsi="宋体" w:eastAsia="宋体" w:cs="宋体"/>
                <w:spacing w:val="1"/>
                <w:sz w:val="20"/>
                <w:lang w:eastAsia="zh-CN"/>
              </w:rPr>
              <w:t>、（理论+实践）课</w:t>
            </w:r>
            <w:r>
              <w:rPr>
                <w:rFonts w:ascii="宋体" w:hAnsi="宋体" w:eastAsia="宋体" w:cs="宋体"/>
                <w:spacing w:val="-11"/>
                <w:sz w:val="20"/>
                <w:lang w:eastAsia="zh-CN"/>
              </w:rPr>
              <w:t>（</w:t>
            </w:r>
            <w:r>
              <w:rPr>
                <w:rFonts w:ascii="宋体" w:hAnsi="宋体" w:eastAsia="宋体" w:cs="宋体"/>
                <w:spacing w:val="15"/>
                <w:sz w:val="20"/>
                <w:lang w:eastAsia="zh-CN"/>
              </w:rPr>
              <w:t xml:space="preserve"> </w:t>
            </w:r>
            <w:r>
              <w:rPr>
                <w:rFonts w:ascii="Segoe UI Symbol" w:hAnsi="Segoe UI Symbol" w:eastAsia="宋体" w:cs="Segoe UI Symbol"/>
                <w:spacing w:val="30"/>
                <w:sz w:val="20"/>
                <w:lang w:eastAsia="zh-CN"/>
              </w:rPr>
              <w:t>✓</w:t>
            </w:r>
            <w:r>
              <w:rPr>
                <w:rFonts w:ascii="宋体" w:hAnsi="宋体" w:eastAsia="宋体" w:cs="宋体"/>
                <w:spacing w:val="15"/>
                <w:sz w:val="20"/>
                <w:lang w:eastAsia="zh-CN"/>
              </w:rPr>
              <w:t xml:space="preserve"> </w:t>
            </w:r>
            <w:r>
              <w:rPr>
                <w:rFonts w:ascii="宋体" w:hAnsi="宋体" w:eastAsia="宋体" w:cs="宋体"/>
                <w:spacing w:val="-11"/>
                <w:sz w:val="20"/>
                <w:lang w:eastAsia="zh-CN"/>
              </w:rPr>
              <w:t>）</w:t>
            </w:r>
            <w:r>
              <w:rPr>
                <w:rFonts w:ascii="宋体" w:hAnsi="宋体" w:eastAsia="宋体" w:cs="宋体"/>
                <w:spacing w:val="1"/>
                <w:sz w:val="20"/>
                <w:lang w:eastAsia="zh-CN"/>
              </w:rPr>
              <w:t>、纯实践课(</w:t>
            </w:r>
            <w:r>
              <w:rPr>
                <w:rFonts w:ascii="宋体" w:hAnsi="宋体" w:eastAsia="宋体" w:cs="宋体"/>
                <w:spacing w:val="30"/>
                <w:sz w:val="20"/>
                <w:lang w:eastAsia="zh-CN"/>
              </w:rPr>
              <w:t xml:space="preserve">  </w:t>
            </w:r>
            <w:r>
              <w:rPr>
                <w:rFonts w:ascii="宋体" w:hAnsi="宋体" w:eastAsia="宋体" w:cs="宋体"/>
                <w:spacing w:val="1"/>
                <w:sz w:val="20"/>
                <w:lang w:eastAsia="zh-CN"/>
              </w:rPr>
              <w:t>)</w:t>
            </w:r>
          </w:p>
        </w:tc>
      </w:tr>
      <w:tr w14:paraId="416950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jc w:val="center"/>
        </w:trPr>
        <w:tc>
          <w:tcPr>
            <w:tcW w:w="1280" w:type="dxa"/>
            <w:tcBorders>
              <w:right w:val="single" w:color="000000" w:sz="2" w:space="0"/>
            </w:tcBorders>
            <w:vAlign w:val="center"/>
          </w:tcPr>
          <w:p w14:paraId="128D467F">
            <w:pPr>
              <w:kinsoku/>
              <w:overflowPunct w:val="0"/>
              <w:spacing w:before="129" w:line="320" w:lineRule="auto"/>
              <w:ind w:left="225"/>
              <w:jc w:val="both"/>
              <w:rPr>
                <w:rFonts w:hint="eastAsia" w:ascii="宋体" w:hAnsi="宋体" w:eastAsia="宋体" w:cs="宋体"/>
                <w:sz w:val="20"/>
              </w:rPr>
            </w:pPr>
            <w:r>
              <w:rPr>
                <w:rFonts w:ascii="宋体" w:hAnsi="宋体" w:eastAsia="宋体" w:cs="宋体"/>
                <w:spacing w:val="-3"/>
                <w:sz w:val="20"/>
              </w:rPr>
              <w:t>先修课程</w:t>
            </w:r>
          </w:p>
        </w:tc>
        <w:tc>
          <w:tcPr>
            <w:tcW w:w="7701" w:type="dxa"/>
            <w:gridSpan w:val="9"/>
            <w:tcBorders>
              <w:left w:val="single" w:color="000000" w:sz="2" w:space="0"/>
            </w:tcBorders>
          </w:tcPr>
          <w:p w14:paraId="50D61ED2">
            <w:pPr>
              <w:kinsoku/>
              <w:overflowPunct w:val="0"/>
              <w:spacing w:line="320" w:lineRule="auto"/>
              <w:jc w:val="both"/>
              <w:rPr>
                <w:rFonts w:eastAsia="宋体"/>
                <w:sz w:val="20"/>
                <w:lang w:eastAsia="zh-CN"/>
              </w:rPr>
            </w:pPr>
            <w:r>
              <w:rPr>
                <w:rFonts w:hint="eastAsia" w:eastAsia="宋体"/>
                <w:sz w:val="20"/>
                <w:lang w:eastAsia="zh-CN"/>
              </w:rPr>
              <w:t>AIGC基础与应用</w:t>
            </w:r>
          </w:p>
        </w:tc>
      </w:tr>
      <w:tr w14:paraId="49914D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1280" w:type="dxa"/>
            <w:tcBorders>
              <w:right w:val="single" w:color="000000" w:sz="2" w:space="0"/>
            </w:tcBorders>
            <w:vAlign w:val="center"/>
          </w:tcPr>
          <w:p w14:paraId="003B91E4">
            <w:pPr>
              <w:kinsoku/>
              <w:overflowPunct w:val="0"/>
              <w:spacing w:before="133" w:line="320" w:lineRule="auto"/>
              <w:ind w:left="223"/>
              <w:jc w:val="both"/>
              <w:rPr>
                <w:rFonts w:hint="eastAsia" w:ascii="宋体" w:hAnsi="宋体" w:eastAsia="宋体" w:cs="宋体"/>
                <w:sz w:val="20"/>
              </w:rPr>
            </w:pPr>
            <w:r>
              <w:rPr>
                <w:rFonts w:ascii="宋体" w:hAnsi="宋体" w:eastAsia="宋体" w:cs="宋体"/>
                <w:spacing w:val="-2"/>
                <w:sz w:val="20"/>
              </w:rPr>
              <w:t>后续课程</w:t>
            </w:r>
          </w:p>
        </w:tc>
        <w:tc>
          <w:tcPr>
            <w:tcW w:w="7701" w:type="dxa"/>
            <w:gridSpan w:val="9"/>
            <w:tcBorders>
              <w:left w:val="single" w:color="000000" w:sz="2" w:space="0"/>
            </w:tcBorders>
          </w:tcPr>
          <w:p w14:paraId="08589679">
            <w:pPr>
              <w:kinsoku/>
              <w:overflowPunct w:val="0"/>
              <w:spacing w:line="320" w:lineRule="auto"/>
              <w:jc w:val="both"/>
              <w:rPr>
                <w:rFonts w:eastAsia="宋体"/>
                <w:sz w:val="20"/>
                <w:lang w:eastAsia="zh-CN"/>
              </w:rPr>
            </w:pPr>
            <w:r>
              <w:rPr>
                <w:rFonts w:hint="eastAsia" w:eastAsia="宋体"/>
                <w:sz w:val="20"/>
                <w:lang w:eastAsia="zh-CN"/>
              </w:rPr>
              <w:t>健康数据调查技术</w:t>
            </w:r>
          </w:p>
        </w:tc>
      </w:tr>
      <w:tr w14:paraId="21A6AC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jc w:val="center"/>
        </w:trPr>
        <w:tc>
          <w:tcPr>
            <w:tcW w:w="1280" w:type="dxa"/>
            <w:tcBorders>
              <w:right w:val="single" w:color="000000" w:sz="2" w:space="0"/>
            </w:tcBorders>
            <w:vAlign w:val="center"/>
          </w:tcPr>
          <w:p w14:paraId="66603333">
            <w:pPr>
              <w:kinsoku/>
              <w:overflowPunct w:val="0"/>
              <w:spacing w:before="277" w:line="320" w:lineRule="auto"/>
              <w:ind w:left="223"/>
              <w:jc w:val="both"/>
              <w:rPr>
                <w:rFonts w:hint="eastAsia" w:ascii="宋体" w:hAnsi="宋体" w:eastAsia="宋体" w:cs="宋体"/>
                <w:sz w:val="18"/>
                <w:szCs w:val="18"/>
              </w:rPr>
            </w:pPr>
            <w:r>
              <w:rPr>
                <w:rFonts w:ascii="宋体" w:hAnsi="宋体" w:eastAsia="宋体" w:cs="宋体"/>
                <w:spacing w:val="-2"/>
                <w:sz w:val="18"/>
                <w:szCs w:val="18"/>
              </w:rPr>
              <w:t>教学目标</w:t>
            </w:r>
          </w:p>
        </w:tc>
        <w:tc>
          <w:tcPr>
            <w:tcW w:w="7701" w:type="dxa"/>
            <w:gridSpan w:val="9"/>
            <w:tcBorders>
              <w:left w:val="single" w:color="000000" w:sz="2" w:space="0"/>
            </w:tcBorders>
          </w:tcPr>
          <w:p w14:paraId="13991D7F">
            <w:pPr>
              <w:rPr>
                <w:sz w:val="18"/>
                <w:szCs w:val="18"/>
                <w:lang w:eastAsia="zh-CN"/>
              </w:rPr>
            </w:pPr>
            <w:r>
              <w:rPr>
                <w:rFonts w:hint="eastAsia"/>
                <w:sz w:val="18"/>
                <w:szCs w:val="18"/>
                <w:lang w:eastAsia="zh-CN"/>
              </w:rPr>
              <w:t xml:space="preserve">1. </w:t>
            </w:r>
            <w:r>
              <w:rPr>
                <w:rFonts w:hint="eastAsia" w:ascii="宋体" w:hAnsi="宋体" w:eastAsia="宋体" w:cs="宋体"/>
                <w:sz w:val="18"/>
                <w:szCs w:val="18"/>
                <w:lang w:eastAsia="zh-CN"/>
              </w:rPr>
              <w:t>知识目标</w:t>
            </w:r>
            <w:r>
              <w:rPr>
                <w:rFonts w:hint="eastAsia"/>
                <w:sz w:val="18"/>
                <w:szCs w:val="18"/>
                <w:lang w:eastAsia="zh-CN"/>
              </w:rPr>
              <w:t xml:space="preserve">  </w:t>
            </w:r>
          </w:p>
          <w:p w14:paraId="740D4F2D">
            <w:pPr>
              <w:rPr>
                <w:sz w:val="18"/>
                <w:szCs w:val="18"/>
                <w:lang w:eastAsia="zh-CN"/>
              </w:rPr>
            </w:pPr>
            <w:r>
              <w:rPr>
                <w:rFonts w:hint="eastAsia" w:ascii="宋体" w:hAnsi="宋体" w:eastAsia="宋体" w:cs="宋体"/>
                <w:sz w:val="18"/>
                <w:szCs w:val="18"/>
                <w:lang w:eastAsia="zh-CN"/>
              </w:rPr>
              <w:t>掌握短视频的基础理论、创作流程及平台运营规则。</w:t>
            </w:r>
            <w:r>
              <w:rPr>
                <w:rFonts w:hint="eastAsia"/>
                <w:sz w:val="18"/>
                <w:szCs w:val="18"/>
                <w:lang w:eastAsia="zh-CN"/>
              </w:rPr>
              <w:t xml:space="preserve">  </w:t>
            </w:r>
          </w:p>
          <w:p w14:paraId="3DA35A79">
            <w:pPr>
              <w:rPr>
                <w:sz w:val="18"/>
                <w:szCs w:val="18"/>
                <w:lang w:eastAsia="zh-CN"/>
              </w:rPr>
            </w:pPr>
            <w:r>
              <w:rPr>
                <w:rFonts w:hint="eastAsia" w:ascii="宋体" w:hAnsi="宋体" w:eastAsia="宋体" w:cs="宋体"/>
                <w:sz w:val="18"/>
                <w:szCs w:val="18"/>
                <w:lang w:eastAsia="zh-CN"/>
              </w:rPr>
              <w:t>理解短视频的创意策划、脚本设计、拍摄构图、剪辑逻辑及数据分析方法。</w:t>
            </w:r>
            <w:r>
              <w:rPr>
                <w:rFonts w:hint="eastAsia"/>
                <w:sz w:val="18"/>
                <w:szCs w:val="18"/>
                <w:lang w:eastAsia="zh-CN"/>
              </w:rPr>
              <w:t xml:space="preserve">  </w:t>
            </w:r>
          </w:p>
          <w:p w14:paraId="3ED2A7CD">
            <w:pPr>
              <w:rPr>
                <w:sz w:val="18"/>
                <w:szCs w:val="18"/>
                <w:lang w:eastAsia="zh-CN"/>
              </w:rPr>
            </w:pPr>
            <w:r>
              <w:rPr>
                <w:rFonts w:hint="eastAsia" w:ascii="宋体" w:hAnsi="宋体" w:eastAsia="宋体" w:cs="宋体"/>
                <w:sz w:val="18"/>
                <w:szCs w:val="18"/>
                <w:lang w:eastAsia="zh-CN"/>
              </w:rPr>
              <w:t>熟悉短视频平台（如抖音、快手、</w:t>
            </w:r>
            <w:r>
              <w:rPr>
                <w:rFonts w:hint="eastAsia"/>
                <w:sz w:val="18"/>
                <w:szCs w:val="18"/>
                <w:lang w:eastAsia="zh-CN"/>
              </w:rPr>
              <w:t>B</w:t>
            </w:r>
            <w:r>
              <w:rPr>
                <w:rFonts w:hint="eastAsia" w:ascii="宋体" w:hAnsi="宋体" w:eastAsia="宋体" w:cs="宋体"/>
                <w:sz w:val="18"/>
                <w:szCs w:val="18"/>
                <w:lang w:eastAsia="zh-CN"/>
              </w:rPr>
              <w:t>站等）的算法机制和用户画像分析。</w:t>
            </w:r>
            <w:r>
              <w:rPr>
                <w:rFonts w:hint="eastAsia"/>
                <w:sz w:val="18"/>
                <w:szCs w:val="18"/>
                <w:lang w:eastAsia="zh-CN"/>
              </w:rPr>
              <w:t xml:space="preserve">  </w:t>
            </w:r>
          </w:p>
          <w:p w14:paraId="327C4721">
            <w:pPr>
              <w:rPr>
                <w:sz w:val="18"/>
                <w:szCs w:val="18"/>
                <w:lang w:eastAsia="zh-CN"/>
              </w:rPr>
            </w:pPr>
          </w:p>
          <w:p w14:paraId="64C186CA">
            <w:pPr>
              <w:rPr>
                <w:sz w:val="18"/>
                <w:szCs w:val="18"/>
                <w:lang w:eastAsia="zh-CN"/>
              </w:rPr>
            </w:pPr>
            <w:r>
              <w:rPr>
                <w:rFonts w:hint="eastAsia"/>
                <w:sz w:val="18"/>
                <w:szCs w:val="18"/>
                <w:lang w:eastAsia="zh-CN"/>
              </w:rPr>
              <w:t xml:space="preserve">2. </w:t>
            </w:r>
            <w:r>
              <w:rPr>
                <w:rFonts w:hint="eastAsia" w:ascii="宋体" w:hAnsi="宋体" w:eastAsia="宋体" w:cs="宋体"/>
                <w:sz w:val="18"/>
                <w:szCs w:val="18"/>
                <w:lang w:eastAsia="zh-CN"/>
              </w:rPr>
              <w:t>能力目标</w:t>
            </w:r>
            <w:r>
              <w:rPr>
                <w:rFonts w:hint="eastAsia"/>
                <w:sz w:val="18"/>
                <w:szCs w:val="18"/>
                <w:lang w:eastAsia="zh-CN"/>
              </w:rPr>
              <w:t xml:space="preserve">  </w:t>
            </w:r>
          </w:p>
          <w:p w14:paraId="6F5CF05C">
            <w:pPr>
              <w:rPr>
                <w:sz w:val="18"/>
                <w:szCs w:val="18"/>
                <w:lang w:eastAsia="zh-CN"/>
              </w:rPr>
            </w:pPr>
            <w:r>
              <w:rPr>
                <w:rFonts w:hint="eastAsia" w:ascii="宋体" w:hAnsi="宋体" w:eastAsia="宋体" w:cs="宋体"/>
                <w:sz w:val="18"/>
                <w:szCs w:val="18"/>
                <w:lang w:eastAsia="zh-CN"/>
              </w:rPr>
              <w:t>能够独立完成短视频的选题策划、脚本撰写及分镜头设计。</w:t>
            </w:r>
            <w:r>
              <w:rPr>
                <w:rFonts w:hint="eastAsia"/>
                <w:sz w:val="18"/>
                <w:szCs w:val="18"/>
                <w:lang w:eastAsia="zh-CN"/>
              </w:rPr>
              <w:t xml:space="preserve">  </w:t>
            </w:r>
          </w:p>
          <w:p w14:paraId="5B7DF8B9">
            <w:pPr>
              <w:rPr>
                <w:sz w:val="18"/>
                <w:szCs w:val="18"/>
                <w:lang w:eastAsia="zh-CN"/>
              </w:rPr>
            </w:pPr>
            <w:r>
              <w:rPr>
                <w:rFonts w:hint="eastAsia" w:ascii="宋体" w:hAnsi="宋体" w:eastAsia="宋体" w:cs="宋体"/>
                <w:sz w:val="18"/>
                <w:szCs w:val="18"/>
                <w:lang w:eastAsia="zh-CN"/>
              </w:rPr>
              <w:t>熟练使用拍摄设备（手机</w:t>
            </w:r>
            <w:r>
              <w:rPr>
                <w:rFonts w:hint="eastAsia"/>
                <w:sz w:val="18"/>
                <w:szCs w:val="18"/>
                <w:lang w:eastAsia="zh-CN"/>
              </w:rPr>
              <w:t>/</w:t>
            </w:r>
            <w:r>
              <w:rPr>
                <w:rFonts w:hint="eastAsia" w:ascii="宋体" w:hAnsi="宋体" w:eastAsia="宋体" w:cs="宋体"/>
                <w:sz w:val="18"/>
                <w:szCs w:val="18"/>
                <w:lang w:eastAsia="zh-CN"/>
              </w:rPr>
              <w:t>相机）及剪辑软件（如剪映、</w:t>
            </w:r>
            <w:r>
              <w:rPr>
                <w:rFonts w:hint="eastAsia"/>
                <w:sz w:val="18"/>
                <w:szCs w:val="18"/>
                <w:lang w:eastAsia="zh-CN"/>
              </w:rPr>
              <w:t>Premiere</w:t>
            </w:r>
            <w:r>
              <w:rPr>
                <w:rFonts w:hint="eastAsia" w:ascii="宋体" w:hAnsi="宋体" w:eastAsia="宋体" w:cs="宋体"/>
                <w:sz w:val="18"/>
                <w:szCs w:val="18"/>
                <w:lang w:eastAsia="zh-CN"/>
              </w:rPr>
              <w:t>）完成高质量短视频制作。</w:t>
            </w:r>
            <w:r>
              <w:rPr>
                <w:rFonts w:hint="eastAsia"/>
                <w:sz w:val="18"/>
                <w:szCs w:val="18"/>
                <w:lang w:eastAsia="zh-CN"/>
              </w:rPr>
              <w:t xml:space="preserve">  </w:t>
            </w:r>
          </w:p>
          <w:p w14:paraId="0ABBC26D">
            <w:pPr>
              <w:rPr>
                <w:sz w:val="18"/>
                <w:szCs w:val="18"/>
                <w:lang w:eastAsia="zh-CN"/>
              </w:rPr>
            </w:pPr>
            <w:r>
              <w:rPr>
                <w:rFonts w:hint="eastAsia" w:ascii="宋体" w:hAnsi="宋体" w:eastAsia="宋体" w:cs="宋体"/>
                <w:sz w:val="18"/>
                <w:szCs w:val="18"/>
                <w:lang w:eastAsia="zh-CN"/>
              </w:rPr>
              <w:t>具备短视频账号运营能力，包括内容发布、数据分析及优化调整。</w:t>
            </w:r>
            <w:r>
              <w:rPr>
                <w:rFonts w:hint="eastAsia"/>
                <w:sz w:val="18"/>
                <w:szCs w:val="18"/>
                <w:lang w:eastAsia="zh-CN"/>
              </w:rPr>
              <w:t xml:space="preserve">  </w:t>
            </w:r>
          </w:p>
          <w:p w14:paraId="601E94AE">
            <w:pPr>
              <w:rPr>
                <w:sz w:val="18"/>
                <w:szCs w:val="18"/>
                <w:lang w:eastAsia="zh-CN"/>
              </w:rPr>
            </w:pPr>
          </w:p>
          <w:p w14:paraId="103AC330">
            <w:pPr>
              <w:rPr>
                <w:sz w:val="18"/>
                <w:szCs w:val="18"/>
                <w:lang w:eastAsia="zh-CN"/>
              </w:rPr>
            </w:pPr>
            <w:r>
              <w:rPr>
                <w:rFonts w:hint="eastAsia"/>
                <w:sz w:val="18"/>
                <w:szCs w:val="18"/>
                <w:lang w:eastAsia="zh-CN"/>
              </w:rPr>
              <w:t xml:space="preserve">3. </w:t>
            </w:r>
            <w:r>
              <w:rPr>
                <w:rFonts w:hint="eastAsia" w:ascii="宋体" w:hAnsi="宋体" w:eastAsia="宋体" w:cs="宋体"/>
                <w:sz w:val="18"/>
                <w:szCs w:val="18"/>
                <w:lang w:eastAsia="zh-CN"/>
              </w:rPr>
              <w:t>素质目标</w:t>
            </w:r>
            <w:r>
              <w:rPr>
                <w:rFonts w:hint="eastAsia"/>
                <w:sz w:val="18"/>
                <w:szCs w:val="18"/>
                <w:lang w:eastAsia="zh-CN"/>
              </w:rPr>
              <w:t xml:space="preserve">  </w:t>
            </w:r>
          </w:p>
          <w:p w14:paraId="395EB219">
            <w:pPr>
              <w:rPr>
                <w:sz w:val="18"/>
                <w:szCs w:val="18"/>
                <w:lang w:eastAsia="zh-CN"/>
              </w:rPr>
            </w:pPr>
            <w:r>
              <w:rPr>
                <w:rFonts w:hint="eastAsia" w:ascii="宋体" w:hAnsi="宋体" w:eastAsia="宋体" w:cs="宋体"/>
                <w:sz w:val="18"/>
                <w:szCs w:val="18"/>
                <w:lang w:eastAsia="zh-CN"/>
              </w:rPr>
              <w:t>培养团队协作意识，适应全媒体行业分工合作模式。</w:t>
            </w:r>
            <w:r>
              <w:rPr>
                <w:rFonts w:hint="eastAsia"/>
                <w:sz w:val="18"/>
                <w:szCs w:val="18"/>
                <w:lang w:eastAsia="zh-CN"/>
              </w:rPr>
              <w:t xml:space="preserve">  </w:t>
            </w:r>
          </w:p>
          <w:p w14:paraId="00E342A0">
            <w:pPr>
              <w:rPr>
                <w:sz w:val="18"/>
                <w:szCs w:val="18"/>
                <w:lang w:eastAsia="zh-CN"/>
              </w:rPr>
            </w:pPr>
            <w:r>
              <w:rPr>
                <w:rFonts w:hint="eastAsia" w:ascii="宋体" w:hAnsi="宋体" w:eastAsia="宋体" w:cs="宋体"/>
                <w:sz w:val="18"/>
                <w:szCs w:val="18"/>
                <w:lang w:eastAsia="zh-CN"/>
              </w:rPr>
              <w:t>强化创新思维和用户视角，提升对热点趋势的敏感度。</w:t>
            </w:r>
            <w:r>
              <w:rPr>
                <w:rFonts w:hint="eastAsia"/>
                <w:sz w:val="18"/>
                <w:szCs w:val="18"/>
                <w:lang w:eastAsia="zh-CN"/>
              </w:rPr>
              <w:t xml:space="preserve">  </w:t>
            </w:r>
          </w:p>
          <w:p w14:paraId="297FA9ED">
            <w:pPr>
              <w:rPr>
                <w:sz w:val="18"/>
                <w:szCs w:val="18"/>
                <w:lang w:eastAsia="zh-CN"/>
              </w:rPr>
            </w:pPr>
            <w:r>
              <w:rPr>
                <w:rFonts w:hint="eastAsia" w:ascii="宋体" w:hAnsi="宋体" w:eastAsia="宋体" w:cs="宋体"/>
                <w:sz w:val="18"/>
                <w:szCs w:val="18"/>
                <w:lang w:eastAsia="zh-CN"/>
              </w:rPr>
              <w:t>树立职业道德意识，遵守版权法规与平台内容规范。</w:t>
            </w:r>
          </w:p>
        </w:tc>
      </w:tr>
      <w:tr w14:paraId="4A095C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jc w:val="center"/>
        </w:trPr>
        <w:tc>
          <w:tcPr>
            <w:tcW w:w="1280" w:type="dxa"/>
            <w:vAlign w:val="center"/>
          </w:tcPr>
          <w:p w14:paraId="1238B4E7">
            <w:pPr>
              <w:kinsoku/>
              <w:overflowPunct w:val="0"/>
              <w:spacing w:before="68" w:line="320" w:lineRule="auto"/>
              <w:ind w:left="223"/>
              <w:jc w:val="both"/>
              <w:rPr>
                <w:rFonts w:hint="eastAsia" w:ascii="宋体" w:hAnsi="宋体" w:eastAsia="宋体" w:cs="宋体"/>
                <w:sz w:val="18"/>
                <w:szCs w:val="18"/>
              </w:rPr>
            </w:pPr>
            <w:r>
              <w:rPr>
                <w:rFonts w:ascii="宋体" w:hAnsi="宋体" w:eastAsia="宋体" w:cs="宋体"/>
                <w:spacing w:val="-2"/>
                <w:sz w:val="18"/>
                <w:szCs w:val="18"/>
              </w:rPr>
              <w:t>教学内容</w:t>
            </w:r>
          </w:p>
        </w:tc>
        <w:tc>
          <w:tcPr>
            <w:tcW w:w="7701" w:type="dxa"/>
            <w:gridSpan w:val="9"/>
          </w:tcPr>
          <w:p w14:paraId="2480C40B">
            <w:pPr>
              <w:rPr>
                <w:sz w:val="18"/>
                <w:szCs w:val="18"/>
                <w:lang w:eastAsia="zh-CN"/>
              </w:rPr>
            </w:pPr>
            <w:r>
              <w:rPr>
                <w:rFonts w:hint="eastAsia" w:ascii="宋体" w:hAnsi="宋体" w:eastAsia="宋体" w:cs="宋体"/>
                <w:sz w:val="18"/>
                <w:szCs w:val="18"/>
                <w:lang w:eastAsia="zh-CN"/>
              </w:rPr>
              <w:t>理论教学（</w:t>
            </w:r>
            <w:r>
              <w:rPr>
                <w:rFonts w:hint="eastAsia"/>
                <w:sz w:val="18"/>
                <w:szCs w:val="18"/>
                <w:lang w:eastAsia="zh-CN"/>
              </w:rPr>
              <w:t>18</w:t>
            </w:r>
            <w:r>
              <w:rPr>
                <w:rFonts w:hint="eastAsia" w:ascii="宋体" w:hAnsi="宋体" w:eastAsia="宋体" w:cs="宋体"/>
                <w:sz w:val="18"/>
                <w:szCs w:val="18"/>
                <w:lang w:eastAsia="zh-CN"/>
              </w:rPr>
              <w:t>学时）</w:t>
            </w:r>
            <w:r>
              <w:rPr>
                <w:rFonts w:hint="eastAsia"/>
                <w:sz w:val="18"/>
                <w:szCs w:val="18"/>
                <w:lang w:eastAsia="zh-CN"/>
              </w:rPr>
              <w:t xml:space="preserve"> </w:t>
            </w:r>
          </w:p>
          <w:p w14:paraId="7AEDAC14">
            <w:pPr>
              <w:rPr>
                <w:sz w:val="18"/>
                <w:szCs w:val="18"/>
                <w:lang w:eastAsia="zh-CN"/>
              </w:rPr>
            </w:pPr>
            <w:r>
              <w:rPr>
                <w:rFonts w:hint="eastAsia"/>
                <w:sz w:val="18"/>
                <w:szCs w:val="18"/>
                <w:lang w:eastAsia="zh-CN"/>
              </w:rPr>
              <w:t xml:space="preserve">1. </w:t>
            </w:r>
            <w:r>
              <w:rPr>
                <w:rFonts w:hint="eastAsia" w:ascii="宋体" w:hAnsi="宋体" w:eastAsia="宋体" w:cs="宋体"/>
                <w:sz w:val="18"/>
                <w:szCs w:val="18"/>
                <w:lang w:eastAsia="zh-CN"/>
              </w:rPr>
              <w:t>短视频概述（</w:t>
            </w:r>
            <w:r>
              <w:rPr>
                <w:rFonts w:hint="eastAsia"/>
                <w:sz w:val="18"/>
                <w:szCs w:val="18"/>
                <w:lang w:eastAsia="zh-CN"/>
              </w:rPr>
              <w:t>2</w:t>
            </w:r>
            <w:r>
              <w:rPr>
                <w:rFonts w:hint="eastAsia" w:ascii="宋体" w:hAnsi="宋体" w:eastAsia="宋体" w:cs="宋体"/>
                <w:sz w:val="18"/>
                <w:szCs w:val="18"/>
                <w:lang w:eastAsia="zh-CN"/>
              </w:rPr>
              <w:t>学时）</w:t>
            </w:r>
            <w:r>
              <w:rPr>
                <w:rFonts w:hint="eastAsia"/>
                <w:sz w:val="18"/>
                <w:szCs w:val="18"/>
                <w:lang w:eastAsia="zh-CN"/>
              </w:rPr>
              <w:t xml:space="preserve">  </w:t>
            </w:r>
          </w:p>
          <w:p w14:paraId="0AEF67CE">
            <w:pPr>
              <w:rPr>
                <w:sz w:val="18"/>
                <w:szCs w:val="18"/>
                <w:lang w:eastAsia="zh-CN"/>
              </w:rPr>
            </w:pPr>
            <w:r>
              <w:rPr>
                <w:rFonts w:hint="eastAsia" w:ascii="宋体" w:hAnsi="宋体" w:eastAsia="宋体" w:cs="宋体"/>
                <w:sz w:val="18"/>
                <w:szCs w:val="18"/>
                <w:lang w:eastAsia="zh-CN"/>
              </w:rPr>
              <w:t>短视频发展现状、行业趋势、平台特点及用户需求分析。</w:t>
            </w:r>
            <w:r>
              <w:rPr>
                <w:rFonts w:hint="eastAsia"/>
                <w:sz w:val="18"/>
                <w:szCs w:val="18"/>
                <w:lang w:eastAsia="zh-CN"/>
              </w:rPr>
              <w:t xml:space="preserve">  </w:t>
            </w:r>
          </w:p>
          <w:p w14:paraId="1D6DEE54">
            <w:pPr>
              <w:rPr>
                <w:sz w:val="18"/>
                <w:szCs w:val="18"/>
                <w:lang w:eastAsia="zh-CN"/>
              </w:rPr>
            </w:pPr>
            <w:r>
              <w:rPr>
                <w:rFonts w:hint="eastAsia"/>
                <w:sz w:val="18"/>
                <w:szCs w:val="18"/>
                <w:lang w:eastAsia="zh-CN"/>
              </w:rPr>
              <w:t xml:space="preserve">2. </w:t>
            </w:r>
            <w:r>
              <w:rPr>
                <w:rFonts w:hint="eastAsia" w:ascii="宋体" w:hAnsi="宋体" w:eastAsia="宋体" w:cs="宋体"/>
                <w:sz w:val="18"/>
                <w:szCs w:val="18"/>
                <w:lang w:eastAsia="zh-CN"/>
              </w:rPr>
              <w:t>创意策划与选题（</w:t>
            </w:r>
            <w:r>
              <w:rPr>
                <w:rFonts w:hint="eastAsia"/>
                <w:sz w:val="18"/>
                <w:szCs w:val="18"/>
                <w:lang w:eastAsia="zh-CN"/>
              </w:rPr>
              <w:t>4</w:t>
            </w:r>
            <w:r>
              <w:rPr>
                <w:rFonts w:hint="eastAsia" w:ascii="宋体" w:hAnsi="宋体" w:eastAsia="宋体" w:cs="宋体"/>
                <w:sz w:val="18"/>
                <w:szCs w:val="18"/>
                <w:lang w:eastAsia="zh-CN"/>
              </w:rPr>
              <w:t>学时）</w:t>
            </w:r>
            <w:r>
              <w:rPr>
                <w:rFonts w:hint="eastAsia"/>
                <w:sz w:val="18"/>
                <w:szCs w:val="18"/>
                <w:lang w:eastAsia="zh-CN"/>
              </w:rPr>
              <w:t xml:space="preserve">  </w:t>
            </w:r>
          </w:p>
          <w:p w14:paraId="1D5CD19A">
            <w:pPr>
              <w:rPr>
                <w:sz w:val="18"/>
                <w:szCs w:val="18"/>
                <w:lang w:eastAsia="zh-CN"/>
              </w:rPr>
            </w:pPr>
            <w:r>
              <w:rPr>
                <w:rFonts w:hint="eastAsia" w:ascii="宋体" w:hAnsi="宋体" w:eastAsia="宋体" w:cs="宋体"/>
                <w:sz w:val="18"/>
                <w:szCs w:val="18"/>
                <w:lang w:eastAsia="zh-CN"/>
              </w:rPr>
              <w:t>选题方法、内容定位、</w:t>
            </w:r>
            <w:r>
              <w:rPr>
                <w:rFonts w:hint="eastAsia"/>
                <w:sz w:val="18"/>
                <w:szCs w:val="18"/>
                <w:lang w:eastAsia="zh-CN"/>
              </w:rPr>
              <w:t>IP</w:t>
            </w:r>
            <w:r>
              <w:rPr>
                <w:rFonts w:hint="eastAsia" w:ascii="宋体" w:hAnsi="宋体" w:eastAsia="宋体" w:cs="宋体"/>
                <w:sz w:val="18"/>
                <w:szCs w:val="18"/>
                <w:lang w:eastAsia="zh-CN"/>
              </w:rPr>
              <w:t>打造、受众分析。</w:t>
            </w:r>
            <w:r>
              <w:rPr>
                <w:rFonts w:hint="eastAsia"/>
                <w:sz w:val="18"/>
                <w:szCs w:val="18"/>
                <w:lang w:eastAsia="zh-CN"/>
              </w:rPr>
              <w:t xml:space="preserve">  </w:t>
            </w:r>
          </w:p>
          <w:p w14:paraId="0CE1C68F">
            <w:pPr>
              <w:rPr>
                <w:sz w:val="18"/>
                <w:szCs w:val="18"/>
                <w:lang w:eastAsia="zh-CN"/>
              </w:rPr>
            </w:pPr>
            <w:r>
              <w:rPr>
                <w:rFonts w:hint="eastAsia"/>
                <w:sz w:val="18"/>
                <w:szCs w:val="18"/>
                <w:lang w:eastAsia="zh-CN"/>
              </w:rPr>
              <w:t xml:space="preserve">3. </w:t>
            </w:r>
            <w:r>
              <w:rPr>
                <w:rFonts w:hint="eastAsia" w:ascii="宋体" w:hAnsi="宋体" w:eastAsia="宋体" w:cs="宋体"/>
                <w:sz w:val="18"/>
                <w:szCs w:val="18"/>
                <w:lang w:eastAsia="zh-CN"/>
              </w:rPr>
              <w:t>脚本设计与分镜头（</w:t>
            </w:r>
            <w:r>
              <w:rPr>
                <w:rFonts w:hint="eastAsia"/>
                <w:sz w:val="18"/>
                <w:szCs w:val="18"/>
                <w:lang w:eastAsia="zh-CN"/>
              </w:rPr>
              <w:t>4</w:t>
            </w:r>
            <w:r>
              <w:rPr>
                <w:rFonts w:hint="eastAsia" w:ascii="宋体" w:hAnsi="宋体" w:eastAsia="宋体" w:cs="宋体"/>
                <w:sz w:val="18"/>
                <w:szCs w:val="18"/>
                <w:lang w:eastAsia="zh-CN"/>
              </w:rPr>
              <w:t>学时）</w:t>
            </w:r>
            <w:r>
              <w:rPr>
                <w:rFonts w:hint="eastAsia"/>
                <w:sz w:val="18"/>
                <w:szCs w:val="18"/>
                <w:lang w:eastAsia="zh-CN"/>
              </w:rPr>
              <w:t xml:space="preserve">  </w:t>
            </w:r>
          </w:p>
          <w:p w14:paraId="4C8B059C">
            <w:pPr>
              <w:rPr>
                <w:sz w:val="18"/>
                <w:szCs w:val="18"/>
                <w:lang w:eastAsia="zh-CN"/>
              </w:rPr>
            </w:pPr>
            <w:r>
              <w:rPr>
                <w:rFonts w:hint="eastAsia" w:ascii="宋体" w:hAnsi="宋体" w:eastAsia="宋体" w:cs="宋体"/>
                <w:sz w:val="18"/>
                <w:szCs w:val="18"/>
                <w:lang w:eastAsia="zh-CN"/>
              </w:rPr>
              <w:t>脚本结构（开场、冲突、高潮、结尾）、分镜头语言设计。</w:t>
            </w:r>
            <w:r>
              <w:rPr>
                <w:rFonts w:hint="eastAsia"/>
                <w:sz w:val="18"/>
                <w:szCs w:val="18"/>
                <w:lang w:eastAsia="zh-CN"/>
              </w:rPr>
              <w:t xml:space="preserve">  </w:t>
            </w:r>
          </w:p>
          <w:p w14:paraId="0C630B37">
            <w:pPr>
              <w:rPr>
                <w:sz w:val="18"/>
                <w:szCs w:val="18"/>
                <w:lang w:eastAsia="zh-CN"/>
              </w:rPr>
            </w:pPr>
            <w:r>
              <w:rPr>
                <w:rFonts w:hint="eastAsia"/>
                <w:sz w:val="18"/>
                <w:szCs w:val="18"/>
                <w:lang w:eastAsia="zh-CN"/>
              </w:rPr>
              <w:t xml:space="preserve">4. </w:t>
            </w:r>
            <w:r>
              <w:rPr>
                <w:rFonts w:hint="eastAsia" w:ascii="宋体" w:hAnsi="宋体" w:eastAsia="宋体" w:cs="宋体"/>
                <w:sz w:val="18"/>
                <w:szCs w:val="18"/>
                <w:lang w:eastAsia="zh-CN"/>
              </w:rPr>
              <w:t>拍摄技巧（</w:t>
            </w:r>
            <w:r>
              <w:rPr>
                <w:rFonts w:hint="eastAsia"/>
                <w:sz w:val="18"/>
                <w:szCs w:val="18"/>
                <w:lang w:eastAsia="zh-CN"/>
              </w:rPr>
              <w:t>4</w:t>
            </w:r>
            <w:r>
              <w:rPr>
                <w:rFonts w:hint="eastAsia" w:ascii="宋体" w:hAnsi="宋体" w:eastAsia="宋体" w:cs="宋体"/>
                <w:sz w:val="18"/>
                <w:szCs w:val="18"/>
                <w:lang w:eastAsia="zh-CN"/>
              </w:rPr>
              <w:t>学时）</w:t>
            </w:r>
            <w:r>
              <w:rPr>
                <w:rFonts w:hint="eastAsia"/>
                <w:sz w:val="18"/>
                <w:szCs w:val="18"/>
                <w:lang w:eastAsia="zh-CN"/>
              </w:rPr>
              <w:t xml:space="preserve">  </w:t>
            </w:r>
          </w:p>
          <w:p w14:paraId="4EB1F2C7">
            <w:pPr>
              <w:rPr>
                <w:sz w:val="18"/>
                <w:szCs w:val="18"/>
                <w:lang w:eastAsia="zh-CN"/>
              </w:rPr>
            </w:pPr>
            <w:r>
              <w:rPr>
                <w:rFonts w:hint="eastAsia" w:ascii="宋体" w:hAnsi="宋体" w:eastAsia="宋体" w:cs="宋体"/>
                <w:sz w:val="18"/>
                <w:szCs w:val="18"/>
                <w:lang w:eastAsia="zh-CN"/>
              </w:rPr>
              <w:t>构图法则（三分法、对称构图）、运镜技巧（推拉摇移）、灯光与场景布置。</w:t>
            </w:r>
            <w:r>
              <w:rPr>
                <w:rFonts w:hint="eastAsia"/>
                <w:sz w:val="18"/>
                <w:szCs w:val="18"/>
                <w:lang w:eastAsia="zh-CN"/>
              </w:rPr>
              <w:t xml:space="preserve">  </w:t>
            </w:r>
          </w:p>
          <w:p w14:paraId="1BBBA62B">
            <w:pPr>
              <w:rPr>
                <w:sz w:val="18"/>
                <w:szCs w:val="18"/>
                <w:lang w:eastAsia="zh-CN"/>
              </w:rPr>
            </w:pPr>
            <w:r>
              <w:rPr>
                <w:rFonts w:hint="eastAsia"/>
                <w:sz w:val="18"/>
                <w:szCs w:val="18"/>
                <w:lang w:eastAsia="zh-CN"/>
              </w:rPr>
              <w:t xml:space="preserve">5. </w:t>
            </w:r>
            <w:r>
              <w:rPr>
                <w:rFonts w:hint="eastAsia" w:ascii="宋体" w:hAnsi="宋体" w:eastAsia="宋体" w:cs="宋体"/>
                <w:sz w:val="18"/>
                <w:szCs w:val="18"/>
                <w:lang w:eastAsia="zh-CN"/>
              </w:rPr>
              <w:t>剪辑与后期（</w:t>
            </w:r>
            <w:r>
              <w:rPr>
                <w:rFonts w:hint="eastAsia"/>
                <w:sz w:val="18"/>
                <w:szCs w:val="18"/>
                <w:lang w:eastAsia="zh-CN"/>
              </w:rPr>
              <w:t>2</w:t>
            </w:r>
            <w:r>
              <w:rPr>
                <w:rFonts w:hint="eastAsia" w:ascii="宋体" w:hAnsi="宋体" w:eastAsia="宋体" w:cs="宋体"/>
                <w:sz w:val="18"/>
                <w:szCs w:val="18"/>
                <w:lang w:eastAsia="zh-CN"/>
              </w:rPr>
              <w:t>学时）</w:t>
            </w:r>
            <w:r>
              <w:rPr>
                <w:rFonts w:hint="eastAsia"/>
                <w:sz w:val="18"/>
                <w:szCs w:val="18"/>
                <w:lang w:eastAsia="zh-CN"/>
              </w:rPr>
              <w:t xml:space="preserve">  </w:t>
            </w:r>
          </w:p>
          <w:p w14:paraId="08E28C5A">
            <w:pPr>
              <w:rPr>
                <w:sz w:val="18"/>
                <w:szCs w:val="18"/>
                <w:lang w:eastAsia="zh-CN"/>
              </w:rPr>
            </w:pPr>
            <w:r>
              <w:rPr>
                <w:rFonts w:hint="eastAsia" w:ascii="宋体" w:hAnsi="宋体" w:eastAsia="宋体" w:cs="宋体"/>
                <w:sz w:val="18"/>
                <w:szCs w:val="18"/>
                <w:lang w:eastAsia="zh-CN"/>
              </w:rPr>
              <w:t>剪辑逻辑（节奏把控、转场特效）、音效与字幕设计。</w:t>
            </w:r>
            <w:r>
              <w:rPr>
                <w:rFonts w:hint="eastAsia"/>
                <w:sz w:val="18"/>
                <w:szCs w:val="18"/>
                <w:lang w:eastAsia="zh-CN"/>
              </w:rPr>
              <w:t xml:space="preserve">  </w:t>
            </w:r>
          </w:p>
          <w:p w14:paraId="762F0C2B">
            <w:pPr>
              <w:rPr>
                <w:sz w:val="18"/>
                <w:szCs w:val="18"/>
                <w:lang w:eastAsia="zh-CN"/>
              </w:rPr>
            </w:pPr>
            <w:r>
              <w:rPr>
                <w:rFonts w:hint="eastAsia"/>
                <w:sz w:val="18"/>
                <w:szCs w:val="18"/>
                <w:lang w:eastAsia="zh-CN"/>
              </w:rPr>
              <w:t xml:space="preserve">6. </w:t>
            </w:r>
            <w:r>
              <w:rPr>
                <w:rFonts w:hint="eastAsia" w:ascii="宋体" w:hAnsi="宋体" w:eastAsia="宋体" w:cs="宋体"/>
                <w:sz w:val="18"/>
                <w:szCs w:val="18"/>
                <w:lang w:eastAsia="zh-CN"/>
              </w:rPr>
              <w:t>运营与数据分析（</w:t>
            </w:r>
            <w:r>
              <w:rPr>
                <w:rFonts w:hint="eastAsia"/>
                <w:sz w:val="18"/>
                <w:szCs w:val="18"/>
                <w:lang w:eastAsia="zh-CN"/>
              </w:rPr>
              <w:t>2</w:t>
            </w:r>
            <w:r>
              <w:rPr>
                <w:rFonts w:hint="eastAsia" w:ascii="宋体" w:hAnsi="宋体" w:eastAsia="宋体" w:cs="宋体"/>
                <w:sz w:val="18"/>
                <w:szCs w:val="18"/>
                <w:lang w:eastAsia="zh-CN"/>
              </w:rPr>
              <w:t>学时）</w:t>
            </w:r>
            <w:r>
              <w:rPr>
                <w:rFonts w:hint="eastAsia"/>
                <w:sz w:val="18"/>
                <w:szCs w:val="18"/>
                <w:lang w:eastAsia="zh-CN"/>
              </w:rPr>
              <w:t xml:space="preserve">  </w:t>
            </w:r>
          </w:p>
          <w:p w14:paraId="05F2C5A9">
            <w:pPr>
              <w:rPr>
                <w:sz w:val="18"/>
                <w:szCs w:val="18"/>
                <w:lang w:eastAsia="zh-CN"/>
              </w:rPr>
            </w:pPr>
            <w:r>
              <w:rPr>
                <w:rFonts w:hint="eastAsia" w:ascii="宋体" w:hAnsi="宋体" w:eastAsia="宋体" w:cs="宋体"/>
                <w:sz w:val="18"/>
                <w:szCs w:val="18"/>
                <w:lang w:eastAsia="zh-CN"/>
              </w:rPr>
              <w:t>账号运营策略、粉丝互动、数据指标（完播率、互动率）分析优化。</w:t>
            </w:r>
            <w:r>
              <w:rPr>
                <w:rFonts w:hint="eastAsia"/>
                <w:sz w:val="18"/>
                <w:szCs w:val="18"/>
                <w:lang w:eastAsia="zh-CN"/>
              </w:rPr>
              <w:t xml:space="preserve">  </w:t>
            </w:r>
          </w:p>
          <w:p w14:paraId="4D959792">
            <w:pPr>
              <w:rPr>
                <w:sz w:val="18"/>
                <w:szCs w:val="18"/>
                <w:lang w:eastAsia="zh-CN"/>
              </w:rPr>
            </w:pPr>
          </w:p>
          <w:p w14:paraId="7EE49833">
            <w:pPr>
              <w:rPr>
                <w:sz w:val="18"/>
                <w:szCs w:val="18"/>
                <w:lang w:eastAsia="zh-CN"/>
              </w:rPr>
            </w:pPr>
            <w:r>
              <w:rPr>
                <w:rFonts w:hint="eastAsia" w:ascii="宋体" w:hAnsi="宋体" w:eastAsia="宋体" w:cs="宋体"/>
                <w:sz w:val="18"/>
                <w:szCs w:val="18"/>
                <w:lang w:eastAsia="zh-CN"/>
              </w:rPr>
              <w:t>实践教学（</w:t>
            </w:r>
            <w:r>
              <w:rPr>
                <w:rFonts w:hint="eastAsia"/>
                <w:sz w:val="18"/>
                <w:szCs w:val="18"/>
                <w:lang w:eastAsia="zh-CN"/>
              </w:rPr>
              <w:t>18</w:t>
            </w:r>
            <w:r>
              <w:rPr>
                <w:rFonts w:hint="eastAsia" w:ascii="宋体" w:hAnsi="宋体" w:eastAsia="宋体" w:cs="宋体"/>
                <w:sz w:val="18"/>
                <w:szCs w:val="18"/>
                <w:lang w:eastAsia="zh-CN"/>
              </w:rPr>
              <w:t>学时）</w:t>
            </w:r>
            <w:r>
              <w:rPr>
                <w:rFonts w:hint="eastAsia"/>
                <w:sz w:val="18"/>
                <w:szCs w:val="18"/>
                <w:lang w:eastAsia="zh-CN"/>
              </w:rPr>
              <w:t xml:space="preserve">  </w:t>
            </w:r>
          </w:p>
          <w:p w14:paraId="22AFC667">
            <w:pPr>
              <w:rPr>
                <w:sz w:val="18"/>
                <w:szCs w:val="18"/>
                <w:lang w:eastAsia="zh-CN"/>
              </w:rPr>
            </w:pPr>
            <w:r>
              <w:rPr>
                <w:rFonts w:hint="eastAsia"/>
                <w:sz w:val="18"/>
                <w:szCs w:val="18"/>
                <w:lang w:eastAsia="zh-CN"/>
              </w:rPr>
              <w:t xml:space="preserve">1. </w:t>
            </w:r>
            <w:r>
              <w:rPr>
                <w:rFonts w:hint="eastAsia" w:ascii="宋体" w:hAnsi="宋体" w:eastAsia="宋体" w:cs="宋体"/>
                <w:sz w:val="18"/>
                <w:szCs w:val="18"/>
                <w:lang w:eastAsia="zh-CN"/>
              </w:rPr>
              <w:t>策划案撰写（</w:t>
            </w:r>
            <w:r>
              <w:rPr>
                <w:rFonts w:hint="eastAsia"/>
                <w:sz w:val="18"/>
                <w:szCs w:val="18"/>
                <w:lang w:eastAsia="zh-CN"/>
              </w:rPr>
              <w:t>4</w:t>
            </w:r>
            <w:r>
              <w:rPr>
                <w:rFonts w:hint="eastAsia" w:ascii="宋体" w:hAnsi="宋体" w:eastAsia="宋体" w:cs="宋体"/>
                <w:sz w:val="18"/>
                <w:szCs w:val="18"/>
                <w:lang w:eastAsia="zh-CN"/>
              </w:rPr>
              <w:t>学时）</w:t>
            </w:r>
            <w:r>
              <w:rPr>
                <w:rFonts w:hint="eastAsia"/>
                <w:sz w:val="18"/>
                <w:szCs w:val="18"/>
                <w:lang w:eastAsia="zh-CN"/>
              </w:rPr>
              <w:t xml:space="preserve">  </w:t>
            </w:r>
          </w:p>
          <w:p w14:paraId="4C5B2A38">
            <w:pPr>
              <w:rPr>
                <w:sz w:val="18"/>
                <w:szCs w:val="18"/>
                <w:lang w:eastAsia="zh-CN"/>
              </w:rPr>
            </w:pPr>
            <w:r>
              <w:rPr>
                <w:rFonts w:hint="eastAsia" w:ascii="宋体" w:hAnsi="宋体" w:eastAsia="宋体" w:cs="宋体"/>
                <w:sz w:val="18"/>
                <w:szCs w:val="18"/>
                <w:lang w:eastAsia="zh-CN"/>
              </w:rPr>
              <w:t>分组完成选题策划案，包括受众定位、内容方向、拍摄计划。</w:t>
            </w:r>
            <w:r>
              <w:rPr>
                <w:rFonts w:hint="eastAsia"/>
                <w:sz w:val="18"/>
                <w:szCs w:val="18"/>
                <w:lang w:eastAsia="zh-CN"/>
              </w:rPr>
              <w:t xml:space="preserve">  </w:t>
            </w:r>
          </w:p>
          <w:p w14:paraId="606F8726">
            <w:pPr>
              <w:rPr>
                <w:sz w:val="18"/>
                <w:szCs w:val="18"/>
                <w:lang w:eastAsia="zh-CN"/>
              </w:rPr>
            </w:pPr>
            <w:r>
              <w:rPr>
                <w:rFonts w:hint="eastAsia"/>
                <w:sz w:val="18"/>
                <w:szCs w:val="18"/>
                <w:lang w:eastAsia="zh-CN"/>
              </w:rPr>
              <w:t xml:space="preserve">2. </w:t>
            </w:r>
            <w:r>
              <w:rPr>
                <w:rFonts w:hint="eastAsia" w:ascii="宋体" w:hAnsi="宋体" w:eastAsia="宋体" w:cs="宋体"/>
                <w:sz w:val="18"/>
                <w:szCs w:val="18"/>
                <w:lang w:eastAsia="zh-CN"/>
              </w:rPr>
              <w:t>脚本创作与分镜头绘制（</w:t>
            </w:r>
            <w:r>
              <w:rPr>
                <w:rFonts w:hint="eastAsia"/>
                <w:sz w:val="18"/>
                <w:szCs w:val="18"/>
                <w:lang w:eastAsia="zh-CN"/>
              </w:rPr>
              <w:t>4</w:t>
            </w:r>
            <w:r>
              <w:rPr>
                <w:rFonts w:hint="eastAsia" w:ascii="宋体" w:hAnsi="宋体" w:eastAsia="宋体" w:cs="宋体"/>
                <w:sz w:val="18"/>
                <w:szCs w:val="18"/>
                <w:lang w:eastAsia="zh-CN"/>
              </w:rPr>
              <w:t>学时）</w:t>
            </w:r>
            <w:r>
              <w:rPr>
                <w:rFonts w:hint="eastAsia"/>
                <w:sz w:val="18"/>
                <w:szCs w:val="18"/>
                <w:lang w:eastAsia="zh-CN"/>
              </w:rPr>
              <w:t xml:space="preserve">  </w:t>
            </w:r>
          </w:p>
          <w:p w14:paraId="31A0B0B8">
            <w:pPr>
              <w:rPr>
                <w:sz w:val="18"/>
                <w:szCs w:val="18"/>
                <w:lang w:eastAsia="zh-CN"/>
              </w:rPr>
            </w:pPr>
            <w:r>
              <w:rPr>
                <w:rFonts w:hint="eastAsia" w:ascii="宋体" w:hAnsi="宋体" w:eastAsia="宋体" w:cs="宋体"/>
                <w:sz w:val="18"/>
                <w:szCs w:val="18"/>
                <w:lang w:eastAsia="zh-CN"/>
              </w:rPr>
              <w:t>撰写完整脚本并绘制分镜头脚本（手绘或软件）。</w:t>
            </w:r>
            <w:r>
              <w:rPr>
                <w:rFonts w:hint="eastAsia"/>
                <w:sz w:val="18"/>
                <w:szCs w:val="18"/>
                <w:lang w:eastAsia="zh-CN"/>
              </w:rPr>
              <w:t xml:space="preserve">  </w:t>
            </w:r>
          </w:p>
          <w:p w14:paraId="7CA85C9B">
            <w:pPr>
              <w:rPr>
                <w:sz w:val="18"/>
                <w:szCs w:val="18"/>
                <w:lang w:eastAsia="zh-CN"/>
              </w:rPr>
            </w:pPr>
            <w:r>
              <w:rPr>
                <w:rFonts w:hint="eastAsia"/>
                <w:sz w:val="18"/>
                <w:szCs w:val="18"/>
                <w:lang w:eastAsia="zh-CN"/>
              </w:rPr>
              <w:t xml:space="preserve">3. </w:t>
            </w:r>
            <w:r>
              <w:rPr>
                <w:rFonts w:hint="eastAsia" w:ascii="宋体" w:hAnsi="宋体" w:eastAsia="宋体" w:cs="宋体"/>
                <w:sz w:val="18"/>
                <w:szCs w:val="18"/>
                <w:lang w:eastAsia="zh-CN"/>
              </w:rPr>
              <w:t>拍摄实训（</w:t>
            </w:r>
            <w:r>
              <w:rPr>
                <w:rFonts w:hint="eastAsia"/>
                <w:sz w:val="18"/>
                <w:szCs w:val="18"/>
                <w:lang w:eastAsia="zh-CN"/>
              </w:rPr>
              <w:t>6</w:t>
            </w:r>
            <w:r>
              <w:rPr>
                <w:rFonts w:hint="eastAsia" w:ascii="宋体" w:hAnsi="宋体" w:eastAsia="宋体" w:cs="宋体"/>
                <w:sz w:val="18"/>
                <w:szCs w:val="18"/>
                <w:lang w:eastAsia="zh-CN"/>
              </w:rPr>
              <w:t>学时）</w:t>
            </w:r>
            <w:r>
              <w:rPr>
                <w:rFonts w:hint="eastAsia"/>
                <w:sz w:val="18"/>
                <w:szCs w:val="18"/>
                <w:lang w:eastAsia="zh-CN"/>
              </w:rPr>
              <w:t xml:space="preserve">  </w:t>
            </w:r>
          </w:p>
          <w:p w14:paraId="61F59760">
            <w:pPr>
              <w:rPr>
                <w:sz w:val="18"/>
                <w:szCs w:val="18"/>
                <w:lang w:eastAsia="zh-CN"/>
              </w:rPr>
            </w:pPr>
            <w:r>
              <w:rPr>
                <w:rFonts w:hint="eastAsia" w:ascii="宋体" w:hAnsi="宋体" w:eastAsia="宋体" w:cs="宋体"/>
                <w:sz w:val="18"/>
                <w:szCs w:val="18"/>
                <w:lang w:eastAsia="zh-CN"/>
              </w:rPr>
              <w:t>分组拍摄素材，实践运镜、灯光、场景设计。</w:t>
            </w:r>
            <w:r>
              <w:rPr>
                <w:rFonts w:hint="eastAsia"/>
                <w:sz w:val="18"/>
                <w:szCs w:val="18"/>
                <w:lang w:eastAsia="zh-CN"/>
              </w:rPr>
              <w:t xml:space="preserve">  </w:t>
            </w:r>
          </w:p>
          <w:p w14:paraId="25BD1B76">
            <w:pPr>
              <w:rPr>
                <w:sz w:val="18"/>
                <w:szCs w:val="18"/>
                <w:lang w:eastAsia="zh-CN"/>
              </w:rPr>
            </w:pPr>
            <w:r>
              <w:rPr>
                <w:rFonts w:hint="eastAsia"/>
                <w:sz w:val="18"/>
                <w:szCs w:val="18"/>
                <w:lang w:eastAsia="zh-CN"/>
              </w:rPr>
              <w:t xml:space="preserve">4. </w:t>
            </w:r>
            <w:r>
              <w:rPr>
                <w:rFonts w:hint="eastAsia" w:ascii="宋体" w:hAnsi="宋体" w:eastAsia="宋体" w:cs="宋体"/>
                <w:sz w:val="18"/>
                <w:szCs w:val="18"/>
                <w:lang w:eastAsia="zh-CN"/>
              </w:rPr>
              <w:t>剪辑实操（</w:t>
            </w:r>
            <w:r>
              <w:rPr>
                <w:rFonts w:hint="eastAsia"/>
                <w:sz w:val="18"/>
                <w:szCs w:val="18"/>
                <w:lang w:eastAsia="zh-CN"/>
              </w:rPr>
              <w:t>2</w:t>
            </w:r>
            <w:r>
              <w:rPr>
                <w:rFonts w:hint="eastAsia" w:ascii="宋体" w:hAnsi="宋体" w:eastAsia="宋体" w:cs="宋体"/>
                <w:sz w:val="18"/>
                <w:szCs w:val="18"/>
                <w:lang w:eastAsia="zh-CN"/>
              </w:rPr>
              <w:t>学时）</w:t>
            </w:r>
            <w:r>
              <w:rPr>
                <w:rFonts w:hint="eastAsia"/>
                <w:sz w:val="18"/>
                <w:szCs w:val="18"/>
                <w:lang w:eastAsia="zh-CN"/>
              </w:rPr>
              <w:t xml:space="preserve">  </w:t>
            </w:r>
          </w:p>
          <w:p w14:paraId="62D352AF">
            <w:pPr>
              <w:rPr>
                <w:sz w:val="18"/>
                <w:szCs w:val="18"/>
                <w:lang w:eastAsia="zh-CN"/>
              </w:rPr>
            </w:pPr>
            <w:r>
              <w:rPr>
                <w:rFonts w:hint="eastAsia" w:ascii="宋体" w:hAnsi="宋体" w:eastAsia="宋体" w:cs="宋体"/>
                <w:sz w:val="18"/>
                <w:szCs w:val="18"/>
                <w:lang w:eastAsia="zh-CN"/>
              </w:rPr>
              <w:t>使用剪辑软件完成成片制作，添加特效与音效。</w:t>
            </w:r>
            <w:r>
              <w:rPr>
                <w:rFonts w:hint="eastAsia"/>
                <w:sz w:val="18"/>
                <w:szCs w:val="18"/>
                <w:lang w:eastAsia="zh-CN"/>
              </w:rPr>
              <w:t xml:space="preserve">  </w:t>
            </w:r>
          </w:p>
          <w:p w14:paraId="6017F517">
            <w:pPr>
              <w:rPr>
                <w:sz w:val="18"/>
                <w:szCs w:val="18"/>
                <w:lang w:eastAsia="zh-CN"/>
              </w:rPr>
            </w:pPr>
            <w:r>
              <w:rPr>
                <w:rFonts w:hint="eastAsia"/>
                <w:sz w:val="18"/>
                <w:szCs w:val="18"/>
                <w:lang w:eastAsia="zh-CN"/>
              </w:rPr>
              <w:t xml:space="preserve">5. </w:t>
            </w:r>
            <w:r>
              <w:rPr>
                <w:rFonts w:hint="eastAsia" w:ascii="宋体" w:hAnsi="宋体" w:eastAsia="宋体" w:cs="宋体"/>
                <w:sz w:val="18"/>
                <w:szCs w:val="18"/>
                <w:lang w:eastAsia="zh-CN"/>
              </w:rPr>
              <w:t>运营模拟（</w:t>
            </w:r>
            <w:r>
              <w:rPr>
                <w:rFonts w:hint="eastAsia"/>
                <w:sz w:val="18"/>
                <w:szCs w:val="18"/>
                <w:lang w:eastAsia="zh-CN"/>
              </w:rPr>
              <w:t>2</w:t>
            </w:r>
            <w:r>
              <w:rPr>
                <w:rFonts w:hint="eastAsia" w:ascii="宋体" w:hAnsi="宋体" w:eastAsia="宋体" w:cs="宋体"/>
                <w:sz w:val="18"/>
                <w:szCs w:val="18"/>
                <w:lang w:eastAsia="zh-CN"/>
              </w:rPr>
              <w:t>学时）</w:t>
            </w:r>
            <w:r>
              <w:rPr>
                <w:rFonts w:hint="eastAsia"/>
                <w:sz w:val="18"/>
                <w:szCs w:val="18"/>
                <w:lang w:eastAsia="zh-CN"/>
              </w:rPr>
              <w:t xml:space="preserve">  </w:t>
            </w:r>
          </w:p>
          <w:p w14:paraId="12225451">
            <w:pPr>
              <w:kinsoku/>
              <w:overflowPunct w:val="0"/>
              <w:spacing w:line="320" w:lineRule="auto"/>
              <w:jc w:val="both"/>
              <w:rPr>
                <w:sz w:val="18"/>
                <w:szCs w:val="18"/>
                <w:lang w:eastAsia="zh-CN"/>
              </w:rPr>
            </w:pPr>
            <w:r>
              <w:rPr>
                <w:rFonts w:hint="eastAsia" w:ascii="宋体" w:hAnsi="宋体" w:eastAsia="宋体" w:cs="宋体"/>
                <w:sz w:val="18"/>
                <w:szCs w:val="18"/>
                <w:lang w:eastAsia="zh-CN"/>
              </w:rPr>
              <w:t>模拟账号发布，分析虚拟数据并提出优化方案。</w:t>
            </w:r>
          </w:p>
        </w:tc>
      </w:tr>
      <w:tr w14:paraId="17A0CE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jc w:val="center"/>
        </w:trPr>
        <w:tc>
          <w:tcPr>
            <w:tcW w:w="1280" w:type="dxa"/>
            <w:vAlign w:val="center"/>
          </w:tcPr>
          <w:p w14:paraId="64305EBE">
            <w:pPr>
              <w:kinsoku/>
              <w:overflowPunct w:val="0"/>
              <w:spacing w:before="50" w:line="320" w:lineRule="auto"/>
              <w:ind w:left="429" w:right="108" w:hanging="311"/>
              <w:jc w:val="both"/>
              <w:rPr>
                <w:rFonts w:hint="eastAsia" w:ascii="宋体" w:hAnsi="宋体" w:eastAsia="宋体" w:cs="宋体"/>
                <w:sz w:val="18"/>
                <w:szCs w:val="18"/>
              </w:rPr>
            </w:pPr>
            <w:r>
              <w:rPr>
                <w:rFonts w:ascii="宋体" w:hAnsi="宋体" w:eastAsia="宋体" w:cs="宋体"/>
                <w:spacing w:val="-2"/>
                <w:sz w:val="18"/>
                <w:szCs w:val="18"/>
              </w:rPr>
              <w:t>教学重点与</w:t>
            </w:r>
            <w:r>
              <w:rPr>
                <w:rFonts w:ascii="宋体" w:hAnsi="宋体" w:eastAsia="宋体" w:cs="宋体"/>
                <w:spacing w:val="1"/>
                <w:sz w:val="18"/>
                <w:szCs w:val="18"/>
              </w:rPr>
              <w:t xml:space="preserve"> </w:t>
            </w:r>
            <w:r>
              <w:rPr>
                <w:rFonts w:ascii="宋体" w:hAnsi="宋体" w:eastAsia="宋体" w:cs="宋体"/>
                <w:spacing w:val="-2"/>
                <w:sz w:val="18"/>
                <w:szCs w:val="18"/>
              </w:rPr>
              <w:t>难点</w:t>
            </w:r>
          </w:p>
        </w:tc>
        <w:tc>
          <w:tcPr>
            <w:tcW w:w="7701" w:type="dxa"/>
            <w:gridSpan w:val="9"/>
          </w:tcPr>
          <w:p w14:paraId="2EAF90D7">
            <w:pPr>
              <w:rPr>
                <w:sz w:val="18"/>
                <w:szCs w:val="18"/>
                <w:lang w:eastAsia="zh-CN"/>
              </w:rPr>
            </w:pPr>
            <w:r>
              <w:rPr>
                <w:rFonts w:hint="eastAsia" w:ascii="宋体" w:hAnsi="宋体" w:eastAsia="宋体" w:cs="宋体"/>
                <w:sz w:val="18"/>
                <w:szCs w:val="18"/>
                <w:lang w:eastAsia="zh-CN"/>
              </w:rPr>
              <w:t>重点</w:t>
            </w:r>
            <w:r>
              <w:rPr>
                <w:rFonts w:hint="eastAsia"/>
                <w:sz w:val="18"/>
                <w:szCs w:val="18"/>
                <w:lang w:eastAsia="zh-CN"/>
              </w:rPr>
              <w:t xml:space="preserve"> </w:t>
            </w:r>
          </w:p>
          <w:p w14:paraId="20545E93">
            <w:pPr>
              <w:rPr>
                <w:sz w:val="18"/>
                <w:szCs w:val="18"/>
                <w:lang w:eastAsia="zh-CN"/>
              </w:rPr>
            </w:pPr>
            <w:r>
              <w:rPr>
                <w:rFonts w:hint="eastAsia"/>
                <w:sz w:val="18"/>
                <w:szCs w:val="18"/>
                <w:lang w:eastAsia="zh-CN"/>
              </w:rPr>
              <w:t xml:space="preserve">  1. </w:t>
            </w:r>
            <w:r>
              <w:rPr>
                <w:rFonts w:hint="eastAsia" w:ascii="宋体" w:hAnsi="宋体" w:eastAsia="宋体" w:cs="宋体"/>
                <w:sz w:val="18"/>
                <w:szCs w:val="18"/>
                <w:lang w:eastAsia="zh-CN"/>
              </w:rPr>
              <w:t>短视频创意策划与用户需求匹配。</w:t>
            </w:r>
            <w:r>
              <w:rPr>
                <w:rFonts w:hint="eastAsia"/>
                <w:sz w:val="18"/>
                <w:szCs w:val="18"/>
                <w:lang w:eastAsia="zh-CN"/>
              </w:rPr>
              <w:t xml:space="preserve">  </w:t>
            </w:r>
          </w:p>
          <w:p w14:paraId="5FBCF867">
            <w:pPr>
              <w:rPr>
                <w:sz w:val="18"/>
                <w:szCs w:val="18"/>
                <w:lang w:eastAsia="zh-CN"/>
              </w:rPr>
            </w:pPr>
            <w:r>
              <w:rPr>
                <w:rFonts w:hint="eastAsia"/>
                <w:sz w:val="18"/>
                <w:szCs w:val="18"/>
                <w:lang w:eastAsia="zh-CN"/>
              </w:rPr>
              <w:t xml:space="preserve">  2. </w:t>
            </w:r>
            <w:r>
              <w:rPr>
                <w:rFonts w:hint="eastAsia" w:ascii="宋体" w:hAnsi="宋体" w:eastAsia="宋体" w:cs="宋体"/>
                <w:sz w:val="18"/>
                <w:szCs w:val="18"/>
                <w:lang w:eastAsia="zh-CN"/>
              </w:rPr>
              <w:t>分镜头脚本的逻辑性与视觉表达。</w:t>
            </w:r>
            <w:r>
              <w:rPr>
                <w:rFonts w:hint="eastAsia"/>
                <w:sz w:val="18"/>
                <w:szCs w:val="18"/>
                <w:lang w:eastAsia="zh-CN"/>
              </w:rPr>
              <w:t xml:space="preserve">  </w:t>
            </w:r>
          </w:p>
          <w:p w14:paraId="6F9280CD">
            <w:pPr>
              <w:rPr>
                <w:sz w:val="18"/>
                <w:szCs w:val="18"/>
                <w:lang w:eastAsia="zh-CN"/>
              </w:rPr>
            </w:pPr>
            <w:r>
              <w:rPr>
                <w:rFonts w:hint="eastAsia"/>
                <w:sz w:val="18"/>
                <w:szCs w:val="18"/>
                <w:lang w:eastAsia="zh-CN"/>
              </w:rPr>
              <w:t xml:space="preserve">  3. </w:t>
            </w:r>
            <w:r>
              <w:rPr>
                <w:rFonts w:hint="eastAsia" w:ascii="宋体" w:hAnsi="宋体" w:eastAsia="宋体" w:cs="宋体"/>
                <w:sz w:val="18"/>
                <w:szCs w:val="18"/>
                <w:lang w:eastAsia="zh-CN"/>
              </w:rPr>
              <w:t>剪辑节奏与情绪引导技巧。</w:t>
            </w:r>
            <w:r>
              <w:rPr>
                <w:rFonts w:hint="eastAsia"/>
                <w:sz w:val="18"/>
                <w:szCs w:val="18"/>
                <w:lang w:eastAsia="zh-CN"/>
              </w:rPr>
              <w:t xml:space="preserve">  </w:t>
            </w:r>
          </w:p>
          <w:p w14:paraId="62641C33">
            <w:pPr>
              <w:rPr>
                <w:sz w:val="18"/>
                <w:szCs w:val="18"/>
                <w:lang w:eastAsia="zh-CN"/>
              </w:rPr>
            </w:pPr>
            <w:r>
              <w:rPr>
                <w:rFonts w:hint="eastAsia" w:ascii="宋体" w:hAnsi="宋体" w:eastAsia="宋体" w:cs="宋体"/>
                <w:sz w:val="18"/>
                <w:szCs w:val="18"/>
                <w:lang w:eastAsia="zh-CN"/>
              </w:rPr>
              <w:t>难点</w:t>
            </w:r>
            <w:r>
              <w:rPr>
                <w:rFonts w:hint="eastAsia"/>
                <w:sz w:val="18"/>
                <w:szCs w:val="18"/>
                <w:lang w:eastAsia="zh-CN"/>
              </w:rPr>
              <w:t xml:space="preserve">  </w:t>
            </w:r>
          </w:p>
          <w:p w14:paraId="359AC7BD">
            <w:pPr>
              <w:rPr>
                <w:sz w:val="18"/>
                <w:szCs w:val="18"/>
                <w:lang w:eastAsia="zh-CN"/>
              </w:rPr>
            </w:pPr>
            <w:r>
              <w:rPr>
                <w:rFonts w:hint="eastAsia"/>
                <w:sz w:val="18"/>
                <w:szCs w:val="18"/>
                <w:lang w:eastAsia="zh-CN"/>
              </w:rPr>
              <w:t xml:space="preserve">  1. </w:t>
            </w:r>
            <w:r>
              <w:rPr>
                <w:rFonts w:hint="eastAsia" w:ascii="宋体" w:hAnsi="宋体" w:eastAsia="宋体" w:cs="宋体"/>
                <w:sz w:val="18"/>
                <w:szCs w:val="18"/>
                <w:lang w:eastAsia="zh-CN"/>
              </w:rPr>
              <w:t>创意从理论到实践的落地转化（如</w:t>
            </w:r>
            <w:r>
              <w:rPr>
                <w:sz w:val="18"/>
                <w:szCs w:val="18"/>
                <w:lang w:eastAsia="zh-CN"/>
              </w:rPr>
              <w:t>“</w:t>
            </w:r>
            <w:r>
              <w:rPr>
                <w:rFonts w:hint="eastAsia" w:ascii="宋体" w:hAnsi="宋体" w:eastAsia="宋体" w:cs="宋体"/>
                <w:sz w:val="18"/>
                <w:szCs w:val="18"/>
                <w:lang w:eastAsia="zh-CN"/>
              </w:rPr>
              <w:t>抽象想法</w:t>
            </w:r>
            <w:r>
              <w:rPr>
                <w:sz w:val="18"/>
                <w:szCs w:val="18"/>
                <w:lang w:eastAsia="zh-CN"/>
              </w:rPr>
              <w:t>→</w:t>
            </w:r>
            <w:r>
              <w:rPr>
                <w:rFonts w:hint="eastAsia" w:ascii="宋体" w:hAnsi="宋体" w:eastAsia="宋体" w:cs="宋体"/>
                <w:sz w:val="18"/>
                <w:szCs w:val="18"/>
                <w:lang w:eastAsia="zh-CN"/>
              </w:rPr>
              <w:t>具体脚本</w:t>
            </w:r>
            <w:r>
              <w:rPr>
                <w:sz w:val="18"/>
                <w:szCs w:val="18"/>
                <w:lang w:eastAsia="zh-CN"/>
              </w:rPr>
              <w:t>”</w:t>
            </w:r>
            <w:r>
              <w:rPr>
                <w:rFonts w:hint="eastAsia" w:ascii="宋体" w:hAnsi="宋体" w:eastAsia="宋体" w:cs="宋体"/>
                <w:sz w:val="18"/>
                <w:szCs w:val="18"/>
                <w:lang w:eastAsia="zh-CN"/>
              </w:rPr>
              <w:t>）。</w:t>
            </w:r>
            <w:r>
              <w:rPr>
                <w:rFonts w:hint="eastAsia"/>
                <w:sz w:val="18"/>
                <w:szCs w:val="18"/>
                <w:lang w:eastAsia="zh-CN"/>
              </w:rPr>
              <w:t xml:space="preserve">  </w:t>
            </w:r>
          </w:p>
          <w:p w14:paraId="0DED7721">
            <w:pPr>
              <w:rPr>
                <w:sz w:val="18"/>
                <w:szCs w:val="18"/>
                <w:lang w:eastAsia="zh-CN"/>
              </w:rPr>
            </w:pPr>
            <w:r>
              <w:rPr>
                <w:rFonts w:hint="eastAsia"/>
                <w:sz w:val="18"/>
                <w:szCs w:val="18"/>
                <w:lang w:eastAsia="zh-CN"/>
              </w:rPr>
              <w:t xml:space="preserve">  2. </w:t>
            </w:r>
            <w:r>
              <w:rPr>
                <w:rFonts w:hint="eastAsia" w:ascii="宋体" w:hAnsi="宋体" w:eastAsia="宋体" w:cs="宋体"/>
                <w:sz w:val="18"/>
                <w:szCs w:val="18"/>
                <w:lang w:eastAsia="zh-CN"/>
              </w:rPr>
              <w:t>复杂剪辑技术（如多轨道合成、关键帧动画）的熟练应用。</w:t>
            </w:r>
            <w:r>
              <w:rPr>
                <w:rFonts w:hint="eastAsia"/>
                <w:sz w:val="18"/>
                <w:szCs w:val="18"/>
                <w:lang w:eastAsia="zh-CN"/>
              </w:rPr>
              <w:t xml:space="preserve">  </w:t>
            </w:r>
          </w:p>
          <w:p w14:paraId="69FFDBD1">
            <w:pPr>
              <w:rPr>
                <w:sz w:val="18"/>
                <w:szCs w:val="18"/>
                <w:lang w:eastAsia="zh-CN"/>
              </w:rPr>
            </w:pPr>
            <w:r>
              <w:rPr>
                <w:rFonts w:hint="eastAsia"/>
                <w:sz w:val="18"/>
                <w:szCs w:val="18"/>
                <w:lang w:eastAsia="zh-CN"/>
              </w:rPr>
              <w:t xml:space="preserve">  3. </w:t>
            </w:r>
            <w:r>
              <w:rPr>
                <w:rFonts w:hint="eastAsia" w:ascii="宋体" w:hAnsi="宋体" w:eastAsia="宋体" w:cs="宋体"/>
                <w:sz w:val="18"/>
                <w:szCs w:val="18"/>
                <w:lang w:eastAsia="zh-CN"/>
              </w:rPr>
              <w:t>数据分析与内容优化的联动策略。</w:t>
            </w:r>
            <w:r>
              <w:rPr>
                <w:rFonts w:hint="eastAsia"/>
                <w:sz w:val="18"/>
                <w:szCs w:val="18"/>
                <w:lang w:eastAsia="zh-CN"/>
              </w:rPr>
              <w:t xml:space="preserve">  </w:t>
            </w:r>
          </w:p>
        </w:tc>
      </w:tr>
      <w:tr w14:paraId="2B7711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jc w:val="center"/>
        </w:trPr>
        <w:tc>
          <w:tcPr>
            <w:tcW w:w="1280" w:type="dxa"/>
            <w:vAlign w:val="center"/>
          </w:tcPr>
          <w:p w14:paraId="0F2F0017">
            <w:pPr>
              <w:kinsoku/>
              <w:overflowPunct w:val="0"/>
              <w:spacing w:before="187" w:line="320" w:lineRule="auto"/>
              <w:ind w:left="223"/>
              <w:jc w:val="both"/>
              <w:rPr>
                <w:rFonts w:hint="eastAsia" w:ascii="宋体" w:hAnsi="宋体" w:eastAsia="宋体" w:cs="宋体"/>
                <w:sz w:val="18"/>
                <w:szCs w:val="18"/>
              </w:rPr>
            </w:pPr>
            <w:r>
              <w:rPr>
                <w:rFonts w:ascii="宋体" w:hAnsi="宋体" w:eastAsia="宋体" w:cs="宋体"/>
                <w:spacing w:val="-2"/>
                <w:sz w:val="18"/>
                <w:szCs w:val="18"/>
              </w:rPr>
              <w:t>教学组织</w:t>
            </w:r>
          </w:p>
        </w:tc>
        <w:tc>
          <w:tcPr>
            <w:tcW w:w="7701" w:type="dxa"/>
            <w:gridSpan w:val="9"/>
          </w:tcPr>
          <w:p w14:paraId="1923295B">
            <w:pPr>
              <w:rPr>
                <w:sz w:val="18"/>
                <w:szCs w:val="18"/>
                <w:lang w:eastAsia="zh-CN"/>
              </w:rPr>
            </w:pPr>
            <w:r>
              <w:rPr>
                <w:rFonts w:hint="eastAsia" w:ascii="宋体" w:hAnsi="宋体" w:eastAsia="宋体" w:cs="宋体"/>
                <w:sz w:val="18"/>
                <w:szCs w:val="18"/>
                <w:lang w:eastAsia="zh-CN"/>
              </w:rPr>
              <w:t>理论课</w:t>
            </w:r>
            <w:r>
              <w:rPr>
                <w:rFonts w:hint="eastAsia"/>
                <w:sz w:val="18"/>
                <w:szCs w:val="18"/>
                <w:lang w:eastAsia="zh-CN"/>
              </w:rPr>
              <w:t xml:space="preserve">  </w:t>
            </w:r>
          </w:p>
          <w:p w14:paraId="74F647F8">
            <w:pPr>
              <w:rPr>
                <w:sz w:val="18"/>
                <w:szCs w:val="18"/>
                <w:lang w:eastAsia="zh-CN"/>
              </w:rPr>
            </w:pPr>
            <w:r>
              <w:rPr>
                <w:rFonts w:hint="eastAsia" w:ascii="宋体" w:hAnsi="宋体" w:eastAsia="宋体" w:cs="宋体"/>
                <w:sz w:val="18"/>
                <w:szCs w:val="18"/>
                <w:lang w:eastAsia="zh-CN"/>
              </w:rPr>
              <w:t>采用</w:t>
            </w:r>
            <w:r>
              <w:rPr>
                <w:sz w:val="18"/>
                <w:szCs w:val="18"/>
                <w:lang w:eastAsia="zh-CN"/>
              </w:rPr>
              <w:t>“</w:t>
            </w:r>
            <w:r>
              <w:rPr>
                <w:rFonts w:hint="eastAsia" w:ascii="宋体" w:hAnsi="宋体" w:eastAsia="宋体" w:cs="宋体"/>
                <w:sz w:val="18"/>
                <w:szCs w:val="18"/>
                <w:lang w:eastAsia="zh-CN"/>
              </w:rPr>
              <w:t>案例导入</w:t>
            </w:r>
            <w:r>
              <w:rPr>
                <w:sz w:val="18"/>
                <w:szCs w:val="18"/>
                <w:lang w:eastAsia="zh-CN"/>
              </w:rPr>
              <w:t>→</w:t>
            </w:r>
            <w:r>
              <w:rPr>
                <w:rFonts w:hint="eastAsia" w:ascii="宋体" w:hAnsi="宋体" w:eastAsia="宋体" w:cs="宋体"/>
                <w:sz w:val="18"/>
                <w:szCs w:val="18"/>
                <w:lang w:eastAsia="zh-CN"/>
              </w:rPr>
              <w:t>知识点讲解</w:t>
            </w:r>
            <w:r>
              <w:rPr>
                <w:sz w:val="18"/>
                <w:szCs w:val="18"/>
                <w:lang w:eastAsia="zh-CN"/>
              </w:rPr>
              <w:t>→</w:t>
            </w:r>
            <w:r>
              <w:rPr>
                <w:rFonts w:hint="eastAsia" w:ascii="宋体" w:hAnsi="宋体" w:eastAsia="宋体" w:cs="宋体"/>
                <w:sz w:val="18"/>
                <w:szCs w:val="18"/>
                <w:lang w:eastAsia="zh-CN"/>
              </w:rPr>
              <w:t>分组讨论</w:t>
            </w:r>
            <w:r>
              <w:rPr>
                <w:sz w:val="18"/>
                <w:szCs w:val="18"/>
                <w:lang w:eastAsia="zh-CN"/>
              </w:rPr>
              <w:t>→</w:t>
            </w:r>
            <w:r>
              <w:rPr>
                <w:rFonts w:hint="eastAsia" w:ascii="宋体" w:hAnsi="宋体" w:eastAsia="宋体" w:cs="宋体"/>
                <w:sz w:val="18"/>
                <w:szCs w:val="18"/>
                <w:lang w:eastAsia="zh-CN"/>
              </w:rPr>
              <w:t>总结提炼</w:t>
            </w:r>
            <w:r>
              <w:rPr>
                <w:sz w:val="18"/>
                <w:szCs w:val="18"/>
                <w:lang w:eastAsia="zh-CN"/>
              </w:rPr>
              <w:t>”</w:t>
            </w:r>
            <w:r>
              <w:rPr>
                <w:rFonts w:hint="eastAsia" w:ascii="宋体" w:hAnsi="宋体" w:eastAsia="宋体" w:cs="宋体"/>
                <w:sz w:val="18"/>
                <w:szCs w:val="18"/>
                <w:lang w:eastAsia="zh-CN"/>
              </w:rPr>
              <w:t>模式。</w:t>
            </w:r>
            <w:r>
              <w:rPr>
                <w:rFonts w:hint="eastAsia"/>
                <w:sz w:val="18"/>
                <w:szCs w:val="18"/>
                <w:lang w:eastAsia="zh-CN"/>
              </w:rPr>
              <w:t xml:space="preserve">  </w:t>
            </w:r>
          </w:p>
          <w:p w14:paraId="2733F2FA">
            <w:pPr>
              <w:rPr>
                <w:sz w:val="18"/>
                <w:szCs w:val="18"/>
                <w:lang w:eastAsia="zh-CN"/>
              </w:rPr>
            </w:pPr>
            <w:r>
              <w:rPr>
                <w:rFonts w:hint="eastAsia" w:ascii="宋体" w:hAnsi="宋体" w:eastAsia="宋体" w:cs="宋体"/>
                <w:sz w:val="18"/>
                <w:szCs w:val="18"/>
                <w:lang w:eastAsia="zh-CN"/>
              </w:rPr>
              <w:t>结合爆款短视频拆解（如李子柒、疯狂小杨哥），分析其创意与技术逻辑。</w:t>
            </w:r>
            <w:r>
              <w:rPr>
                <w:rFonts w:hint="eastAsia"/>
                <w:sz w:val="18"/>
                <w:szCs w:val="18"/>
                <w:lang w:eastAsia="zh-CN"/>
              </w:rPr>
              <w:t xml:space="preserve">  </w:t>
            </w:r>
          </w:p>
          <w:p w14:paraId="0EFD1A4B">
            <w:pPr>
              <w:rPr>
                <w:sz w:val="18"/>
                <w:szCs w:val="18"/>
                <w:lang w:eastAsia="zh-CN"/>
              </w:rPr>
            </w:pPr>
            <w:r>
              <w:rPr>
                <w:rFonts w:hint="eastAsia" w:ascii="宋体" w:hAnsi="宋体" w:eastAsia="宋体" w:cs="宋体"/>
                <w:sz w:val="18"/>
                <w:szCs w:val="18"/>
                <w:lang w:eastAsia="zh-CN"/>
              </w:rPr>
              <w:t>实践课</w:t>
            </w:r>
            <w:r>
              <w:rPr>
                <w:rFonts w:hint="eastAsia"/>
                <w:sz w:val="18"/>
                <w:szCs w:val="18"/>
                <w:lang w:eastAsia="zh-CN"/>
              </w:rPr>
              <w:t xml:space="preserve">  </w:t>
            </w:r>
          </w:p>
          <w:p w14:paraId="1EE66EF0">
            <w:pPr>
              <w:rPr>
                <w:sz w:val="18"/>
                <w:szCs w:val="18"/>
                <w:lang w:eastAsia="zh-CN"/>
              </w:rPr>
            </w:pPr>
            <w:r>
              <w:rPr>
                <w:rFonts w:hint="eastAsia" w:ascii="宋体" w:hAnsi="宋体" w:eastAsia="宋体" w:cs="宋体"/>
                <w:sz w:val="18"/>
                <w:szCs w:val="18"/>
                <w:lang w:eastAsia="zh-CN"/>
              </w:rPr>
              <w:t>任务驱动：按</w:t>
            </w:r>
            <w:r>
              <w:rPr>
                <w:sz w:val="18"/>
                <w:szCs w:val="18"/>
                <w:lang w:eastAsia="zh-CN"/>
              </w:rPr>
              <w:t>“</w:t>
            </w:r>
            <w:r>
              <w:rPr>
                <w:rFonts w:hint="eastAsia" w:ascii="宋体" w:hAnsi="宋体" w:eastAsia="宋体" w:cs="宋体"/>
                <w:sz w:val="18"/>
                <w:szCs w:val="18"/>
                <w:lang w:eastAsia="zh-CN"/>
              </w:rPr>
              <w:t>策划</w:t>
            </w:r>
            <w:r>
              <w:rPr>
                <w:sz w:val="18"/>
                <w:szCs w:val="18"/>
                <w:lang w:eastAsia="zh-CN"/>
              </w:rPr>
              <w:t>→</w:t>
            </w:r>
            <w:r>
              <w:rPr>
                <w:rFonts w:hint="eastAsia" w:ascii="宋体" w:hAnsi="宋体" w:eastAsia="宋体" w:cs="宋体"/>
                <w:sz w:val="18"/>
                <w:szCs w:val="18"/>
                <w:lang w:eastAsia="zh-CN"/>
              </w:rPr>
              <w:t>拍摄</w:t>
            </w:r>
            <w:r>
              <w:rPr>
                <w:sz w:val="18"/>
                <w:szCs w:val="18"/>
                <w:lang w:eastAsia="zh-CN"/>
              </w:rPr>
              <w:t>→</w:t>
            </w:r>
            <w:r>
              <w:rPr>
                <w:rFonts w:hint="eastAsia" w:ascii="宋体" w:hAnsi="宋体" w:eastAsia="宋体" w:cs="宋体"/>
                <w:sz w:val="18"/>
                <w:szCs w:val="18"/>
                <w:lang w:eastAsia="zh-CN"/>
              </w:rPr>
              <w:t>剪辑</w:t>
            </w:r>
            <w:r>
              <w:rPr>
                <w:sz w:val="18"/>
                <w:szCs w:val="18"/>
                <w:lang w:eastAsia="zh-CN"/>
              </w:rPr>
              <w:t>→</w:t>
            </w:r>
            <w:r>
              <w:rPr>
                <w:rFonts w:hint="eastAsia" w:ascii="宋体" w:hAnsi="宋体" w:eastAsia="宋体" w:cs="宋体"/>
                <w:sz w:val="18"/>
                <w:szCs w:val="18"/>
                <w:lang w:eastAsia="zh-CN"/>
              </w:rPr>
              <w:t>发布</w:t>
            </w:r>
            <w:r>
              <w:rPr>
                <w:sz w:val="18"/>
                <w:szCs w:val="18"/>
                <w:lang w:eastAsia="zh-CN"/>
              </w:rPr>
              <w:t>”</w:t>
            </w:r>
            <w:r>
              <w:rPr>
                <w:rFonts w:hint="eastAsia" w:ascii="宋体" w:hAnsi="宋体" w:eastAsia="宋体" w:cs="宋体"/>
                <w:sz w:val="18"/>
                <w:szCs w:val="18"/>
                <w:lang w:eastAsia="zh-CN"/>
              </w:rPr>
              <w:t>流程分组完成项目。</w:t>
            </w:r>
            <w:r>
              <w:rPr>
                <w:rFonts w:hint="eastAsia"/>
                <w:sz w:val="18"/>
                <w:szCs w:val="18"/>
                <w:lang w:eastAsia="zh-CN"/>
              </w:rPr>
              <w:t xml:space="preserve">  </w:t>
            </w:r>
          </w:p>
          <w:p w14:paraId="093AAFCD">
            <w:pPr>
              <w:rPr>
                <w:sz w:val="18"/>
                <w:szCs w:val="18"/>
                <w:lang w:eastAsia="zh-CN"/>
              </w:rPr>
            </w:pPr>
            <w:r>
              <w:rPr>
                <w:rFonts w:hint="eastAsia" w:ascii="宋体" w:hAnsi="宋体" w:eastAsia="宋体" w:cs="宋体"/>
                <w:sz w:val="18"/>
                <w:szCs w:val="18"/>
                <w:lang w:eastAsia="zh-CN"/>
              </w:rPr>
              <w:t>教师全程跟组指导，针对性解决技术问题（如拍摄穿帮、剪辑卡点）。</w:t>
            </w:r>
            <w:r>
              <w:rPr>
                <w:rFonts w:hint="eastAsia"/>
                <w:sz w:val="18"/>
                <w:szCs w:val="18"/>
                <w:lang w:eastAsia="zh-CN"/>
              </w:rPr>
              <w:t xml:space="preserve">  </w:t>
            </w:r>
          </w:p>
        </w:tc>
      </w:tr>
      <w:tr w14:paraId="28F6D9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 w:hRule="atLeast"/>
          <w:jc w:val="center"/>
        </w:trPr>
        <w:tc>
          <w:tcPr>
            <w:tcW w:w="1280" w:type="dxa"/>
            <w:vAlign w:val="center"/>
          </w:tcPr>
          <w:p w14:paraId="11DFC244">
            <w:pPr>
              <w:kinsoku/>
              <w:overflowPunct w:val="0"/>
              <w:spacing w:before="113" w:line="320" w:lineRule="auto"/>
              <w:ind w:left="430" w:right="108" w:hanging="312"/>
              <w:jc w:val="center"/>
              <w:rPr>
                <w:rFonts w:hint="eastAsia" w:ascii="宋体" w:hAnsi="宋体" w:eastAsia="宋体" w:cs="宋体"/>
                <w:spacing w:val="-2"/>
                <w:sz w:val="18"/>
                <w:szCs w:val="18"/>
              </w:rPr>
            </w:pPr>
            <w:r>
              <w:rPr>
                <w:rFonts w:ascii="宋体" w:hAnsi="宋体" w:eastAsia="宋体" w:cs="宋体"/>
                <w:spacing w:val="-2"/>
                <w:sz w:val="18"/>
                <w:szCs w:val="18"/>
              </w:rPr>
              <w:t>教学手段</w:t>
            </w:r>
          </w:p>
          <w:p w14:paraId="502C77E1">
            <w:pPr>
              <w:kinsoku/>
              <w:overflowPunct w:val="0"/>
              <w:spacing w:before="113" w:line="320" w:lineRule="auto"/>
              <w:ind w:left="430" w:right="108" w:hanging="312"/>
              <w:jc w:val="center"/>
              <w:rPr>
                <w:rFonts w:hint="eastAsia" w:ascii="宋体" w:hAnsi="宋体" w:eastAsia="宋体" w:cs="宋体"/>
                <w:spacing w:val="1"/>
                <w:sz w:val="18"/>
                <w:szCs w:val="18"/>
              </w:rPr>
            </w:pPr>
            <w:r>
              <w:rPr>
                <w:rFonts w:ascii="宋体" w:hAnsi="宋体" w:eastAsia="宋体" w:cs="宋体"/>
                <w:spacing w:val="-2"/>
                <w:sz w:val="18"/>
                <w:szCs w:val="18"/>
              </w:rPr>
              <w:t>和</w:t>
            </w:r>
          </w:p>
          <w:p w14:paraId="54FFD006">
            <w:pPr>
              <w:kinsoku/>
              <w:overflowPunct w:val="0"/>
              <w:spacing w:before="113" w:line="320" w:lineRule="auto"/>
              <w:ind w:left="430" w:right="108" w:hanging="312"/>
              <w:jc w:val="center"/>
              <w:rPr>
                <w:rFonts w:hint="eastAsia" w:ascii="宋体" w:hAnsi="宋体" w:eastAsia="宋体" w:cs="宋体"/>
                <w:sz w:val="18"/>
                <w:szCs w:val="18"/>
              </w:rPr>
            </w:pPr>
            <w:r>
              <w:rPr>
                <w:rFonts w:ascii="宋体" w:hAnsi="宋体" w:eastAsia="宋体" w:cs="宋体"/>
                <w:spacing w:val="-2"/>
                <w:sz w:val="18"/>
                <w:szCs w:val="18"/>
              </w:rPr>
              <w:t>方法</w:t>
            </w:r>
          </w:p>
        </w:tc>
        <w:tc>
          <w:tcPr>
            <w:tcW w:w="7701" w:type="dxa"/>
            <w:gridSpan w:val="9"/>
          </w:tcPr>
          <w:p w14:paraId="74DC557C">
            <w:pPr>
              <w:rPr>
                <w:sz w:val="18"/>
                <w:szCs w:val="18"/>
                <w:lang w:eastAsia="zh-CN"/>
              </w:rPr>
            </w:pPr>
            <w:r>
              <w:rPr>
                <w:rFonts w:hint="eastAsia"/>
                <w:sz w:val="18"/>
                <w:szCs w:val="18"/>
                <w:lang w:eastAsia="zh-CN"/>
              </w:rPr>
              <w:t xml:space="preserve">1. </w:t>
            </w:r>
            <w:r>
              <w:rPr>
                <w:rFonts w:hint="eastAsia" w:ascii="宋体" w:hAnsi="宋体" w:eastAsia="宋体" w:cs="宋体"/>
                <w:sz w:val="18"/>
                <w:szCs w:val="18"/>
                <w:lang w:eastAsia="zh-CN"/>
              </w:rPr>
              <w:t>多媒体教学：</w:t>
            </w:r>
            <w:r>
              <w:rPr>
                <w:rFonts w:hint="eastAsia"/>
                <w:sz w:val="18"/>
                <w:szCs w:val="18"/>
                <w:lang w:eastAsia="zh-CN"/>
              </w:rPr>
              <w:t>PPT+</w:t>
            </w:r>
            <w:r>
              <w:rPr>
                <w:rFonts w:hint="eastAsia" w:ascii="宋体" w:hAnsi="宋体" w:eastAsia="宋体" w:cs="宋体"/>
                <w:sz w:val="18"/>
                <w:szCs w:val="18"/>
                <w:lang w:eastAsia="zh-CN"/>
              </w:rPr>
              <w:t>视频案例演示，直观展示技术细节。</w:t>
            </w:r>
            <w:r>
              <w:rPr>
                <w:rFonts w:hint="eastAsia"/>
                <w:sz w:val="18"/>
                <w:szCs w:val="18"/>
                <w:lang w:eastAsia="zh-CN"/>
              </w:rPr>
              <w:t xml:space="preserve">  </w:t>
            </w:r>
          </w:p>
          <w:p w14:paraId="43C8780C">
            <w:pPr>
              <w:rPr>
                <w:sz w:val="18"/>
                <w:szCs w:val="18"/>
                <w:lang w:eastAsia="zh-CN"/>
              </w:rPr>
            </w:pPr>
            <w:r>
              <w:rPr>
                <w:rFonts w:hint="eastAsia"/>
                <w:sz w:val="18"/>
                <w:szCs w:val="18"/>
                <w:lang w:eastAsia="zh-CN"/>
              </w:rPr>
              <w:t xml:space="preserve">2. </w:t>
            </w:r>
            <w:r>
              <w:rPr>
                <w:rFonts w:hint="eastAsia" w:ascii="宋体" w:hAnsi="宋体" w:eastAsia="宋体" w:cs="宋体"/>
                <w:sz w:val="18"/>
                <w:szCs w:val="18"/>
                <w:lang w:eastAsia="zh-CN"/>
              </w:rPr>
              <w:t>案例教学：拆解行业标杆案例，提炼可复用的方法论。</w:t>
            </w:r>
            <w:r>
              <w:rPr>
                <w:rFonts w:hint="eastAsia"/>
                <w:sz w:val="18"/>
                <w:szCs w:val="18"/>
                <w:lang w:eastAsia="zh-CN"/>
              </w:rPr>
              <w:t xml:space="preserve">  </w:t>
            </w:r>
          </w:p>
          <w:p w14:paraId="7CB243E4">
            <w:pPr>
              <w:rPr>
                <w:sz w:val="18"/>
                <w:szCs w:val="18"/>
                <w:lang w:eastAsia="zh-CN"/>
              </w:rPr>
            </w:pPr>
            <w:r>
              <w:rPr>
                <w:rFonts w:hint="eastAsia"/>
                <w:sz w:val="18"/>
                <w:szCs w:val="18"/>
                <w:lang w:eastAsia="zh-CN"/>
              </w:rPr>
              <w:t xml:space="preserve">3. </w:t>
            </w:r>
            <w:r>
              <w:rPr>
                <w:rFonts w:hint="eastAsia" w:ascii="宋体" w:hAnsi="宋体" w:eastAsia="宋体" w:cs="宋体"/>
                <w:sz w:val="18"/>
                <w:szCs w:val="18"/>
                <w:lang w:eastAsia="zh-CN"/>
              </w:rPr>
              <w:t>任务驱动法：以真实项目（如</w:t>
            </w:r>
            <w:r>
              <w:rPr>
                <w:sz w:val="18"/>
                <w:szCs w:val="18"/>
                <w:lang w:eastAsia="zh-CN"/>
              </w:rPr>
              <w:t>“</w:t>
            </w:r>
            <w:r>
              <w:rPr>
                <w:rFonts w:hint="eastAsia" w:ascii="宋体" w:hAnsi="宋体" w:eastAsia="宋体" w:cs="宋体"/>
                <w:sz w:val="18"/>
                <w:szCs w:val="18"/>
                <w:lang w:eastAsia="zh-CN"/>
              </w:rPr>
              <w:t>校园文化宣传片</w:t>
            </w:r>
            <w:r>
              <w:rPr>
                <w:sz w:val="18"/>
                <w:szCs w:val="18"/>
                <w:lang w:eastAsia="zh-CN"/>
              </w:rPr>
              <w:t>”</w:t>
            </w:r>
            <w:r>
              <w:rPr>
                <w:rFonts w:hint="eastAsia" w:ascii="宋体" w:hAnsi="宋体" w:eastAsia="宋体" w:cs="宋体"/>
                <w:sz w:val="18"/>
                <w:szCs w:val="18"/>
                <w:lang w:eastAsia="zh-CN"/>
              </w:rPr>
              <w:t>）驱动实践。</w:t>
            </w:r>
            <w:r>
              <w:rPr>
                <w:rFonts w:hint="eastAsia"/>
                <w:sz w:val="18"/>
                <w:szCs w:val="18"/>
                <w:lang w:eastAsia="zh-CN"/>
              </w:rPr>
              <w:t xml:space="preserve">  </w:t>
            </w:r>
          </w:p>
          <w:p w14:paraId="5DE3725E">
            <w:pPr>
              <w:rPr>
                <w:sz w:val="18"/>
                <w:szCs w:val="18"/>
                <w:lang w:eastAsia="zh-CN"/>
              </w:rPr>
            </w:pPr>
            <w:r>
              <w:rPr>
                <w:rFonts w:hint="eastAsia"/>
                <w:sz w:val="18"/>
                <w:szCs w:val="18"/>
                <w:lang w:eastAsia="zh-CN"/>
              </w:rPr>
              <w:t xml:space="preserve">4. </w:t>
            </w:r>
            <w:r>
              <w:rPr>
                <w:rFonts w:hint="eastAsia" w:ascii="宋体" w:hAnsi="宋体" w:eastAsia="宋体" w:cs="宋体"/>
                <w:sz w:val="18"/>
                <w:szCs w:val="18"/>
                <w:lang w:eastAsia="zh-CN"/>
              </w:rPr>
              <w:t>分组协作：</w:t>
            </w:r>
            <w:r>
              <w:rPr>
                <w:rFonts w:hint="eastAsia"/>
                <w:sz w:val="18"/>
                <w:szCs w:val="18"/>
                <w:lang w:eastAsia="zh-CN"/>
              </w:rPr>
              <w:t>5-6</w:t>
            </w:r>
            <w:r>
              <w:rPr>
                <w:rFonts w:hint="eastAsia" w:ascii="宋体" w:hAnsi="宋体" w:eastAsia="宋体" w:cs="宋体"/>
                <w:sz w:val="18"/>
                <w:szCs w:val="18"/>
                <w:lang w:eastAsia="zh-CN"/>
              </w:rPr>
              <w:t>人</w:t>
            </w:r>
            <w:r>
              <w:rPr>
                <w:rFonts w:hint="eastAsia"/>
                <w:sz w:val="18"/>
                <w:szCs w:val="18"/>
                <w:lang w:eastAsia="zh-CN"/>
              </w:rPr>
              <w:t>/</w:t>
            </w:r>
            <w:r>
              <w:rPr>
                <w:rFonts w:hint="eastAsia" w:ascii="宋体" w:hAnsi="宋体" w:eastAsia="宋体" w:cs="宋体"/>
                <w:sz w:val="18"/>
                <w:szCs w:val="18"/>
                <w:lang w:eastAsia="zh-CN"/>
              </w:rPr>
              <w:t>组，分工明确（导演、编剧、摄像、剪辑、运营）。</w:t>
            </w:r>
            <w:r>
              <w:rPr>
                <w:rFonts w:hint="eastAsia"/>
                <w:sz w:val="18"/>
                <w:szCs w:val="18"/>
                <w:lang w:eastAsia="zh-CN"/>
              </w:rPr>
              <w:t xml:space="preserve">  </w:t>
            </w:r>
          </w:p>
          <w:p w14:paraId="79A779C1">
            <w:pPr>
              <w:rPr>
                <w:sz w:val="18"/>
                <w:szCs w:val="18"/>
                <w:lang w:eastAsia="zh-CN"/>
              </w:rPr>
            </w:pPr>
            <w:r>
              <w:rPr>
                <w:rFonts w:hint="eastAsia"/>
                <w:sz w:val="18"/>
                <w:szCs w:val="18"/>
                <w:lang w:eastAsia="zh-CN"/>
              </w:rPr>
              <w:t xml:space="preserve">5. </w:t>
            </w:r>
            <w:r>
              <w:rPr>
                <w:rFonts w:hint="eastAsia" w:ascii="宋体" w:hAnsi="宋体" w:eastAsia="宋体" w:cs="宋体"/>
                <w:sz w:val="18"/>
                <w:szCs w:val="18"/>
                <w:lang w:eastAsia="zh-CN"/>
              </w:rPr>
              <w:t>示范教学：教师现场演示设备操作（如稳定器使用、绿幕抠像）。</w:t>
            </w:r>
            <w:r>
              <w:rPr>
                <w:rFonts w:hint="eastAsia"/>
                <w:sz w:val="18"/>
                <w:szCs w:val="18"/>
                <w:lang w:eastAsia="zh-CN"/>
              </w:rPr>
              <w:t xml:space="preserve">  </w:t>
            </w:r>
          </w:p>
        </w:tc>
      </w:tr>
      <w:tr w14:paraId="637F3F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jc w:val="center"/>
        </w:trPr>
        <w:tc>
          <w:tcPr>
            <w:tcW w:w="1280" w:type="dxa"/>
            <w:vAlign w:val="center"/>
          </w:tcPr>
          <w:p w14:paraId="210C5F50">
            <w:pPr>
              <w:kinsoku/>
              <w:overflowPunct w:val="0"/>
              <w:spacing w:before="189" w:line="320" w:lineRule="auto"/>
              <w:ind w:left="223"/>
              <w:jc w:val="both"/>
              <w:rPr>
                <w:rFonts w:hint="eastAsia" w:ascii="宋体" w:hAnsi="宋体" w:eastAsia="宋体" w:cs="宋体"/>
                <w:sz w:val="18"/>
                <w:szCs w:val="18"/>
              </w:rPr>
            </w:pPr>
            <w:r>
              <w:rPr>
                <w:rFonts w:ascii="宋体" w:hAnsi="宋体" w:eastAsia="宋体" w:cs="宋体"/>
                <w:spacing w:val="-2"/>
                <w:sz w:val="18"/>
                <w:szCs w:val="18"/>
              </w:rPr>
              <w:t>教学资料</w:t>
            </w:r>
          </w:p>
        </w:tc>
        <w:tc>
          <w:tcPr>
            <w:tcW w:w="7701" w:type="dxa"/>
            <w:gridSpan w:val="9"/>
          </w:tcPr>
          <w:p w14:paraId="72B13B41">
            <w:pPr>
              <w:rPr>
                <w:sz w:val="18"/>
                <w:szCs w:val="18"/>
                <w:lang w:eastAsia="zh-CN"/>
              </w:rPr>
            </w:pPr>
            <w:r>
              <w:rPr>
                <w:rFonts w:hint="eastAsia"/>
                <w:sz w:val="18"/>
                <w:szCs w:val="18"/>
                <w:lang w:eastAsia="zh-CN"/>
              </w:rPr>
              <w:t xml:space="preserve">1. </w:t>
            </w:r>
            <w:r>
              <w:rPr>
                <w:rFonts w:hint="eastAsia" w:ascii="宋体" w:hAnsi="宋体" w:eastAsia="宋体" w:cs="宋体"/>
                <w:sz w:val="18"/>
                <w:szCs w:val="18"/>
                <w:lang w:eastAsia="zh-CN"/>
              </w:rPr>
              <w:t>教材：《短视频制作与运营实战》（高职高专规划教材）。</w:t>
            </w:r>
            <w:r>
              <w:rPr>
                <w:rFonts w:hint="eastAsia"/>
                <w:sz w:val="18"/>
                <w:szCs w:val="18"/>
                <w:lang w:eastAsia="zh-CN"/>
              </w:rPr>
              <w:t xml:space="preserve">  </w:t>
            </w:r>
          </w:p>
          <w:p w14:paraId="143B197D">
            <w:pPr>
              <w:rPr>
                <w:sz w:val="18"/>
                <w:szCs w:val="18"/>
                <w:lang w:eastAsia="zh-CN"/>
              </w:rPr>
            </w:pPr>
            <w:r>
              <w:rPr>
                <w:rFonts w:hint="eastAsia"/>
                <w:sz w:val="18"/>
                <w:szCs w:val="18"/>
                <w:lang w:eastAsia="zh-CN"/>
              </w:rPr>
              <w:t xml:space="preserve">2. </w:t>
            </w:r>
            <w:r>
              <w:rPr>
                <w:rFonts w:hint="eastAsia" w:ascii="宋体" w:hAnsi="宋体" w:eastAsia="宋体" w:cs="宋体"/>
                <w:sz w:val="18"/>
                <w:szCs w:val="18"/>
                <w:lang w:eastAsia="zh-CN"/>
              </w:rPr>
              <w:t>参考书：《爆款短视频脚本写作指南》《剪映专业版完全教程》。</w:t>
            </w:r>
            <w:r>
              <w:rPr>
                <w:rFonts w:hint="eastAsia"/>
                <w:sz w:val="18"/>
                <w:szCs w:val="18"/>
                <w:lang w:eastAsia="zh-CN"/>
              </w:rPr>
              <w:t xml:space="preserve">  </w:t>
            </w:r>
          </w:p>
          <w:p w14:paraId="3A4D810A">
            <w:pPr>
              <w:rPr>
                <w:sz w:val="18"/>
                <w:szCs w:val="18"/>
                <w:lang w:eastAsia="zh-CN"/>
              </w:rPr>
            </w:pPr>
            <w:r>
              <w:rPr>
                <w:rFonts w:hint="eastAsia"/>
                <w:sz w:val="18"/>
                <w:szCs w:val="18"/>
                <w:lang w:eastAsia="zh-CN"/>
              </w:rPr>
              <w:t xml:space="preserve">3. </w:t>
            </w:r>
            <w:r>
              <w:rPr>
                <w:rFonts w:hint="eastAsia" w:ascii="宋体" w:hAnsi="宋体" w:eastAsia="宋体" w:cs="宋体"/>
                <w:sz w:val="18"/>
                <w:szCs w:val="18"/>
                <w:lang w:eastAsia="zh-CN"/>
              </w:rPr>
              <w:t>视频案例库：各平台</w:t>
            </w:r>
            <w:r>
              <w:rPr>
                <w:rFonts w:hint="eastAsia"/>
                <w:sz w:val="18"/>
                <w:szCs w:val="18"/>
                <w:lang w:eastAsia="zh-CN"/>
              </w:rPr>
              <w:t>TOP100</w:t>
            </w:r>
            <w:r>
              <w:rPr>
                <w:rFonts w:hint="eastAsia" w:ascii="宋体" w:hAnsi="宋体" w:eastAsia="宋体" w:cs="宋体"/>
                <w:sz w:val="18"/>
                <w:szCs w:val="18"/>
                <w:lang w:eastAsia="zh-CN"/>
              </w:rPr>
              <w:t>短视频合集、优秀广告短片。</w:t>
            </w:r>
            <w:r>
              <w:rPr>
                <w:rFonts w:hint="eastAsia"/>
                <w:sz w:val="18"/>
                <w:szCs w:val="18"/>
                <w:lang w:eastAsia="zh-CN"/>
              </w:rPr>
              <w:t xml:space="preserve">  </w:t>
            </w:r>
          </w:p>
          <w:p w14:paraId="4A5C320D">
            <w:pPr>
              <w:rPr>
                <w:sz w:val="18"/>
                <w:szCs w:val="18"/>
                <w:lang w:eastAsia="zh-CN"/>
              </w:rPr>
            </w:pPr>
            <w:r>
              <w:rPr>
                <w:rFonts w:hint="eastAsia"/>
                <w:sz w:val="18"/>
                <w:szCs w:val="18"/>
                <w:lang w:eastAsia="zh-CN"/>
              </w:rPr>
              <w:t xml:space="preserve">4. </w:t>
            </w:r>
            <w:r>
              <w:rPr>
                <w:rFonts w:hint="eastAsia" w:ascii="宋体" w:hAnsi="宋体" w:eastAsia="宋体" w:cs="宋体"/>
                <w:sz w:val="18"/>
                <w:szCs w:val="18"/>
                <w:lang w:eastAsia="zh-CN"/>
              </w:rPr>
              <w:t>工具软件：剪映、</w:t>
            </w:r>
            <w:r>
              <w:rPr>
                <w:rFonts w:hint="eastAsia"/>
                <w:sz w:val="18"/>
                <w:szCs w:val="18"/>
                <w:lang w:eastAsia="zh-CN"/>
              </w:rPr>
              <w:t>Premiere</w:t>
            </w:r>
            <w:r>
              <w:rPr>
                <w:rFonts w:hint="eastAsia" w:ascii="宋体" w:hAnsi="宋体" w:eastAsia="宋体" w:cs="宋体"/>
                <w:sz w:val="18"/>
                <w:szCs w:val="18"/>
                <w:lang w:eastAsia="zh-CN"/>
              </w:rPr>
              <w:t>、</w:t>
            </w:r>
            <w:r>
              <w:rPr>
                <w:rFonts w:hint="eastAsia"/>
                <w:sz w:val="18"/>
                <w:szCs w:val="18"/>
                <w:lang w:eastAsia="zh-CN"/>
              </w:rPr>
              <w:t>Canva</w:t>
            </w:r>
            <w:r>
              <w:rPr>
                <w:rFonts w:hint="eastAsia" w:ascii="宋体" w:hAnsi="宋体" w:eastAsia="宋体" w:cs="宋体"/>
                <w:sz w:val="18"/>
                <w:szCs w:val="18"/>
                <w:lang w:eastAsia="zh-CN"/>
              </w:rPr>
              <w:t>（分镜头脚本工具）。</w:t>
            </w:r>
            <w:r>
              <w:rPr>
                <w:rFonts w:hint="eastAsia"/>
                <w:sz w:val="18"/>
                <w:szCs w:val="18"/>
                <w:lang w:eastAsia="zh-CN"/>
              </w:rPr>
              <w:t xml:space="preserve">  </w:t>
            </w:r>
          </w:p>
          <w:p w14:paraId="4DF8F942">
            <w:pPr>
              <w:rPr>
                <w:sz w:val="18"/>
                <w:szCs w:val="18"/>
                <w:lang w:eastAsia="zh-CN"/>
              </w:rPr>
            </w:pPr>
            <w:r>
              <w:rPr>
                <w:rFonts w:hint="eastAsia"/>
                <w:sz w:val="18"/>
                <w:szCs w:val="18"/>
                <w:lang w:eastAsia="zh-CN"/>
              </w:rPr>
              <w:t xml:space="preserve">5. </w:t>
            </w:r>
            <w:r>
              <w:rPr>
                <w:rFonts w:hint="eastAsia" w:ascii="宋体" w:hAnsi="宋体" w:eastAsia="宋体" w:cs="宋体"/>
                <w:sz w:val="18"/>
                <w:szCs w:val="18"/>
                <w:lang w:eastAsia="zh-CN"/>
              </w:rPr>
              <w:t>设备清单：手机稳定器、补光灯、领夹麦、三脚架。</w:t>
            </w:r>
            <w:r>
              <w:rPr>
                <w:rFonts w:hint="eastAsia"/>
                <w:sz w:val="18"/>
                <w:szCs w:val="18"/>
                <w:lang w:eastAsia="zh-CN"/>
              </w:rPr>
              <w:t xml:space="preserve">  </w:t>
            </w:r>
          </w:p>
        </w:tc>
      </w:tr>
      <w:tr w14:paraId="0DB865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jc w:val="center"/>
        </w:trPr>
        <w:tc>
          <w:tcPr>
            <w:tcW w:w="1280" w:type="dxa"/>
            <w:vAlign w:val="center"/>
          </w:tcPr>
          <w:p w14:paraId="23AD5801">
            <w:pPr>
              <w:kinsoku/>
              <w:overflowPunct w:val="0"/>
              <w:spacing w:line="320" w:lineRule="auto"/>
              <w:jc w:val="both"/>
              <w:rPr>
                <w:sz w:val="18"/>
                <w:szCs w:val="18"/>
                <w:lang w:eastAsia="zh-CN"/>
              </w:rPr>
            </w:pPr>
          </w:p>
          <w:p w14:paraId="4C15D3B6">
            <w:pPr>
              <w:kinsoku/>
              <w:overflowPunct w:val="0"/>
              <w:spacing w:before="69" w:line="320" w:lineRule="auto"/>
              <w:ind w:left="221"/>
              <w:jc w:val="both"/>
              <w:rPr>
                <w:rFonts w:hint="eastAsia" w:ascii="宋体" w:hAnsi="宋体" w:eastAsia="宋体" w:cs="宋体"/>
                <w:sz w:val="18"/>
                <w:szCs w:val="18"/>
              </w:rPr>
            </w:pPr>
            <w:r>
              <w:rPr>
                <w:rFonts w:ascii="宋体" w:hAnsi="宋体" w:eastAsia="宋体" w:cs="宋体"/>
                <w:spacing w:val="-2"/>
                <w:sz w:val="18"/>
                <w:szCs w:val="18"/>
              </w:rPr>
              <w:t>考核要求</w:t>
            </w:r>
          </w:p>
        </w:tc>
        <w:tc>
          <w:tcPr>
            <w:tcW w:w="7701" w:type="dxa"/>
            <w:gridSpan w:val="9"/>
          </w:tcPr>
          <w:p w14:paraId="7C67D38A">
            <w:pPr>
              <w:rPr>
                <w:sz w:val="18"/>
                <w:szCs w:val="18"/>
                <w:lang w:eastAsia="zh-CN"/>
              </w:rPr>
            </w:pPr>
            <w:r>
              <w:rPr>
                <w:rFonts w:hint="eastAsia"/>
                <w:sz w:val="18"/>
                <w:szCs w:val="18"/>
                <w:lang w:eastAsia="zh-CN"/>
              </w:rPr>
              <w:t xml:space="preserve">1. </w:t>
            </w:r>
            <w:r>
              <w:rPr>
                <w:rFonts w:hint="eastAsia" w:ascii="宋体" w:hAnsi="宋体" w:eastAsia="宋体" w:cs="宋体"/>
                <w:sz w:val="18"/>
                <w:szCs w:val="18"/>
                <w:lang w:eastAsia="zh-CN"/>
              </w:rPr>
              <w:t>考核方式</w:t>
            </w:r>
            <w:r>
              <w:rPr>
                <w:rFonts w:hint="eastAsia"/>
                <w:sz w:val="18"/>
                <w:szCs w:val="18"/>
                <w:lang w:eastAsia="zh-CN"/>
              </w:rPr>
              <w:t xml:space="preserve"> </w:t>
            </w:r>
          </w:p>
          <w:p w14:paraId="362B60F3">
            <w:pPr>
              <w:rPr>
                <w:sz w:val="18"/>
                <w:szCs w:val="18"/>
                <w:lang w:eastAsia="zh-CN"/>
              </w:rPr>
            </w:pPr>
            <w:r>
              <w:rPr>
                <w:rFonts w:hint="eastAsia" w:ascii="宋体" w:hAnsi="宋体" w:eastAsia="宋体" w:cs="宋体"/>
                <w:sz w:val="18"/>
                <w:szCs w:val="18"/>
                <w:lang w:eastAsia="zh-CN"/>
              </w:rPr>
              <w:t>过程性考核（</w:t>
            </w:r>
            <w:r>
              <w:rPr>
                <w:rFonts w:hint="eastAsia"/>
                <w:sz w:val="18"/>
                <w:szCs w:val="18"/>
                <w:lang w:eastAsia="zh-CN"/>
              </w:rPr>
              <w:t>60%</w:t>
            </w:r>
            <w:r>
              <w:rPr>
                <w:rFonts w:hint="eastAsia" w:ascii="宋体" w:hAnsi="宋体" w:eastAsia="宋体" w:cs="宋体"/>
                <w:sz w:val="18"/>
                <w:szCs w:val="18"/>
                <w:lang w:eastAsia="zh-CN"/>
              </w:rPr>
              <w:t>）：考勤（</w:t>
            </w:r>
            <w:r>
              <w:rPr>
                <w:rFonts w:hint="eastAsia"/>
                <w:sz w:val="18"/>
                <w:szCs w:val="18"/>
                <w:lang w:eastAsia="zh-CN"/>
              </w:rPr>
              <w:t>10%</w:t>
            </w:r>
            <w:r>
              <w:rPr>
                <w:rFonts w:hint="eastAsia" w:ascii="宋体" w:hAnsi="宋体" w:eastAsia="宋体" w:cs="宋体"/>
                <w:sz w:val="18"/>
                <w:szCs w:val="18"/>
                <w:lang w:eastAsia="zh-CN"/>
              </w:rPr>
              <w:t>）</w:t>
            </w:r>
            <w:r>
              <w:rPr>
                <w:rFonts w:hint="eastAsia"/>
                <w:sz w:val="18"/>
                <w:szCs w:val="18"/>
                <w:lang w:eastAsia="zh-CN"/>
              </w:rPr>
              <w:t>+</w:t>
            </w:r>
            <w:r>
              <w:rPr>
                <w:rFonts w:hint="eastAsia" w:ascii="宋体" w:hAnsi="宋体" w:eastAsia="宋体" w:cs="宋体"/>
                <w:sz w:val="18"/>
                <w:szCs w:val="18"/>
                <w:lang w:eastAsia="zh-CN"/>
              </w:rPr>
              <w:t>课堂作业（</w:t>
            </w:r>
            <w:r>
              <w:rPr>
                <w:rFonts w:hint="eastAsia"/>
                <w:sz w:val="18"/>
                <w:szCs w:val="18"/>
                <w:lang w:eastAsia="zh-CN"/>
              </w:rPr>
              <w:t>20%</w:t>
            </w:r>
            <w:r>
              <w:rPr>
                <w:rFonts w:hint="eastAsia" w:ascii="宋体" w:hAnsi="宋体" w:eastAsia="宋体" w:cs="宋体"/>
                <w:sz w:val="18"/>
                <w:szCs w:val="18"/>
                <w:lang w:eastAsia="zh-CN"/>
              </w:rPr>
              <w:t>）</w:t>
            </w:r>
            <w:r>
              <w:rPr>
                <w:rFonts w:hint="eastAsia"/>
                <w:sz w:val="18"/>
                <w:szCs w:val="18"/>
                <w:lang w:eastAsia="zh-CN"/>
              </w:rPr>
              <w:t>+</w:t>
            </w:r>
            <w:r>
              <w:rPr>
                <w:rFonts w:hint="eastAsia" w:ascii="宋体" w:hAnsi="宋体" w:eastAsia="宋体" w:cs="宋体"/>
                <w:sz w:val="18"/>
                <w:szCs w:val="18"/>
                <w:lang w:eastAsia="zh-CN"/>
              </w:rPr>
              <w:t>实践项目（</w:t>
            </w:r>
            <w:r>
              <w:rPr>
                <w:rFonts w:hint="eastAsia"/>
                <w:sz w:val="18"/>
                <w:szCs w:val="18"/>
                <w:lang w:eastAsia="zh-CN"/>
              </w:rPr>
              <w:t>30%</w:t>
            </w:r>
            <w:r>
              <w:rPr>
                <w:rFonts w:hint="eastAsia" w:ascii="宋体" w:hAnsi="宋体" w:eastAsia="宋体" w:cs="宋体"/>
                <w:sz w:val="18"/>
                <w:szCs w:val="18"/>
                <w:lang w:eastAsia="zh-CN"/>
              </w:rPr>
              <w:t>）。</w:t>
            </w:r>
            <w:r>
              <w:rPr>
                <w:rFonts w:hint="eastAsia"/>
                <w:sz w:val="18"/>
                <w:szCs w:val="18"/>
                <w:lang w:eastAsia="zh-CN"/>
              </w:rPr>
              <w:t xml:space="preserve">  </w:t>
            </w:r>
          </w:p>
          <w:p w14:paraId="39332205">
            <w:pPr>
              <w:rPr>
                <w:sz w:val="18"/>
                <w:szCs w:val="18"/>
                <w:lang w:eastAsia="zh-CN"/>
              </w:rPr>
            </w:pPr>
            <w:r>
              <w:rPr>
                <w:rFonts w:hint="eastAsia" w:ascii="宋体" w:hAnsi="宋体" w:eastAsia="宋体" w:cs="宋体"/>
                <w:sz w:val="18"/>
                <w:szCs w:val="18"/>
                <w:lang w:eastAsia="zh-CN"/>
              </w:rPr>
              <w:t>终结性考核（</w:t>
            </w:r>
            <w:r>
              <w:rPr>
                <w:rFonts w:hint="eastAsia"/>
                <w:sz w:val="18"/>
                <w:szCs w:val="18"/>
                <w:lang w:eastAsia="zh-CN"/>
              </w:rPr>
              <w:t>40%</w:t>
            </w:r>
            <w:r>
              <w:rPr>
                <w:rFonts w:hint="eastAsia" w:ascii="宋体" w:hAnsi="宋体" w:eastAsia="宋体" w:cs="宋体"/>
                <w:sz w:val="18"/>
                <w:szCs w:val="18"/>
                <w:lang w:eastAsia="zh-CN"/>
              </w:rPr>
              <w:t>）：期末作品（完整短视频</w:t>
            </w:r>
            <w:r>
              <w:rPr>
                <w:rFonts w:hint="eastAsia"/>
                <w:sz w:val="18"/>
                <w:szCs w:val="18"/>
                <w:lang w:eastAsia="zh-CN"/>
              </w:rPr>
              <w:t>+</w:t>
            </w:r>
            <w:r>
              <w:rPr>
                <w:rFonts w:hint="eastAsia" w:ascii="宋体" w:hAnsi="宋体" w:eastAsia="宋体" w:cs="宋体"/>
                <w:sz w:val="18"/>
                <w:szCs w:val="18"/>
                <w:lang w:eastAsia="zh-CN"/>
              </w:rPr>
              <w:t>运营分析报告）。</w:t>
            </w:r>
            <w:r>
              <w:rPr>
                <w:rFonts w:hint="eastAsia"/>
                <w:sz w:val="18"/>
                <w:szCs w:val="18"/>
                <w:lang w:eastAsia="zh-CN"/>
              </w:rPr>
              <w:t xml:space="preserve">  </w:t>
            </w:r>
          </w:p>
          <w:p w14:paraId="79ACE830">
            <w:pPr>
              <w:rPr>
                <w:sz w:val="18"/>
                <w:szCs w:val="18"/>
                <w:lang w:eastAsia="zh-CN"/>
              </w:rPr>
            </w:pPr>
            <w:r>
              <w:rPr>
                <w:rFonts w:hint="eastAsia"/>
                <w:sz w:val="18"/>
                <w:szCs w:val="18"/>
                <w:lang w:eastAsia="zh-CN"/>
              </w:rPr>
              <w:t xml:space="preserve">2. </w:t>
            </w:r>
            <w:r>
              <w:rPr>
                <w:rFonts w:hint="eastAsia" w:ascii="宋体" w:hAnsi="宋体" w:eastAsia="宋体" w:cs="宋体"/>
                <w:sz w:val="18"/>
                <w:szCs w:val="18"/>
                <w:lang w:eastAsia="zh-CN"/>
              </w:rPr>
              <w:t>评分标准</w:t>
            </w:r>
            <w:r>
              <w:rPr>
                <w:rFonts w:hint="eastAsia"/>
                <w:sz w:val="18"/>
                <w:szCs w:val="18"/>
                <w:lang w:eastAsia="zh-CN"/>
              </w:rPr>
              <w:t xml:space="preserve">  </w:t>
            </w:r>
          </w:p>
          <w:p w14:paraId="7954797D">
            <w:pPr>
              <w:rPr>
                <w:sz w:val="18"/>
                <w:szCs w:val="18"/>
                <w:lang w:eastAsia="zh-CN"/>
              </w:rPr>
            </w:pPr>
            <w:r>
              <w:rPr>
                <w:rFonts w:hint="eastAsia" w:ascii="宋体" w:hAnsi="宋体" w:eastAsia="宋体" w:cs="宋体"/>
                <w:sz w:val="18"/>
                <w:szCs w:val="18"/>
                <w:lang w:eastAsia="zh-CN"/>
              </w:rPr>
              <w:t>策划案：创意性（</w:t>
            </w:r>
            <w:r>
              <w:rPr>
                <w:rFonts w:hint="eastAsia"/>
                <w:sz w:val="18"/>
                <w:szCs w:val="18"/>
                <w:lang w:eastAsia="zh-CN"/>
              </w:rPr>
              <w:t>30%</w:t>
            </w:r>
            <w:r>
              <w:rPr>
                <w:rFonts w:hint="eastAsia" w:ascii="宋体" w:hAnsi="宋体" w:eastAsia="宋体" w:cs="宋体"/>
                <w:sz w:val="18"/>
                <w:szCs w:val="18"/>
                <w:lang w:eastAsia="zh-CN"/>
              </w:rPr>
              <w:t>）、可行性（</w:t>
            </w:r>
            <w:r>
              <w:rPr>
                <w:rFonts w:hint="eastAsia"/>
                <w:sz w:val="18"/>
                <w:szCs w:val="18"/>
                <w:lang w:eastAsia="zh-CN"/>
              </w:rPr>
              <w:t>20%</w:t>
            </w:r>
            <w:r>
              <w:rPr>
                <w:rFonts w:hint="eastAsia" w:ascii="宋体" w:hAnsi="宋体" w:eastAsia="宋体" w:cs="宋体"/>
                <w:sz w:val="18"/>
                <w:szCs w:val="18"/>
                <w:lang w:eastAsia="zh-CN"/>
              </w:rPr>
              <w:t>）。</w:t>
            </w:r>
            <w:r>
              <w:rPr>
                <w:rFonts w:hint="eastAsia"/>
                <w:sz w:val="18"/>
                <w:szCs w:val="18"/>
                <w:lang w:eastAsia="zh-CN"/>
              </w:rPr>
              <w:t xml:space="preserve">  </w:t>
            </w:r>
          </w:p>
          <w:p w14:paraId="38C59A96">
            <w:pPr>
              <w:rPr>
                <w:sz w:val="18"/>
                <w:szCs w:val="18"/>
                <w:lang w:eastAsia="zh-CN"/>
              </w:rPr>
            </w:pPr>
            <w:r>
              <w:rPr>
                <w:rFonts w:hint="eastAsia" w:ascii="宋体" w:hAnsi="宋体" w:eastAsia="宋体" w:cs="宋体"/>
                <w:sz w:val="18"/>
                <w:szCs w:val="18"/>
                <w:lang w:eastAsia="zh-CN"/>
              </w:rPr>
              <w:t>成片质量：画面（</w:t>
            </w:r>
            <w:r>
              <w:rPr>
                <w:rFonts w:hint="eastAsia"/>
                <w:sz w:val="18"/>
                <w:szCs w:val="18"/>
                <w:lang w:eastAsia="zh-CN"/>
              </w:rPr>
              <w:t>25%</w:t>
            </w:r>
            <w:r>
              <w:rPr>
                <w:rFonts w:hint="eastAsia" w:ascii="宋体" w:hAnsi="宋体" w:eastAsia="宋体" w:cs="宋体"/>
                <w:sz w:val="18"/>
                <w:szCs w:val="18"/>
                <w:lang w:eastAsia="zh-CN"/>
              </w:rPr>
              <w:t>）、剪辑（</w:t>
            </w:r>
            <w:r>
              <w:rPr>
                <w:rFonts w:hint="eastAsia"/>
                <w:sz w:val="18"/>
                <w:szCs w:val="18"/>
                <w:lang w:eastAsia="zh-CN"/>
              </w:rPr>
              <w:t>25%</w:t>
            </w:r>
            <w:r>
              <w:rPr>
                <w:rFonts w:hint="eastAsia" w:ascii="宋体" w:hAnsi="宋体" w:eastAsia="宋体" w:cs="宋体"/>
                <w:sz w:val="18"/>
                <w:szCs w:val="18"/>
                <w:lang w:eastAsia="zh-CN"/>
              </w:rPr>
              <w:t>）、内容价值（</w:t>
            </w:r>
            <w:r>
              <w:rPr>
                <w:rFonts w:hint="eastAsia"/>
                <w:sz w:val="18"/>
                <w:szCs w:val="18"/>
                <w:lang w:eastAsia="zh-CN"/>
              </w:rPr>
              <w:t>20%</w:t>
            </w:r>
            <w:r>
              <w:rPr>
                <w:rFonts w:hint="eastAsia" w:ascii="宋体" w:hAnsi="宋体" w:eastAsia="宋体" w:cs="宋体"/>
                <w:sz w:val="18"/>
                <w:szCs w:val="18"/>
                <w:lang w:eastAsia="zh-CN"/>
              </w:rPr>
              <w:t>）。</w:t>
            </w:r>
            <w:r>
              <w:rPr>
                <w:rFonts w:hint="eastAsia"/>
                <w:sz w:val="18"/>
                <w:szCs w:val="18"/>
                <w:lang w:eastAsia="zh-CN"/>
              </w:rPr>
              <w:t xml:space="preserve">  </w:t>
            </w:r>
          </w:p>
          <w:p w14:paraId="0FC82ECF">
            <w:pPr>
              <w:rPr>
                <w:sz w:val="18"/>
                <w:szCs w:val="18"/>
                <w:lang w:eastAsia="zh-CN"/>
              </w:rPr>
            </w:pPr>
            <w:r>
              <w:rPr>
                <w:rFonts w:hint="eastAsia" w:ascii="宋体" w:hAnsi="宋体" w:eastAsia="宋体" w:cs="宋体"/>
                <w:sz w:val="18"/>
                <w:szCs w:val="18"/>
                <w:lang w:eastAsia="zh-CN"/>
              </w:rPr>
              <w:t>运营报告：数据分析深度（</w:t>
            </w:r>
            <w:r>
              <w:rPr>
                <w:rFonts w:hint="eastAsia"/>
                <w:sz w:val="18"/>
                <w:szCs w:val="18"/>
                <w:lang w:eastAsia="zh-CN"/>
              </w:rPr>
              <w:t>30%</w:t>
            </w:r>
            <w:r>
              <w:rPr>
                <w:rFonts w:hint="eastAsia" w:ascii="宋体" w:hAnsi="宋体" w:eastAsia="宋体" w:cs="宋体"/>
                <w:sz w:val="18"/>
                <w:szCs w:val="18"/>
                <w:lang w:eastAsia="zh-CN"/>
              </w:rPr>
              <w:t>）、优化方案合理性（</w:t>
            </w:r>
            <w:r>
              <w:rPr>
                <w:rFonts w:hint="eastAsia"/>
                <w:sz w:val="18"/>
                <w:szCs w:val="18"/>
                <w:lang w:eastAsia="zh-CN"/>
              </w:rPr>
              <w:t>20%</w:t>
            </w:r>
            <w:r>
              <w:rPr>
                <w:rFonts w:hint="eastAsia" w:ascii="宋体" w:hAnsi="宋体" w:eastAsia="宋体" w:cs="宋体"/>
                <w:sz w:val="18"/>
                <w:szCs w:val="18"/>
                <w:lang w:eastAsia="zh-CN"/>
              </w:rPr>
              <w:t>）。</w:t>
            </w:r>
            <w:r>
              <w:rPr>
                <w:rFonts w:hint="eastAsia"/>
                <w:sz w:val="18"/>
                <w:szCs w:val="18"/>
                <w:lang w:eastAsia="zh-CN"/>
              </w:rPr>
              <w:t xml:space="preserve">  </w:t>
            </w:r>
          </w:p>
        </w:tc>
      </w:tr>
    </w:tbl>
    <w:p w14:paraId="760DA4F1">
      <w:pPr>
        <w:pStyle w:val="12"/>
        <w:spacing w:before="157" w:line="320" w:lineRule="auto"/>
        <w:ind w:firstLine="482" w:firstLineChars="200"/>
        <w:rPr>
          <w:rFonts w:hint="eastAsia" w:ascii="宋体" w:hAnsi="宋体" w:eastAsia="宋体" w:cs="宋体"/>
          <w:b/>
          <w:bCs/>
          <w:snapToGrid/>
          <w:color w:val="auto"/>
          <w:sz w:val="24"/>
          <w:szCs w:val="24"/>
          <w:lang w:eastAsia="zh-CN"/>
        </w:rPr>
      </w:pPr>
      <w:r>
        <w:rPr>
          <w:rFonts w:hint="eastAsia" w:ascii="宋体" w:hAnsi="宋体" w:eastAsia="宋体" w:cs="宋体"/>
          <w:b/>
          <w:bCs/>
          <w:snapToGrid/>
          <w:color w:val="auto"/>
          <w:sz w:val="24"/>
          <w:szCs w:val="24"/>
          <w:lang w:eastAsia="zh-CN"/>
        </w:rPr>
        <w:t>（10）婴幼儿营养与健康</w:t>
      </w:r>
    </w:p>
    <w:tbl>
      <w:tblPr>
        <w:tblStyle w:val="52"/>
        <w:tblW w:w="898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0"/>
        <w:gridCol w:w="820"/>
        <w:gridCol w:w="892"/>
        <w:gridCol w:w="566"/>
        <w:gridCol w:w="990"/>
        <w:gridCol w:w="710"/>
        <w:gridCol w:w="1273"/>
        <w:gridCol w:w="568"/>
        <w:gridCol w:w="1273"/>
        <w:gridCol w:w="609"/>
      </w:tblGrid>
      <w:tr w14:paraId="2FF0B3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blHeader/>
        </w:trPr>
        <w:tc>
          <w:tcPr>
            <w:tcW w:w="1280" w:type="dxa"/>
            <w:tcBorders>
              <w:right w:val="single" w:color="000000" w:sz="2" w:space="0"/>
            </w:tcBorders>
            <w:shd w:val="clear" w:color="auto" w:fill="DBE5F1"/>
          </w:tcPr>
          <w:p w14:paraId="047DA398">
            <w:pPr>
              <w:kinsoku/>
              <w:overflowPunct w:val="0"/>
              <w:spacing w:before="114" w:line="200" w:lineRule="atLeast"/>
              <w:ind w:left="161"/>
              <w:jc w:val="both"/>
              <w:rPr>
                <w:rFonts w:hint="eastAsia" w:ascii="宋体" w:hAnsi="宋体" w:eastAsia="宋体" w:cs="宋体"/>
              </w:rPr>
            </w:pPr>
            <w:r>
              <w:rPr>
                <w:rFonts w:hint="eastAsia" w:ascii="宋体" w:hAnsi="宋体" w:eastAsia="宋体" w:cs="宋体"/>
                <w:spacing w:val="-2"/>
              </w:rPr>
              <w:t>课程名称</w:t>
            </w:r>
          </w:p>
        </w:tc>
        <w:tc>
          <w:tcPr>
            <w:tcW w:w="3978" w:type="dxa"/>
            <w:gridSpan w:val="5"/>
            <w:tcBorders>
              <w:left w:val="single" w:color="000000" w:sz="2" w:space="0"/>
            </w:tcBorders>
            <w:shd w:val="clear" w:color="auto" w:fill="DBE5F1"/>
          </w:tcPr>
          <w:p w14:paraId="62F9C360">
            <w:p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婴幼儿营养与健康</w:t>
            </w:r>
          </w:p>
        </w:tc>
        <w:tc>
          <w:tcPr>
            <w:tcW w:w="1273" w:type="dxa"/>
            <w:shd w:val="clear" w:color="auto" w:fill="DBE5F1"/>
          </w:tcPr>
          <w:p w14:paraId="22C92CD1">
            <w:pPr>
              <w:kinsoku/>
              <w:overflowPunct w:val="0"/>
              <w:spacing w:before="114" w:line="200" w:lineRule="atLeast"/>
              <w:ind w:left="110"/>
              <w:jc w:val="both"/>
              <w:rPr>
                <w:rFonts w:hint="eastAsia" w:ascii="宋体" w:hAnsi="宋体" w:eastAsia="宋体" w:cs="宋体"/>
              </w:rPr>
            </w:pPr>
            <w:r>
              <w:rPr>
                <w:rFonts w:hint="eastAsia" w:ascii="宋体" w:hAnsi="宋体" w:eastAsia="宋体" w:cs="宋体"/>
                <w:spacing w:val="-2"/>
              </w:rPr>
              <w:t>课程编号</w:t>
            </w:r>
          </w:p>
        </w:tc>
        <w:tc>
          <w:tcPr>
            <w:tcW w:w="2450" w:type="dxa"/>
            <w:gridSpan w:val="3"/>
            <w:shd w:val="clear" w:color="auto" w:fill="DBE5F1"/>
          </w:tcPr>
          <w:p w14:paraId="1AC919D5">
            <w:p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3030808</w:t>
            </w:r>
          </w:p>
        </w:tc>
      </w:tr>
      <w:tr w14:paraId="6C83F4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1280" w:type="dxa"/>
            <w:tcBorders>
              <w:top w:val="single" w:color="000000" w:sz="4" w:space="0"/>
              <w:left w:val="single" w:color="000000" w:sz="4" w:space="0"/>
              <w:bottom w:val="single" w:color="000000" w:sz="4" w:space="0"/>
              <w:right w:val="single" w:color="000000" w:sz="4" w:space="0"/>
            </w:tcBorders>
          </w:tcPr>
          <w:p w14:paraId="40338A1A">
            <w:pPr>
              <w:overflowPunct w:val="0"/>
              <w:spacing w:before="185" w:line="319" w:lineRule="auto"/>
              <w:ind w:left="168"/>
              <w:rPr>
                <w:rFonts w:hint="eastAsia" w:ascii="宋体" w:hAnsi="宋体" w:eastAsia="宋体" w:cs="宋体"/>
              </w:rPr>
            </w:pPr>
            <w:r>
              <w:rPr>
                <w:rFonts w:hint="eastAsia" w:ascii="宋体" w:hAnsi="宋体" w:eastAsia="宋体" w:cs="宋体"/>
                <w:spacing w:val="-2"/>
              </w:rPr>
              <w:t>开设学期</w:t>
            </w:r>
          </w:p>
        </w:tc>
        <w:tc>
          <w:tcPr>
            <w:tcW w:w="820" w:type="dxa"/>
            <w:tcBorders>
              <w:top w:val="single" w:color="000000" w:sz="4" w:space="0"/>
              <w:left w:val="single" w:color="000000" w:sz="4" w:space="0"/>
              <w:bottom w:val="single" w:color="000000" w:sz="4" w:space="0"/>
              <w:right w:val="single" w:color="000000" w:sz="2" w:space="0"/>
            </w:tcBorders>
          </w:tcPr>
          <w:p w14:paraId="1445DCB7">
            <w:pPr>
              <w:overflowPunct w:val="0"/>
              <w:spacing w:before="185" w:line="320" w:lineRule="auto"/>
              <w:jc w:val="center"/>
              <w:rPr>
                <w:rFonts w:hint="eastAsia" w:ascii="宋体" w:hAnsi="宋体" w:eastAsia="宋体" w:cs="宋体"/>
                <w:lang w:eastAsia="zh-CN"/>
              </w:rPr>
            </w:pPr>
            <w:r>
              <w:rPr>
                <w:rFonts w:hint="eastAsia" w:ascii="宋体" w:hAnsi="宋体" w:eastAsia="宋体" w:cs="宋体"/>
                <w:lang w:eastAsia="zh-CN"/>
              </w:rPr>
              <w:t>4</w:t>
            </w:r>
          </w:p>
        </w:tc>
        <w:tc>
          <w:tcPr>
            <w:tcW w:w="892" w:type="dxa"/>
            <w:tcBorders>
              <w:top w:val="single" w:color="000000" w:sz="4" w:space="0"/>
              <w:left w:val="single" w:color="000000" w:sz="2" w:space="0"/>
              <w:bottom w:val="single" w:color="000000" w:sz="4" w:space="0"/>
              <w:right w:val="single" w:color="000000" w:sz="4" w:space="0"/>
            </w:tcBorders>
          </w:tcPr>
          <w:p w14:paraId="57312714">
            <w:pPr>
              <w:overflowPunct w:val="0"/>
              <w:spacing w:before="185" w:line="320" w:lineRule="auto"/>
              <w:ind w:left="213"/>
              <w:rPr>
                <w:rFonts w:hint="eastAsia" w:ascii="宋体" w:hAnsi="宋体" w:eastAsia="宋体" w:cs="宋体"/>
              </w:rPr>
            </w:pPr>
            <w:r>
              <w:rPr>
                <w:rFonts w:hint="eastAsia" w:ascii="宋体" w:hAnsi="宋体" w:eastAsia="宋体" w:cs="宋体"/>
                <w:spacing w:val="-4"/>
              </w:rPr>
              <w:t>学分</w:t>
            </w:r>
          </w:p>
        </w:tc>
        <w:tc>
          <w:tcPr>
            <w:tcW w:w="566" w:type="dxa"/>
            <w:tcBorders>
              <w:top w:val="single" w:color="000000" w:sz="4" w:space="0"/>
              <w:left w:val="single" w:color="000000" w:sz="4" w:space="0"/>
              <w:bottom w:val="single" w:color="000000" w:sz="4" w:space="0"/>
              <w:right w:val="single" w:color="000000" w:sz="2" w:space="0"/>
            </w:tcBorders>
          </w:tcPr>
          <w:p w14:paraId="13B518DD">
            <w:pPr>
              <w:overflowPunct w:val="0"/>
              <w:spacing w:before="185" w:line="320" w:lineRule="auto"/>
              <w:jc w:val="center"/>
              <w:rPr>
                <w:rFonts w:hint="eastAsia" w:ascii="宋体" w:hAnsi="宋体" w:eastAsia="宋体" w:cs="宋体"/>
              </w:rPr>
            </w:pPr>
            <w:r>
              <w:rPr>
                <w:rFonts w:hint="eastAsia" w:ascii="宋体" w:hAnsi="宋体" w:eastAsia="宋体" w:cs="宋体"/>
                <w:lang w:eastAsia="zh-CN"/>
              </w:rPr>
              <w:t>2</w:t>
            </w:r>
          </w:p>
        </w:tc>
        <w:tc>
          <w:tcPr>
            <w:tcW w:w="990" w:type="dxa"/>
            <w:tcBorders>
              <w:top w:val="single" w:color="000000" w:sz="4" w:space="0"/>
              <w:left w:val="single" w:color="000000" w:sz="2" w:space="0"/>
              <w:bottom w:val="single" w:color="000000" w:sz="4" w:space="0"/>
              <w:right w:val="single" w:color="000000" w:sz="4" w:space="0"/>
            </w:tcBorders>
          </w:tcPr>
          <w:p w14:paraId="25878DA9">
            <w:pPr>
              <w:overflowPunct w:val="0"/>
              <w:spacing w:before="185" w:line="320" w:lineRule="auto"/>
              <w:ind w:left="143"/>
              <w:rPr>
                <w:rFonts w:hint="eastAsia" w:ascii="宋体" w:hAnsi="宋体" w:eastAsia="宋体" w:cs="宋体"/>
              </w:rPr>
            </w:pPr>
            <w:r>
              <w:rPr>
                <w:rFonts w:hint="eastAsia" w:ascii="宋体" w:hAnsi="宋体" w:eastAsia="宋体" w:cs="宋体"/>
                <w:spacing w:val="-3"/>
              </w:rPr>
              <w:t>总学时</w:t>
            </w:r>
          </w:p>
        </w:tc>
        <w:tc>
          <w:tcPr>
            <w:tcW w:w="710" w:type="dxa"/>
            <w:tcBorders>
              <w:top w:val="single" w:color="000000" w:sz="4" w:space="0"/>
              <w:left w:val="single" w:color="000000" w:sz="4" w:space="0"/>
              <w:bottom w:val="single" w:color="000000" w:sz="4" w:space="0"/>
              <w:right w:val="single" w:color="000000" w:sz="4" w:space="0"/>
            </w:tcBorders>
          </w:tcPr>
          <w:p w14:paraId="5C5248C9">
            <w:pPr>
              <w:overflowPunct w:val="0"/>
              <w:spacing w:before="185" w:line="320" w:lineRule="auto"/>
              <w:jc w:val="center"/>
              <w:rPr>
                <w:rFonts w:hint="eastAsia" w:ascii="宋体" w:hAnsi="宋体" w:eastAsia="宋体" w:cs="宋体"/>
              </w:rPr>
            </w:pPr>
            <w:r>
              <w:rPr>
                <w:rFonts w:hint="eastAsia" w:ascii="宋体" w:hAnsi="宋体" w:eastAsia="宋体" w:cs="宋体"/>
                <w:lang w:eastAsia="zh-CN"/>
              </w:rPr>
              <w:t>36</w:t>
            </w:r>
          </w:p>
        </w:tc>
        <w:tc>
          <w:tcPr>
            <w:tcW w:w="1273" w:type="dxa"/>
            <w:tcBorders>
              <w:top w:val="single" w:color="000000" w:sz="4" w:space="0"/>
              <w:left w:val="single" w:color="000000" w:sz="4" w:space="0"/>
              <w:bottom w:val="single" w:color="000000" w:sz="4" w:space="0"/>
              <w:right w:val="single" w:color="000000" w:sz="4" w:space="0"/>
            </w:tcBorders>
          </w:tcPr>
          <w:p w14:paraId="5BBF304B">
            <w:pPr>
              <w:overflowPunct w:val="0"/>
              <w:spacing w:before="185" w:line="320" w:lineRule="auto"/>
              <w:ind w:left="164"/>
              <w:rPr>
                <w:rFonts w:hint="eastAsia" w:ascii="宋体" w:hAnsi="宋体" w:eastAsia="宋体" w:cs="宋体"/>
              </w:rPr>
            </w:pPr>
            <w:r>
              <w:rPr>
                <w:rFonts w:hint="eastAsia" w:ascii="宋体" w:hAnsi="宋体" w:eastAsia="宋体" w:cs="宋体"/>
                <w:spacing w:val="-3"/>
              </w:rPr>
              <w:t>理论学时</w:t>
            </w:r>
          </w:p>
        </w:tc>
        <w:tc>
          <w:tcPr>
            <w:tcW w:w="568" w:type="dxa"/>
            <w:tcBorders>
              <w:top w:val="single" w:color="000000" w:sz="4" w:space="0"/>
              <w:left w:val="single" w:color="000000" w:sz="4" w:space="0"/>
              <w:bottom w:val="single" w:color="000000" w:sz="4" w:space="0"/>
              <w:right w:val="single" w:color="000000" w:sz="4" w:space="0"/>
            </w:tcBorders>
          </w:tcPr>
          <w:p w14:paraId="50AC8EF4">
            <w:pPr>
              <w:overflowPunct w:val="0"/>
              <w:spacing w:before="185" w:line="320" w:lineRule="auto"/>
              <w:jc w:val="center"/>
              <w:rPr>
                <w:rFonts w:hint="eastAsia" w:ascii="宋体" w:hAnsi="宋体" w:eastAsia="宋体" w:cs="宋体"/>
              </w:rPr>
            </w:pPr>
            <w:r>
              <w:rPr>
                <w:rFonts w:hint="eastAsia" w:ascii="宋体" w:hAnsi="宋体" w:eastAsia="宋体" w:cs="宋体"/>
                <w:lang w:eastAsia="zh-CN"/>
              </w:rPr>
              <w:t>27</w:t>
            </w:r>
          </w:p>
        </w:tc>
        <w:tc>
          <w:tcPr>
            <w:tcW w:w="1273" w:type="dxa"/>
            <w:tcBorders>
              <w:top w:val="single" w:color="000000" w:sz="4" w:space="0"/>
              <w:left w:val="single" w:color="000000" w:sz="4" w:space="0"/>
              <w:bottom w:val="single" w:color="000000" w:sz="4" w:space="0"/>
              <w:right w:val="single" w:color="000000" w:sz="4" w:space="0"/>
            </w:tcBorders>
          </w:tcPr>
          <w:p w14:paraId="06F4FB17">
            <w:pPr>
              <w:overflowPunct w:val="0"/>
              <w:spacing w:before="185" w:line="320" w:lineRule="auto"/>
              <w:ind w:left="170"/>
              <w:rPr>
                <w:rFonts w:hint="eastAsia" w:ascii="宋体" w:hAnsi="宋体" w:eastAsia="宋体" w:cs="宋体"/>
              </w:rPr>
            </w:pPr>
            <w:r>
              <w:rPr>
                <w:rFonts w:hint="eastAsia" w:ascii="宋体" w:hAnsi="宋体" w:eastAsia="宋体" w:cs="宋体"/>
                <w:spacing w:val="-3"/>
              </w:rPr>
              <w:t>实践学时</w:t>
            </w:r>
          </w:p>
        </w:tc>
        <w:tc>
          <w:tcPr>
            <w:tcW w:w="609" w:type="dxa"/>
            <w:tcBorders>
              <w:top w:val="single" w:color="000000" w:sz="4" w:space="0"/>
              <w:left w:val="single" w:color="000000" w:sz="4" w:space="0"/>
              <w:bottom w:val="single" w:color="000000" w:sz="4" w:space="0"/>
              <w:right w:val="single" w:color="000000" w:sz="4" w:space="0"/>
            </w:tcBorders>
          </w:tcPr>
          <w:p w14:paraId="7F5149AA">
            <w:pPr>
              <w:overflowPunct w:val="0"/>
              <w:spacing w:before="185" w:line="320" w:lineRule="auto"/>
              <w:jc w:val="center"/>
              <w:rPr>
                <w:rFonts w:hint="eastAsia" w:ascii="宋体" w:hAnsi="宋体" w:eastAsia="宋体" w:cs="宋体"/>
              </w:rPr>
            </w:pPr>
            <w:r>
              <w:rPr>
                <w:rFonts w:hint="eastAsia" w:ascii="宋体" w:hAnsi="宋体" w:eastAsia="宋体" w:cs="宋体"/>
                <w:lang w:eastAsia="zh-CN"/>
              </w:rPr>
              <w:t>9</w:t>
            </w:r>
          </w:p>
        </w:tc>
      </w:tr>
      <w:tr w14:paraId="5AA833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1280" w:type="dxa"/>
          </w:tcPr>
          <w:p w14:paraId="1D40C77B">
            <w:pPr>
              <w:kinsoku/>
              <w:overflowPunct w:val="0"/>
              <w:spacing w:before="189"/>
              <w:ind w:left="161"/>
              <w:jc w:val="both"/>
              <w:rPr>
                <w:rFonts w:hint="eastAsia" w:ascii="宋体" w:hAnsi="宋体" w:eastAsia="宋体" w:cs="宋体"/>
              </w:rPr>
            </w:pPr>
            <w:r>
              <w:rPr>
                <w:rFonts w:hint="eastAsia" w:ascii="宋体" w:hAnsi="宋体" w:eastAsia="宋体" w:cs="宋体"/>
                <w:spacing w:val="-2"/>
              </w:rPr>
              <w:t>课程类型</w:t>
            </w:r>
          </w:p>
        </w:tc>
        <w:tc>
          <w:tcPr>
            <w:tcW w:w="7701" w:type="dxa"/>
            <w:gridSpan w:val="9"/>
          </w:tcPr>
          <w:p w14:paraId="59317D7E">
            <w:pPr>
              <w:kinsoku/>
              <w:overflowPunct w:val="0"/>
              <w:spacing w:before="190" w:line="200" w:lineRule="atLeast"/>
              <w:ind w:left="111"/>
              <w:jc w:val="both"/>
              <w:rPr>
                <w:rFonts w:hint="eastAsia" w:ascii="宋体" w:hAnsi="宋体" w:eastAsia="宋体" w:cs="宋体"/>
                <w:lang w:eastAsia="zh-CN"/>
              </w:rPr>
            </w:pPr>
            <w:r>
              <w:rPr>
                <w:rFonts w:hint="eastAsia" w:ascii="宋体" w:hAnsi="宋体" w:eastAsia="宋体" w:cs="宋体"/>
                <w:lang w:eastAsia="zh-CN"/>
              </w:rPr>
              <w:t>纯理论课（</w:t>
            </w:r>
            <w:r>
              <w:rPr>
                <w:rFonts w:hint="eastAsia" w:ascii="宋体" w:hAnsi="宋体" w:eastAsia="宋体" w:cs="宋体"/>
                <w:spacing w:val="1"/>
                <w:lang w:eastAsia="zh-CN"/>
              </w:rPr>
              <w:t xml:space="preserve">  </w:t>
            </w:r>
            <w:r>
              <w:rPr>
                <w:rFonts w:hint="eastAsia" w:ascii="宋体" w:hAnsi="宋体" w:eastAsia="宋体" w:cs="宋体"/>
                <w:lang w:eastAsia="zh-CN"/>
              </w:rPr>
              <w:t>）、（理论+实践）课（</w:t>
            </w:r>
            <w:r>
              <w:rPr>
                <w:rFonts w:hint="eastAsia" w:ascii="宋体" w:hAnsi="宋体" w:eastAsia="宋体" w:cs="宋体"/>
                <w:spacing w:val="35"/>
                <w:lang w:eastAsia="zh-CN"/>
              </w:rPr>
              <w:t xml:space="preserve"> </w:t>
            </w:r>
            <w:r>
              <w:rPr>
                <w:rFonts w:hint="eastAsia" w:ascii="宋体" w:hAnsi="宋体" w:eastAsia="宋体" w:cs="宋体"/>
                <w:lang w:eastAsia="zh-CN"/>
              </w:rPr>
              <w:t>√</w:t>
            </w:r>
            <w:r>
              <w:rPr>
                <w:rFonts w:hint="eastAsia" w:ascii="宋体" w:hAnsi="宋体" w:eastAsia="宋体" w:cs="宋体"/>
                <w:spacing w:val="35"/>
                <w:lang w:eastAsia="zh-CN"/>
              </w:rPr>
              <w:t xml:space="preserve"> </w:t>
            </w:r>
            <w:r>
              <w:rPr>
                <w:rFonts w:hint="eastAsia" w:ascii="宋体" w:hAnsi="宋体" w:eastAsia="宋体" w:cs="宋体"/>
                <w:lang w:eastAsia="zh-CN"/>
              </w:rPr>
              <w:t>）、纯实践课(</w:t>
            </w:r>
            <w:r>
              <w:rPr>
                <w:rFonts w:hint="eastAsia" w:ascii="宋体" w:hAnsi="宋体" w:eastAsia="宋体" w:cs="宋体"/>
                <w:spacing w:val="35"/>
                <w:lang w:eastAsia="zh-CN"/>
              </w:rPr>
              <w:t xml:space="preserve">  </w:t>
            </w:r>
            <w:r>
              <w:rPr>
                <w:rFonts w:hint="eastAsia" w:ascii="宋体" w:hAnsi="宋体" w:eastAsia="宋体" w:cs="宋体"/>
                <w:lang w:eastAsia="zh-CN"/>
              </w:rPr>
              <w:t>)</w:t>
            </w:r>
          </w:p>
        </w:tc>
      </w:tr>
      <w:tr w14:paraId="0B3152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280" w:type="dxa"/>
            <w:tcBorders>
              <w:right w:val="single" w:color="000000" w:sz="2" w:space="0"/>
            </w:tcBorders>
          </w:tcPr>
          <w:p w14:paraId="01C7B33C">
            <w:pPr>
              <w:kinsoku/>
              <w:overflowPunct w:val="0"/>
              <w:spacing w:before="113"/>
              <w:ind w:left="167"/>
              <w:jc w:val="both"/>
              <w:rPr>
                <w:rFonts w:hint="eastAsia" w:ascii="宋体" w:hAnsi="宋体" w:eastAsia="宋体" w:cs="宋体"/>
              </w:rPr>
            </w:pPr>
            <w:r>
              <w:rPr>
                <w:rFonts w:hint="eastAsia" w:ascii="宋体" w:hAnsi="宋体" w:eastAsia="宋体" w:cs="宋体"/>
                <w:spacing w:val="-3"/>
              </w:rPr>
              <w:t>先修课程</w:t>
            </w:r>
          </w:p>
        </w:tc>
        <w:tc>
          <w:tcPr>
            <w:tcW w:w="7701" w:type="dxa"/>
            <w:gridSpan w:val="9"/>
            <w:tcBorders>
              <w:left w:val="single" w:color="000000" w:sz="2" w:space="0"/>
            </w:tcBorders>
          </w:tcPr>
          <w:p w14:paraId="6533B19A">
            <w:pPr>
              <w:kinsoku/>
              <w:overflowPunct w:val="0"/>
              <w:spacing w:line="200" w:lineRule="atLeast"/>
              <w:jc w:val="both"/>
              <w:rPr>
                <w:rFonts w:hint="eastAsia" w:ascii="宋体" w:hAnsi="宋体" w:eastAsia="宋体" w:cs="宋体"/>
                <w:highlight w:val="yellow"/>
                <w:lang w:eastAsia="zh-CN"/>
              </w:rPr>
            </w:pPr>
            <w:r>
              <w:rPr>
                <w:rFonts w:hint="eastAsia" w:ascii="宋体" w:hAnsi="宋体" w:eastAsia="宋体" w:cs="宋体"/>
                <w:lang w:eastAsia="zh-CN"/>
              </w:rPr>
              <w:t>托育机构组织与管理导论</w:t>
            </w:r>
          </w:p>
        </w:tc>
      </w:tr>
      <w:tr w14:paraId="3AF806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280" w:type="dxa"/>
            <w:tcBorders>
              <w:right w:val="single" w:color="000000" w:sz="2" w:space="0"/>
            </w:tcBorders>
          </w:tcPr>
          <w:p w14:paraId="7E3B3091">
            <w:pPr>
              <w:kinsoku/>
              <w:overflowPunct w:val="0"/>
              <w:spacing w:before="117"/>
              <w:ind w:left="164"/>
              <w:jc w:val="both"/>
              <w:rPr>
                <w:rFonts w:hint="eastAsia" w:ascii="宋体" w:hAnsi="宋体" w:eastAsia="宋体" w:cs="宋体"/>
              </w:rPr>
            </w:pPr>
            <w:r>
              <w:rPr>
                <w:rFonts w:hint="eastAsia" w:ascii="宋体" w:hAnsi="宋体" w:eastAsia="宋体" w:cs="宋体"/>
                <w:spacing w:val="-3"/>
              </w:rPr>
              <w:t>后续课程</w:t>
            </w:r>
          </w:p>
        </w:tc>
        <w:tc>
          <w:tcPr>
            <w:tcW w:w="7701" w:type="dxa"/>
            <w:gridSpan w:val="9"/>
            <w:tcBorders>
              <w:left w:val="single" w:color="000000" w:sz="2" w:space="0"/>
            </w:tcBorders>
          </w:tcPr>
          <w:p w14:paraId="3FC31B38">
            <w:pPr>
              <w:kinsoku/>
              <w:overflowPunct w:val="0"/>
              <w:spacing w:line="200" w:lineRule="atLeast"/>
              <w:jc w:val="both"/>
              <w:rPr>
                <w:rFonts w:hint="eastAsia" w:ascii="宋体" w:hAnsi="宋体" w:eastAsia="宋体" w:cs="宋体"/>
                <w:highlight w:val="yellow"/>
                <w:lang w:eastAsia="zh-CN"/>
              </w:rPr>
            </w:pPr>
            <w:r>
              <w:rPr>
                <w:rFonts w:hint="eastAsia" w:ascii="宋体" w:hAnsi="宋体" w:eastAsia="宋体" w:cs="宋体"/>
                <w:lang w:eastAsia="zh-CN"/>
              </w:rPr>
              <w:t>儿童发展心理学</w:t>
            </w:r>
          </w:p>
        </w:tc>
      </w:tr>
      <w:tr w14:paraId="024B5C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280" w:type="dxa"/>
            <w:tcBorders>
              <w:right w:val="single" w:color="000000" w:sz="2" w:space="0"/>
            </w:tcBorders>
          </w:tcPr>
          <w:p w14:paraId="5821A120">
            <w:pPr>
              <w:kinsoku/>
              <w:overflowPunct w:val="0"/>
              <w:spacing w:before="189"/>
              <w:ind w:left="165"/>
              <w:jc w:val="both"/>
              <w:rPr>
                <w:rFonts w:hint="eastAsia" w:ascii="宋体" w:hAnsi="宋体" w:eastAsia="宋体" w:cs="宋体"/>
              </w:rPr>
            </w:pPr>
            <w:r>
              <w:rPr>
                <w:rFonts w:hint="eastAsia" w:ascii="宋体" w:hAnsi="宋体" w:eastAsia="宋体" w:cs="宋体"/>
                <w:spacing w:val="-3"/>
              </w:rPr>
              <w:t>教学目标</w:t>
            </w:r>
          </w:p>
        </w:tc>
        <w:tc>
          <w:tcPr>
            <w:tcW w:w="7701" w:type="dxa"/>
            <w:gridSpan w:val="9"/>
            <w:tcBorders>
              <w:left w:val="single" w:color="000000" w:sz="2" w:space="0"/>
            </w:tcBorders>
          </w:tcPr>
          <w:p w14:paraId="1D2F3366">
            <w:p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（一）素质目标</w:t>
            </w:r>
          </w:p>
          <w:p w14:paraId="36D3A3AD">
            <w:p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1.树立科学的婴幼儿健康观，理解营养对婴幼儿生长发育的重要性，培养对托育工作的职业使命感；</w:t>
            </w:r>
          </w:p>
          <w:p w14:paraId="703AF298">
            <w:p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 xml:space="preserve">2.尊重婴幼儿个体差异，关注特殊需求（如过敏、早产儿等），体现耐心、细致的服务态度； </w:t>
            </w:r>
          </w:p>
          <w:p w14:paraId="2079ADC0">
            <w:p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 xml:space="preserve">3.遵循“安全、营养、均衡”原则，抵制伪科学宣传（如盲目补充保健品等）；  </w:t>
            </w:r>
          </w:p>
          <w:p w14:paraId="770B7464">
            <w:p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 xml:space="preserve">4.能与家长、医护人员有效沟通，协同制定个性化喂养方案；  </w:t>
            </w:r>
          </w:p>
          <w:p w14:paraId="0D7D11C6">
            <w:p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（二）认知目标</w:t>
            </w:r>
          </w:p>
          <w:p w14:paraId="121F8CB5">
            <w:p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 xml:space="preserve">1.掌握婴幼儿各阶段（0-3岁）生理特点及营养需求（如能量、蛋白质、微量元素等）；  </w:t>
            </w:r>
          </w:p>
          <w:p w14:paraId="5F65C2EF">
            <w:p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 xml:space="preserve">2，理解常见营养素（如DHA、钙、铁）的功能及食物来源。；  </w:t>
            </w:r>
          </w:p>
          <w:p w14:paraId="5DF43A17">
            <w:p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 xml:space="preserve">3.熟悉婴幼儿生长发育评价指标（如身高、体重、头围的百分位曲线）；  </w:t>
            </w:r>
          </w:p>
          <w:p w14:paraId="7D657A70">
            <w:p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 xml:space="preserve">4.识别营养不良、肥胖、贫血等常见问题的表现及成因。； </w:t>
            </w:r>
          </w:p>
          <w:p w14:paraId="39172515">
            <w:p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 xml:space="preserve">5.知晓食品安全法规、辅食添加禁忌及过敏预防措施；  </w:t>
            </w:r>
          </w:p>
          <w:p w14:paraId="47F65CFD">
            <w:p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（三）能力目标</w:t>
            </w:r>
          </w:p>
          <w:p w14:paraId="515A1EE4">
            <w:p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1.能设计符合月龄的食谱（如6月龄辅食、1岁后过渡饮食）；</w:t>
            </w:r>
          </w:p>
          <w:p w14:paraId="095FE786">
            <w:p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 xml:space="preserve">2.掌握婴幼儿喂养技巧（如奶瓶消毒、自主进食引导）；  </w:t>
            </w:r>
          </w:p>
          <w:p w14:paraId="3F41B93A">
            <w:p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 xml:space="preserve">3.会使用生长曲线图评估婴幼儿营养状况；  </w:t>
            </w:r>
          </w:p>
          <w:p w14:paraId="576BACBA">
            <w:p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 xml:space="preserve">4.能初步判断喂养不当导致的健康问题（如便秘、湿疹等）；  </w:t>
            </w:r>
          </w:p>
          <w:p w14:paraId="58CE406C">
            <w:p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 xml:space="preserve">5.向家长宣教科学喂养知识（如母乳喂养好处、挑食应对策略）； </w:t>
            </w:r>
          </w:p>
          <w:p w14:paraId="7B8A5BCD">
            <w:p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6.指导家庭营造健康饮食环境（如避免过度依赖零食）；</w:t>
            </w:r>
          </w:p>
          <w:p w14:paraId="05F0CF3F">
            <w:p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 xml:space="preserve">7.处理呛噎、食物过敏等突发情况的急救措施（如海姆立克法）； </w:t>
            </w:r>
          </w:p>
        </w:tc>
      </w:tr>
      <w:tr w14:paraId="6FDB5B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trPr>
        <w:tc>
          <w:tcPr>
            <w:tcW w:w="1280" w:type="dxa"/>
          </w:tcPr>
          <w:p w14:paraId="2026D3AA">
            <w:pPr>
              <w:kinsoku/>
              <w:overflowPunct w:val="0"/>
              <w:spacing w:before="191"/>
              <w:ind w:left="165"/>
              <w:jc w:val="both"/>
              <w:rPr>
                <w:rFonts w:hint="eastAsia" w:ascii="宋体" w:hAnsi="宋体" w:eastAsia="宋体" w:cs="宋体"/>
              </w:rPr>
            </w:pPr>
            <w:r>
              <w:rPr>
                <w:rFonts w:hint="eastAsia" w:ascii="宋体" w:hAnsi="宋体" w:eastAsia="宋体" w:cs="宋体"/>
                <w:spacing w:val="-3"/>
              </w:rPr>
              <w:t>教学内容</w:t>
            </w:r>
          </w:p>
        </w:tc>
        <w:tc>
          <w:tcPr>
            <w:tcW w:w="7701" w:type="dxa"/>
            <w:gridSpan w:val="9"/>
          </w:tcPr>
          <w:p w14:paraId="0C92EE77">
            <w:pPr>
              <w:kinsoku/>
              <w:overflowPunct w:val="0"/>
              <w:spacing w:line="200" w:lineRule="atLeast"/>
              <w:jc w:val="both"/>
              <w:rPr>
                <w:rFonts w:hint="eastAsia" w:ascii="宋体" w:hAnsi="宋体" w:eastAsia="宋体" w:cs="宋体"/>
                <w:lang w:eastAsia="zh-CN"/>
              </w:rPr>
            </w:pPr>
            <w:r>
              <w:rPr>
                <w:rFonts w:hint="eastAsia" w:ascii="宋体" w:hAnsi="宋体" w:eastAsia="宋体" w:cs="宋体"/>
                <w:color w:val="333333"/>
                <w:shd w:val="clear" w:color="auto" w:fill="FFFFFF"/>
              </w:rPr>
              <w:t> </w:t>
            </w:r>
            <w:r>
              <w:rPr>
                <w:rFonts w:hint="eastAsia" w:ascii="宋体" w:hAnsi="宋体" w:eastAsia="宋体" w:cs="宋体"/>
                <w:lang w:eastAsia="zh-CN"/>
              </w:rPr>
              <w:t xml:space="preserve">绪论 </w:t>
            </w:r>
          </w:p>
          <w:p w14:paraId="7BD2FD34">
            <w:pPr>
              <w:numPr>
                <w:ilvl w:val="0"/>
                <w:numId w:val="14"/>
              </w:num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 xml:space="preserve">营养与膳食管理概述 </w:t>
            </w:r>
          </w:p>
          <w:p w14:paraId="6848BA03">
            <w:pPr>
              <w:numPr>
                <w:ilvl w:val="0"/>
                <w:numId w:val="14"/>
              </w:num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 xml:space="preserve">婴幼儿营养与膳食管理的内容及意义 </w:t>
            </w:r>
          </w:p>
          <w:p w14:paraId="4914E453">
            <w:pPr>
              <w:numPr>
                <w:ilvl w:val="0"/>
                <w:numId w:val="15"/>
              </w:num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 xml:space="preserve">婴幼儿的营养需求 </w:t>
            </w:r>
          </w:p>
          <w:p w14:paraId="418818D2">
            <w:pPr>
              <w:numPr>
                <w:ilvl w:val="0"/>
                <w:numId w:val="16"/>
              </w:num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 xml:space="preserve">营养素的概念 </w:t>
            </w:r>
          </w:p>
          <w:p w14:paraId="1D2D13DF">
            <w:pPr>
              <w:numPr>
                <w:ilvl w:val="0"/>
                <w:numId w:val="16"/>
              </w:num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 xml:space="preserve">各阶段婴幼儿所需营养的特点 </w:t>
            </w:r>
          </w:p>
          <w:p w14:paraId="656014D9">
            <w:pPr>
              <w:numPr>
                <w:ilvl w:val="0"/>
                <w:numId w:val="15"/>
              </w:num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婴幼儿的喂养与进食习惯</w:t>
            </w:r>
          </w:p>
          <w:p w14:paraId="320CA392">
            <w:pPr>
              <w:numPr>
                <w:ilvl w:val="0"/>
                <w:numId w:val="17"/>
              </w:num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婴幼儿的进食特点</w:t>
            </w:r>
          </w:p>
          <w:p w14:paraId="29EBF09B">
            <w:pPr>
              <w:numPr>
                <w:ilvl w:val="0"/>
                <w:numId w:val="17"/>
              </w:num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婴幼儿的膳食安排和进食技能培养</w:t>
            </w:r>
          </w:p>
          <w:p w14:paraId="5B7A389B">
            <w:pPr>
              <w:numPr>
                <w:ilvl w:val="0"/>
                <w:numId w:val="17"/>
              </w:num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婴幼儿的喂养方法</w:t>
            </w:r>
          </w:p>
          <w:p w14:paraId="7ADA8B64">
            <w:pPr>
              <w:numPr>
                <w:ilvl w:val="0"/>
                <w:numId w:val="17"/>
              </w:num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婴幼儿的饮食习惯培养</w:t>
            </w:r>
          </w:p>
          <w:p w14:paraId="2D22698D">
            <w:pPr>
              <w:numPr>
                <w:ilvl w:val="0"/>
                <w:numId w:val="15"/>
              </w:num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婴幼儿膳食的搭配制作</w:t>
            </w:r>
          </w:p>
          <w:p w14:paraId="1C380132">
            <w:pPr>
              <w:numPr>
                <w:ilvl w:val="0"/>
                <w:numId w:val="18"/>
              </w:num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婴幼儿营养膳食的搭配技巧</w:t>
            </w:r>
          </w:p>
          <w:p w14:paraId="2B928CC5">
            <w:pPr>
              <w:numPr>
                <w:ilvl w:val="0"/>
                <w:numId w:val="18"/>
              </w:num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 xml:space="preserve">婴幼儿营养膳食的烹饪技巧 </w:t>
            </w:r>
          </w:p>
          <w:p w14:paraId="302F1E7C">
            <w:pPr>
              <w:numPr>
                <w:ilvl w:val="0"/>
                <w:numId w:val="18"/>
              </w:num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 xml:space="preserve">调味品的合理使用 </w:t>
            </w:r>
          </w:p>
          <w:p w14:paraId="1AB14860">
            <w:pPr>
              <w:numPr>
                <w:ilvl w:val="0"/>
                <w:numId w:val="15"/>
              </w:num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婴幼儿体格生长发育与营养性疾病</w:t>
            </w:r>
          </w:p>
          <w:p w14:paraId="1E324FBD">
            <w:pPr>
              <w:numPr>
                <w:ilvl w:val="0"/>
                <w:numId w:val="19"/>
              </w:num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婴幼儿体格生长发育与测量评价</w:t>
            </w:r>
          </w:p>
          <w:p w14:paraId="0B29B65E">
            <w:pPr>
              <w:numPr>
                <w:ilvl w:val="0"/>
                <w:numId w:val="19"/>
              </w:num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营养缺乏的临床表现和预防</w:t>
            </w:r>
          </w:p>
          <w:p w14:paraId="5A45EA2C">
            <w:pPr>
              <w:numPr>
                <w:ilvl w:val="0"/>
                <w:numId w:val="19"/>
              </w:num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 xml:space="preserve">食物不耐受 </w:t>
            </w:r>
          </w:p>
          <w:p w14:paraId="47357266">
            <w:pPr>
              <w:numPr>
                <w:ilvl w:val="0"/>
                <w:numId w:val="19"/>
              </w:num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微量元素异常的表现及预防</w:t>
            </w:r>
          </w:p>
          <w:p w14:paraId="687299C7">
            <w:pPr>
              <w:numPr>
                <w:ilvl w:val="0"/>
                <w:numId w:val="15"/>
              </w:num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疾病与婴幼儿膳食管理</w:t>
            </w:r>
          </w:p>
          <w:p w14:paraId="0F82689F">
            <w:pPr>
              <w:numPr>
                <w:ilvl w:val="0"/>
                <w:numId w:val="20"/>
              </w:num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流行病膳食管理</w:t>
            </w:r>
          </w:p>
          <w:p w14:paraId="18F462DF">
            <w:pPr>
              <w:numPr>
                <w:ilvl w:val="0"/>
                <w:numId w:val="20"/>
              </w:num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婴幼儿常见慢性病膳食管理</w:t>
            </w:r>
          </w:p>
          <w:p w14:paraId="7281C6F2">
            <w:pPr>
              <w:numPr>
                <w:ilvl w:val="0"/>
                <w:numId w:val="20"/>
              </w:num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 xml:space="preserve">特殊教育学校的膳食原则 </w:t>
            </w:r>
          </w:p>
          <w:p w14:paraId="77BA2C1E">
            <w:pPr>
              <w:numPr>
                <w:ilvl w:val="0"/>
                <w:numId w:val="15"/>
              </w:num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婴幼儿营养状况调查评价与膳食指导</w:t>
            </w:r>
          </w:p>
          <w:p w14:paraId="3C3B84FE">
            <w:pPr>
              <w:numPr>
                <w:ilvl w:val="0"/>
                <w:numId w:val="21"/>
              </w:num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 xml:space="preserve">婴幼儿营养现状 </w:t>
            </w:r>
          </w:p>
          <w:p w14:paraId="5269D51F">
            <w:pPr>
              <w:numPr>
                <w:ilvl w:val="0"/>
                <w:numId w:val="21"/>
              </w:num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饮食行为原则</w:t>
            </w:r>
          </w:p>
          <w:p w14:paraId="4121DFBA">
            <w:pPr>
              <w:numPr>
                <w:ilvl w:val="0"/>
                <w:numId w:val="21"/>
              </w:num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饮食习惯教育指导</w:t>
            </w:r>
          </w:p>
          <w:p w14:paraId="4B90B7C3">
            <w:pPr>
              <w:numPr>
                <w:ilvl w:val="0"/>
                <w:numId w:val="21"/>
              </w:num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 xml:space="preserve">长在婴幼儿喂养中的误区与对策 </w:t>
            </w:r>
          </w:p>
          <w:p w14:paraId="09E6A1D7">
            <w:pPr>
              <w:numPr>
                <w:ilvl w:val="0"/>
                <w:numId w:val="21"/>
              </w:num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 xml:space="preserve">机构予以指导 </w:t>
            </w:r>
          </w:p>
        </w:tc>
      </w:tr>
      <w:tr w14:paraId="714CE1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280" w:type="dxa"/>
          </w:tcPr>
          <w:p w14:paraId="4D428514">
            <w:pPr>
              <w:kinsoku/>
              <w:overflowPunct w:val="0"/>
              <w:spacing w:before="58"/>
              <w:ind w:left="286" w:right="156" w:hanging="121"/>
              <w:jc w:val="both"/>
              <w:rPr>
                <w:rFonts w:hint="eastAsia" w:ascii="宋体" w:hAnsi="宋体" w:eastAsia="宋体" w:cs="宋体"/>
              </w:rPr>
            </w:pPr>
            <w:r>
              <w:rPr>
                <w:rFonts w:hint="eastAsia" w:ascii="宋体" w:hAnsi="宋体" w:eastAsia="宋体" w:cs="宋体"/>
                <w:spacing w:val="-4"/>
              </w:rPr>
              <w:t>教学重点</w:t>
            </w:r>
            <w:r>
              <w:rPr>
                <w:rFonts w:hint="eastAsia" w:ascii="宋体" w:hAnsi="宋体" w:eastAsia="宋体" w:cs="宋体"/>
                <w:spacing w:val="2"/>
              </w:rPr>
              <w:t xml:space="preserve"> </w:t>
            </w:r>
            <w:r>
              <w:rPr>
                <w:rFonts w:hint="eastAsia" w:ascii="宋体" w:hAnsi="宋体" w:eastAsia="宋体" w:cs="宋体"/>
                <w:spacing w:val="-4"/>
              </w:rPr>
              <w:t>与难点</w:t>
            </w:r>
          </w:p>
        </w:tc>
        <w:tc>
          <w:tcPr>
            <w:tcW w:w="7701" w:type="dxa"/>
            <w:gridSpan w:val="9"/>
          </w:tcPr>
          <w:p w14:paraId="0BF836B2">
            <w:p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教学重点：</w:t>
            </w:r>
          </w:p>
          <w:p w14:paraId="4C5709C1">
            <w:p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 xml:space="preserve"> 各阶段婴幼儿营养膳食特点</w:t>
            </w:r>
          </w:p>
          <w:p w14:paraId="421E08B4">
            <w:p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教学难点：</w:t>
            </w:r>
          </w:p>
          <w:p w14:paraId="1540C832">
            <w:pPr>
              <w:kinsoku/>
              <w:overflowPunct w:val="0"/>
              <w:spacing w:line="200" w:lineRule="atLeast"/>
              <w:ind w:firstLine="420" w:firstLineChars="200"/>
              <w:jc w:val="both"/>
              <w:rPr>
                <w:rFonts w:hint="eastAsia" w:ascii="宋体" w:hAnsi="宋体" w:eastAsia="宋体" w:cs="宋体"/>
                <w:lang w:eastAsia="zh-CN"/>
              </w:rPr>
            </w:pPr>
            <w:r>
              <w:rPr>
                <w:rFonts w:hint="eastAsia" w:ascii="宋体" w:hAnsi="宋体" w:eastAsia="宋体" w:cs="宋体"/>
                <w:lang w:eastAsia="zh-CN"/>
              </w:rPr>
              <w:t>针对不同情况进行营养膳食管理</w:t>
            </w:r>
          </w:p>
        </w:tc>
      </w:tr>
      <w:tr w14:paraId="548ABC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1280" w:type="dxa"/>
          </w:tcPr>
          <w:p w14:paraId="2D7CAC49">
            <w:pPr>
              <w:kinsoku/>
              <w:overflowPunct w:val="0"/>
              <w:spacing w:before="173"/>
              <w:ind w:left="165"/>
              <w:jc w:val="both"/>
              <w:rPr>
                <w:rFonts w:hint="eastAsia" w:ascii="宋体" w:hAnsi="宋体" w:eastAsia="宋体" w:cs="宋体"/>
              </w:rPr>
            </w:pPr>
            <w:r>
              <w:rPr>
                <w:rFonts w:hint="eastAsia" w:ascii="宋体" w:hAnsi="宋体" w:eastAsia="宋体" w:cs="宋体"/>
                <w:spacing w:val="-3"/>
              </w:rPr>
              <w:t>教学组织</w:t>
            </w:r>
          </w:p>
        </w:tc>
        <w:tc>
          <w:tcPr>
            <w:tcW w:w="7701" w:type="dxa"/>
            <w:gridSpan w:val="9"/>
          </w:tcPr>
          <w:p w14:paraId="22EA2EFC">
            <w:p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教学模式：理论教学为主，实践教学为辅。</w:t>
            </w:r>
          </w:p>
          <w:p w14:paraId="0D193172">
            <w:p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实施地点：线下，教室。</w:t>
            </w:r>
          </w:p>
          <w:p w14:paraId="1A8AA939">
            <w:p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实施安排：主要采取线下教学，情景模拟教学。</w:t>
            </w:r>
          </w:p>
        </w:tc>
      </w:tr>
      <w:tr w14:paraId="71C396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trPr>
        <w:tc>
          <w:tcPr>
            <w:tcW w:w="1280" w:type="dxa"/>
          </w:tcPr>
          <w:p w14:paraId="696048AE">
            <w:pPr>
              <w:kinsoku/>
              <w:overflowPunct w:val="0"/>
              <w:spacing w:before="79"/>
              <w:ind w:left="283" w:right="156" w:hanging="118"/>
              <w:jc w:val="both"/>
              <w:rPr>
                <w:rFonts w:hint="eastAsia" w:ascii="宋体" w:hAnsi="宋体" w:eastAsia="宋体" w:cs="宋体"/>
              </w:rPr>
            </w:pPr>
            <w:r>
              <w:rPr>
                <w:rFonts w:hint="eastAsia" w:ascii="宋体" w:hAnsi="宋体" w:eastAsia="宋体" w:cs="宋体"/>
                <w:spacing w:val="-4"/>
              </w:rPr>
              <w:t>教学手段</w:t>
            </w:r>
            <w:r>
              <w:rPr>
                <w:rFonts w:hint="eastAsia" w:ascii="宋体" w:hAnsi="宋体" w:eastAsia="宋体" w:cs="宋体"/>
                <w:spacing w:val="2"/>
              </w:rPr>
              <w:t xml:space="preserve"> </w:t>
            </w:r>
            <w:r>
              <w:rPr>
                <w:rFonts w:hint="eastAsia" w:ascii="宋体" w:hAnsi="宋体" w:eastAsia="宋体" w:cs="宋体"/>
                <w:spacing w:val="-3"/>
              </w:rPr>
              <w:t>和方法</w:t>
            </w:r>
          </w:p>
        </w:tc>
        <w:tc>
          <w:tcPr>
            <w:tcW w:w="7701" w:type="dxa"/>
            <w:gridSpan w:val="9"/>
          </w:tcPr>
          <w:p w14:paraId="2DD11D5E">
            <w:p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教学方法：启发引导、理实一体、案例分析、任务驱动。</w:t>
            </w:r>
          </w:p>
          <w:p w14:paraId="4A60770A">
            <w:p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教学手段：多媒体教学、情景模拟、超星学习通平台。</w:t>
            </w:r>
          </w:p>
        </w:tc>
      </w:tr>
      <w:tr w14:paraId="5391E0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280" w:type="dxa"/>
            <w:shd w:val="clear" w:color="auto" w:fill="auto"/>
          </w:tcPr>
          <w:p w14:paraId="7782935C">
            <w:pPr>
              <w:kinsoku/>
              <w:overflowPunct w:val="0"/>
              <w:spacing w:before="221"/>
              <w:ind w:left="165"/>
              <w:jc w:val="both"/>
              <w:rPr>
                <w:rFonts w:hint="eastAsia" w:ascii="宋体" w:hAnsi="宋体" w:eastAsia="宋体" w:cs="宋体"/>
              </w:rPr>
            </w:pPr>
            <w:r>
              <w:rPr>
                <w:rFonts w:hint="eastAsia" w:ascii="宋体" w:hAnsi="宋体" w:eastAsia="宋体" w:cs="宋体"/>
                <w:spacing w:val="-3"/>
              </w:rPr>
              <w:t>教学资料</w:t>
            </w:r>
          </w:p>
        </w:tc>
        <w:tc>
          <w:tcPr>
            <w:tcW w:w="7701" w:type="dxa"/>
            <w:gridSpan w:val="9"/>
            <w:shd w:val="clear" w:color="auto" w:fill="auto"/>
          </w:tcPr>
          <w:p w14:paraId="675C1B58">
            <w:p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教材、授课计划、教案、教学课件</w:t>
            </w:r>
          </w:p>
        </w:tc>
      </w:tr>
      <w:tr w14:paraId="2705C4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1280" w:type="dxa"/>
            <w:shd w:val="clear" w:color="auto" w:fill="auto"/>
          </w:tcPr>
          <w:p w14:paraId="1E62416C">
            <w:pPr>
              <w:kinsoku/>
              <w:overflowPunct w:val="0"/>
              <w:spacing w:before="223" w:line="200" w:lineRule="atLeast"/>
              <w:ind w:left="162"/>
              <w:jc w:val="both"/>
              <w:rPr>
                <w:rFonts w:hint="eastAsia" w:ascii="宋体" w:hAnsi="宋体" w:eastAsia="宋体" w:cs="宋体"/>
              </w:rPr>
            </w:pPr>
            <w:r>
              <w:rPr>
                <w:rFonts w:hint="eastAsia" w:ascii="宋体" w:hAnsi="宋体" w:eastAsia="宋体" w:cs="宋体"/>
                <w:spacing w:val="-2"/>
              </w:rPr>
              <w:t>考核要求</w:t>
            </w:r>
          </w:p>
        </w:tc>
        <w:tc>
          <w:tcPr>
            <w:tcW w:w="7701" w:type="dxa"/>
            <w:gridSpan w:val="9"/>
            <w:shd w:val="clear" w:color="auto" w:fill="auto"/>
          </w:tcPr>
          <w:p w14:paraId="3A749F08">
            <w:pPr>
              <w:kinsoku/>
              <w:overflowPunct w:val="0"/>
              <w:spacing w:line="200" w:lineRule="atLeast"/>
              <w:jc w:val="both"/>
              <w:rPr>
                <w:rFonts w:hint="eastAsia" w:ascii="宋体" w:hAnsi="宋体" w:eastAsia="宋体" w:cs="宋体"/>
                <w:lang w:eastAsia="zh-CN"/>
              </w:rPr>
            </w:pPr>
            <w:r>
              <w:rPr>
                <w:rFonts w:hint="eastAsia" w:ascii="宋体" w:hAnsi="宋体" w:eastAsia="宋体" w:cs="宋体"/>
                <w:lang w:eastAsia="zh-CN"/>
              </w:rPr>
              <w:t>总成绩主要由平时成绩（50%）和期末考核成绩（50%）两部分组成，其中平时成绩主要以学生出勤、回答问题、课堂参与度以及作业完成情况等为主要依据；期末考核成绩主要以考试为主要依据。</w:t>
            </w:r>
          </w:p>
        </w:tc>
      </w:tr>
    </w:tbl>
    <w:p w14:paraId="23591712">
      <w:pPr>
        <w:kinsoku/>
        <w:overflowPunct w:val="0"/>
        <w:spacing w:before="117" w:line="320" w:lineRule="auto"/>
        <w:jc w:val="both"/>
        <w:outlineLvl w:val="4"/>
        <w:rPr>
          <w:rFonts w:hint="eastAsia" w:ascii="黑体" w:hAnsi="黑体" w:eastAsia="黑体" w:cs="黑体"/>
          <w:b/>
          <w:bCs/>
          <w:spacing w:val="-5"/>
          <w:sz w:val="24"/>
          <w:szCs w:val="24"/>
          <w:lang w:eastAsia="zh-CN"/>
        </w:rPr>
      </w:pPr>
    </w:p>
    <w:p w14:paraId="2BD6DEEA">
      <w:pPr>
        <w:kinsoku/>
        <w:overflowPunct w:val="0"/>
        <w:spacing w:before="117" w:line="320" w:lineRule="auto"/>
        <w:ind w:firstLine="462" w:firstLineChars="200"/>
        <w:jc w:val="both"/>
        <w:outlineLvl w:val="4"/>
        <w:rPr>
          <w:rFonts w:hint="eastAsia" w:ascii="黑体" w:hAnsi="黑体" w:eastAsia="黑体" w:cs="黑体"/>
          <w:b/>
          <w:bCs/>
          <w:spacing w:val="-5"/>
          <w:sz w:val="24"/>
          <w:szCs w:val="24"/>
          <w:lang w:eastAsia="zh-CN"/>
        </w:rPr>
      </w:pPr>
      <w:r>
        <w:rPr>
          <w:rFonts w:ascii="黑体" w:hAnsi="黑体" w:eastAsia="黑体" w:cs="黑体"/>
          <w:b/>
          <w:bCs/>
          <w:spacing w:val="-5"/>
          <w:sz w:val="24"/>
          <w:szCs w:val="24"/>
          <w:lang w:eastAsia="zh-CN"/>
        </w:rPr>
        <w:t>2.专业核心课程</w:t>
      </w:r>
      <w:r>
        <w:rPr>
          <w:rFonts w:hint="eastAsia" w:ascii="黑体" w:hAnsi="黑体" w:eastAsia="黑体" w:cs="黑体"/>
          <w:b/>
          <w:bCs/>
          <w:spacing w:val="-5"/>
          <w:sz w:val="24"/>
          <w:szCs w:val="24"/>
          <w:lang w:eastAsia="zh-CN"/>
        </w:rPr>
        <w:t>（</w:t>
      </w:r>
      <w:r>
        <w:rPr>
          <w:rFonts w:ascii="黑体" w:hAnsi="黑体" w:eastAsia="黑体" w:cs="黑体"/>
          <w:b/>
          <w:bCs/>
          <w:spacing w:val="-4"/>
          <w:sz w:val="24"/>
          <w:szCs w:val="24"/>
          <w:lang w:eastAsia="zh-CN"/>
        </w:rPr>
        <w:t>需体现课程思政</w:t>
      </w:r>
      <w:r>
        <w:rPr>
          <w:rFonts w:hint="eastAsia" w:ascii="黑体" w:hAnsi="黑体" w:eastAsia="黑体" w:cs="黑体"/>
          <w:b/>
          <w:bCs/>
          <w:spacing w:val="-5"/>
          <w:sz w:val="24"/>
          <w:szCs w:val="24"/>
          <w:lang w:eastAsia="zh-CN"/>
        </w:rPr>
        <w:t>）</w:t>
      </w:r>
    </w:p>
    <w:p w14:paraId="6D327486">
      <w:pPr>
        <w:kinsoku/>
        <w:overflowPunct w:val="0"/>
        <w:spacing w:before="117" w:line="320" w:lineRule="auto"/>
        <w:ind w:left="567"/>
        <w:jc w:val="both"/>
        <w:outlineLvl w:val="4"/>
        <w:rPr>
          <w:rFonts w:hint="eastAsia" w:ascii="黑体" w:hAnsi="黑体" w:eastAsia="黑体" w:cs="黑体"/>
          <w:b/>
          <w:bCs/>
          <w:spacing w:val="-5"/>
          <w:sz w:val="24"/>
          <w:szCs w:val="24"/>
          <w:lang w:eastAsia="zh-CN"/>
        </w:rPr>
      </w:pPr>
      <w:r>
        <w:rPr>
          <w:rFonts w:hint="eastAsia" w:ascii="黑体" w:hAnsi="黑体" w:eastAsia="黑体" w:cs="黑体"/>
          <w:b/>
          <w:bCs/>
          <w:spacing w:val="-5"/>
          <w:sz w:val="24"/>
          <w:szCs w:val="24"/>
          <w:lang w:eastAsia="zh-CN"/>
        </w:rPr>
        <w:t>（1）儿童发展心理学</w:t>
      </w:r>
    </w:p>
    <w:tbl>
      <w:tblPr>
        <w:tblStyle w:val="52"/>
        <w:tblW w:w="898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0"/>
        <w:gridCol w:w="820"/>
        <w:gridCol w:w="892"/>
        <w:gridCol w:w="566"/>
        <w:gridCol w:w="990"/>
        <w:gridCol w:w="710"/>
        <w:gridCol w:w="1273"/>
        <w:gridCol w:w="568"/>
        <w:gridCol w:w="1273"/>
        <w:gridCol w:w="609"/>
      </w:tblGrid>
      <w:tr w14:paraId="3D0A9F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blHeader/>
        </w:trPr>
        <w:tc>
          <w:tcPr>
            <w:tcW w:w="1280" w:type="dxa"/>
            <w:tcBorders>
              <w:right w:val="single" w:color="000000" w:sz="2" w:space="0"/>
            </w:tcBorders>
            <w:shd w:val="clear" w:color="auto" w:fill="DBE5F1"/>
          </w:tcPr>
          <w:p w14:paraId="43AD1764">
            <w:pPr>
              <w:kinsoku/>
              <w:overflowPunct w:val="0"/>
              <w:spacing w:before="114" w:line="200" w:lineRule="atLeast"/>
              <w:ind w:left="161"/>
              <w:jc w:val="both"/>
              <w:rPr>
                <w:rFonts w:hint="eastAsia" w:ascii="宋体" w:hAnsi="宋体" w:eastAsia="宋体" w:cs="宋体"/>
                <w:sz w:val="20"/>
              </w:rPr>
            </w:pPr>
            <w:r>
              <w:rPr>
                <w:rFonts w:ascii="宋体" w:hAnsi="宋体" w:eastAsia="宋体" w:cs="宋体"/>
                <w:spacing w:val="-2"/>
                <w:sz w:val="20"/>
              </w:rPr>
              <w:t>课程名称</w:t>
            </w:r>
          </w:p>
        </w:tc>
        <w:tc>
          <w:tcPr>
            <w:tcW w:w="3978" w:type="dxa"/>
            <w:gridSpan w:val="5"/>
            <w:tcBorders>
              <w:left w:val="single" w:color="000000" w:sz="2" w:space="0"/>
            </w:tcBorders>
            <w:shd w:val="clear" w:color="auto" w:fill="DBE5F1"/>
          </w:tcPr>
          <w:p w14:paraId="62672195">
            <w:pPr>
              <w:kinsoku/>
              <w:overflowPunct w:val="0"/>
              <w:spacing w:line="200" w:lineRule="atLeast"/>
              <w:jc w:val="both"/>
              <w:rPr>
                <w:sz w:val="20"/>
                <w:lang w:eastAsia="zh-CN"/>
              </w:rPr>
            </w:pPr>
            <w:r>
              <w:rPr>
                <w:rFonts w:hint="eastAsia" w:ascii="宋体" w:hAnsi="宋体" w:eastAsia="宋体" w:cs="宋体"/>
                <w:sz w:val="20"/>
                <w:lang w:eastAsia="zh-CN"/>
              </w:rPr>
              <w:t>儿童发展心理学</w:t>
            </w:r>
          </w:p>
        </w:tc>
        <w:tc>
          <w:tcPr>
            <w:tcW w:w="1273" w:type="dxa"/>
            <w:shd w:val="clear" w:color="auto" w:fill="DBE5F1"/>
          </w:tcPr>
          <w:p w14:paraId="29802B32">
            <w:pPr>
              <w:kinsoku/>
              <w:overflowPunct w:val="0"/>
              <w:spacing w:before="114" w:line="200" w:lineRule="atLeast"/>
              <w:ind w:left="110"/>
              <w:jc w:val="both"/>
              <w:rPr>
                <w:rFonts w:hint="eastAsia" w:ascii="宋体" w:hAnsi="宋体" w:eastAsia="宋体" w:cs="宋体"/>
                <w:sz w:val="20"/>
              </w:rPr>
            </w:pPr>
            <w:r>
              <w:rPr>
                <w:rFonts w:ascii="宋体" w:hAnsi="宋体" w:eastAsia="宋体" w:cs="宋体"/>
                <w:spacing w:val="-2"/>
                <w:sz w:val="20"/>
              </w:rPr>
              <w:t>课程编号</w:t>
            </w:r>
          </w:p>
        </w:tc>
        <w:tc>
          <w:tcPr>
            <w:tcW w:w="2450" w:type="dxa"/>
            <w:gridSpan w:val="3"/>
            <w:shd w:val="clear" w:color="auto" w:fill="DBE5F1"/>
          </w:tcPr>
          <w:p w14:paraId="3505DD61">
            <w:pPr>
              <w:kinsoku/>
              <w:overflowPunct w:val="0"/>
              <w:spacing w:line="200" w:lineRule="atLeast"/>
              <w:jc w:val="both"/>
              <w:rPr>
                <w:rFonts w:eastAsia="宋体"/>
                <w:sz w:val="20"/>
                <w:lang w:eastAsia="zh-CN"/>
              </w:rPr>
            </w:pPr>
            <w:r>
              <w:rPr>
                <w:rFonts w:hint="eastAsia" w:eastAsia="宋体"/>
                <w:sz w:val="20"/>
                <w:lang w:eastAsia="zh-CN"/>
              </w:rPr>
              <w:t>4030801</w:t>
            </w:r>
          </w:p>
        </w:tc>
      </w:tr>
      <w:tr w14:paraId="0B3E2D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1280" w:type="dxa"/>
            <w:tcBorders>
              <w:top w:val="single" w:color="000000" w:sz="4" w:space="0"/>
              <w:left w:val="single" w:color="000000" w:sz="4" w:space="0"/>
              <w:bottom w:val="single" w:color="000000" w:sz="4" w:space="0"/>
              <w:right w:val="single" w:color="000000" w:sz="4" w:space="0"/>
            </w:tcBorders>
          </w:tcPr>
          <w:p w14:paraId="5B8CC30D">
            <w:pPr>
              <w:overflowPunct w:val="0"/>
              <w:spacing w:before="185" w:line="319" w:lineRule="auto"/>
              <w:ind w:left="168"/>
              <w:rPr>
                <w:rFonts w:hint="eastAsia" w:ascii="宋体" w:hAnsi="宋体" w:eastAsia="宋体" w:cs="宋体"/>
                <w:sz w:val="20"/>
              </w:rPr>
            </w:pPr>
            <w:r>
              <w:rPr>
                <w:rFonts w:hint="eastAsia" w:ascii="宋体" w:hAnsi="宋体" w:eastAsia="宋体" w:cs="宋体"/>
                <w:spacing w:val="-2"/>
                <w:sz w:val="20"/>
              </w:rPr>
              <w:t>开设学期</w:t>
            </w:r>
          </w:p>
        </w:tc>
        <w:tc>
          <w:tcPr>
            <w:tcW w:w="820" w:type="dxa"/>
            <w:tcBorders>
              <w:top w:val="single" w:color="000000" w:sz="4" w:space="0"/>
              <w:left w:val="single" w:color="000000" w:sz="4" w:space="0"/>
              <w:bottom w:val="single" w:color="000000" w:sz="4" w:space="0"/>
              <w:right w:val="single" w:color="000000" w:sz="2" w:space="0"/>
            </w:tcBorders>
          </w:tcPr>
          <w:p w14:paraId="4223B146">
            <w:pPr>
              <w:overflowPunct w:val="0"/>
              <w:spacing w:before="185" w:line="320" w:lineRule="auto"/>
              <w:jc w:val="center"/>
              <w:rPr>
                <w:rFonts w:eastAsia="宋体"/>
                <w:sz w:val="20"/>
                <w:lang w:eastAsia="zh-CN"/>
              </w:rPr>
            </w:pPr>
            <w:r>
              <w:rPr>
                <w:rFonts w:hint="eastAsia" w:eastAsia="宋体"/>
                <w:sz w:val="20"/>
                <w:lang w:eastAsia="zh-CN"/>
              </w:rPr>
              <w:t>3</w:t>
            </w:r>
          </w:p>
        </w:tc>
        <w:tc>
          <w:tcPr>
            <w:tcW w:w="892" w:type="dxa"/>
            <w:tcBorders>
              <w:top w:val="single" w:color="000000" w:sz="4" w:space="0"/>
              <w:left w:val="single" w:color="000000" w:sz="2" w:space="0"/>
              <w:bottom w:val="single" w:color="000000" w:sz="4" w:space="0"/>
              <w:right w:val="single" w:color="000000" w:sz="4" w:space="0"/>
            </w:tcBorders>
          </w:tcPr>
          <w:p w14:paraId="6E54A551">
            <w:pPr>
              <w:overflowPunct w:val="0"/>
              <w:spacing w:before="185" w:line="320" w:lineRule="auto"/>
              <w:ind w:left="213"/>
              <w:rPr>
                <w:rFonts w:hint="eastAsia" w:ascii="宋体" w:hAnsi="宋体" w:eastAsia="宋体" w:cs="宋体"/>
                <w:sz w:val="20"/>
              </w:rPr>
            </w:pPr>
            <w:r>
              <w:rPr>
                <w:rFonts w:hint="eastAsia" w:ascii="宋体" w:hAnsi="宋体" w:eastAsia="宋体" w:cs="宋体"/>
                <w:spacing w:val="-4"/>
                <w:sz w:val="20"/>
              </w:rPr>
              <w:t>学分</w:t>
            </w:r>
          </w:p>
        </w:tc>
        <w:tc>
          <w:tcPr>
            <w:tcW w:w="566" w:type="dxa"/>
            <w:tcBorders>
              <w:top w:val="single" w:color="000000" w:sz="4" w:space="0"/>
              <w:left w:val="single" w:color="000000" w:sz="4" w:space="0"/>
              <w:bottom w:val="single" w:color="000000" w:sz="4" w:space="0"/>
              <w:right w:val="single" w:color="000000" w:sz="2" w:space="0"/>
            </w:tcBorders>
          </w:tcPr>
          <w:p w14:paraId="4056FAEE">
            <w:pPr>
              <w:overflowPunct w:val="0"/>
              <w:spacing w:before="185" w:line="320" w:lineRule="auto"/>
              <w:jc w:val="center"/>
              <w:rPr>
                <w:rFonts w:eastAsia="宋体"/>
                <w:sz w:val="20"/>
              </w:rPr>
            </w:pPr>
            <w:r>
              <w:rPr>
                <w:rFonts w:eastAsia="宋体"/>
                <w:sz w:val="20"/>
                <w:lang w:eastAsia="zh-CN"/>
              </w:rPr>
              <w:t>2</w:t>
            </w:r>
          </w:p>
        </w:tc>
        <w:tc>
          <w:tcPr>
            <w:tcW w:w="990" w:type="dxa"/>
            <w:tcBorders>
              <w:top w:val="single" w:color="000000" w:sz="4" w:space="0"/>
              <w:left w:val="single" w:color="000000" w:sz="2" w:space="0"/>
              <w:bottom w:val="single" w:color="000000" w:sz="4" w:space="0"/>
              <w:right w:val="single" w:color="000000" w:sz="4" w:space="0"/>
            </w:tcBorders>
          </w:tcPr>
          <w:p w14:paraId="63E54284">
            <w:pPr>
              <w:overflowPunct w:val="0"/>
              <w:spacing w:before="185" w:line="320" w:lineRule="auto"/>
              <w:ind w:left="143"/>
              <w:rPr>
                <w:rFonts w:hint="eastAsia" w:ascii="宋体" w:hAnsi="宋体" w:eastAsia="宋体" w:cs="宋体"/>
                <w:sz w:val="20"/>
              </w:rPr>
            </w:pPr>
            <w:r>
              <w:rPr>
                <w:rFonts w:hint="eastAsia" w:ascii="宋体" w:hAnsi="宋体" w:eastAsia="宋体" w:cs="宋体"/>
                <w:spacing w:val="-3"/>
                <w:sz w:val="20"/>
              </w:rPr>
              <w:t>总学时</w:t>
            </w:r>
          </w:p>
        </w:tc>
        <w:tc>
          <w:tcPr>
            <w:tcW w:w="710" w:type="dxa"/>
            <w:tcBorders>
              <w:top w:val="single" w:color="000000" w:sz="4" w:space="0"/>
              <w:left w:val="single" w:color="000000" w:sz="4" w:space="0"/>
              <w:bottom w:val="single" w:color="000000" w:sz="4" w:space="0"/>
              <w:right w:val="single" w:color="000000" w:sz="4" w:space="0"/>
            </w:tcBorders>
          </w:tcPr>
          <w:p w14:paraId="6D35BBC9">
            <w:pPr>
              <w:overflowPunct w:val="0"/>
              <w:spacing w:before="185" w:line="320" w:lineRule="auto"/>
              <w:jc w:val="center"/>
              <w:rPr>
                <w:rFonts w:eastAsia="宋体"/>
                <w:sz w:val="20"/>
              </w:rPr>
            </w:pPr>
            <w:r>
              <w:rPr>
                <w:rFonts w:eastAsia="宋体"/>
                <w:sz w:val="20"/>
                <w:lang w:eastAsia="zh-CN"/>
              </w:rPr>
              <w:t>36</w:t>
            </w:r>
          </w:p>
        </w:tc>
        <w:tc>
          <w:tcPr>
            <w:tcW w:w="1273" w:type="dxa"/>
            <w:tcBorders>
              <w:top w:val="single" w:color="000000" w:sz="4" w:space="0"/>
              <w:left w:val="single" w:color="000000" w:sz="4" w:space="0"/>
              <w:bottom w:val="single" w:color="000000" w:sz="4" w:space="0"/>
              <w:right w:val="single" w:color="000000" w:sz="4" w:space="0"/>
            </w:tcBorders>
          </w:tcPr>
          <w:p w14:paraId="4171F532">
            <w:pPr>
              <w:overflowPunct w:val="0"/>
              <w:spacing w:before="185" w:line="320" w:lineRule="auto"/>
              <w:ind w:left="164"/>
              <w:rPr>
                <w:rFonts w:hint="eastAsia" w:ascii="宋体" w:hAnsi="宋体" w:eastAsia="宋体" w:cs="宋体"/>
                <w:sz w:val="20"/>
              </w:rPr>
            </w:pPr>
            <w:r>
              <w:rPr>
                <w:rFonts w:hint="eastAsia" w:ascii="宋体" w:hAnsi="宋体" w:eastAsia="宋体" w:cs="宋体"/>
                <w:spacing w:val="-3"/>
                <w:sz w:val="20"/>
              </w:rPr>
              <w:t>理论学时</w:t>
            </w:r>
          </w:p>
        </w:tc>
        <w:tc>
          <w:tcPr>
            <w:tcW w:w="568" w:type="dxa"/>
            <w:tcBorders>
              <w:top w:val="single" w:color="000000" w:sz="4" w:space="0"/>
              <w:left w:val="single" w:color="000000" w:sz="4" w:space="0"/>
              <w:bottom w:val="single" w:color="000000" w:sz="4" w:space="0"/>
              <w:right w:val="single" w:color="000000" w:sz="4" w:space="0"/>
            </w:tcBorders>
          </w:tcPr>
          <w:p w14:paraId="4BD85DA6">
            <w:pPr>
              <w:overflowPunct w:val="0"/>
              <w:spacing w:before="185" w:line="320" w:lineRule="auto"/>
              <w:jc w:val="center"/>
              <w:rPr>
                <w:rFonts w:eastAsia="宋体"/>
                <w:sz w:val="20"/>
              </w:rPr>
            </w:pPr>
            <w:r>
              <w:rPr>
                <w:rFonts w:hint="eastAsia" w:eastAsia="宋体"/>
                <w:sz w:val="20"/>
                <w:lang w:eastAsia="zh-CN"/>
              </w:rPr>
              <w:t>27</w:t>
            </w:r>
          </w:p>
        </w:tc>
        <w:tc>
          <w:tcPr>
            <w:tcW w:w="1273" w:type="dxa"/>
            <w:tcBorders>
              <w:top w:val="single" w:color="000000" w:sz="4" w:space="0"/>
              <w:left w:val="single" w:color="000000" w:sz="4" w:space="0"/>
              <w:bottom w:val="single" w:color="000000" w:sz="4" w:space="0"/>
              <w:right w:val="single" w:color="000000" w:sz="4" w:space="0"/>
            </w:tcBorders>
          </w:tcPr>
          <w:p w14:paraId="468D8504">
            <w:pPr>
              <w:overflowPunct w:val="0"/>
              <w:spacing w:before="185" w:line="320" w:lineRule="auto"/>
              <w:ind w:left="170"/>
              <w:rPr>
                <w:rFonts w:hint="eastAsia" w:ascii="宋体" w:hAnsi="宋体" w:eastAsia="宋体" w:cs="宋体"/>
                <w:sz w:val="20"/>
              </w:rPr>
            </w:pPr>
            <w:r>
              <w:rPr>
                <w:rFonts w:hint="eastAsia" w:ascii="宋体" w:hAnsi="宋体" w:eastAsia="宋体" w:cs="宋体"/>
                <w:spacing w:val="-3"/>
                <w:sz w:val="20"/>
              </w:rPr>
              <w:t>实践学时</w:t>
            </w:r>
          </w:p>
        </w:tc>
        <w:tc>
          <w:tcPr>
            <w:tcW w:w="609" w:type="dxa"/>
            <w:tcBorders>
              <w:top w:val="single" w:color="000000" w:sz="4" w:space="0"/>
              <w:left w:val="single" w:color="000000" w:sz="4" w:space="0"/>
              <w:bottom w:val="single" w:color="000000" w:sz="4" w:space="0"/>
              <w:right w:val="single" w:color="000000" w:sz="4" w:space="0"/>
            </w:tcBorders>
          </w:tcPr>
          <w:p w14:paraId="3E34D0E1">
            <w:pPr>
              <w:overflowPunct w:val="0"/>
              <w:spacing w:before="185" w:line="320" w:lineRule="auto"/>
              <w:jc w:val="center"/>
              <w:rPr>
                <w:rFonts w:eastAsia="宋体"/>
                <w:sz w:val="20"/>
              </w:rPr>
            </w:pPr>
            <w:r>
              <w:rPr>
                <w:rFonts w:hint="eastAsia" w:eastAsia="宋体"/>
                <w:sz w:val="20"/>
                <w:lang w:eastAsia="zh-CN"/>
              </w:rPr>
              <w:t>9</w:t>
            </w:r>
          </w:p>
        </w:tc>
      </w:tr>
      <w:tr w14:paraId="34D012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1280" w:type="dxa"/>
          </w:tcPr>
          <w:p w14:paraId="6B588864">
            <w:pPr>
              <w:kinsoku/>
              <w:overflowPunct w:val="0"/>
              <w:spacing w:before="189"/>
              <w:ind w:left="161"/>
              <w:jc w:val="both"/>
              <w:rPr>
                <w:rFonts w:hint="eastAsia" w:ascii="宋体" w:hAnsi="宋体" w:eastAsia="宋体" w:cs="宋体"/>
                <w:sz w:val="20"/>
              </w:rPr>
            </w:pPr>
            <w:r>
              <w:rPr>
                <w:rFonts w:ascii="宋体" w:hAnsi="宋体" w:eastAsia="宋体" w:cs="宋体"/>
                <w:spacing w:val="-2"/>
                <w:sz w:val="20"/>
              </w:rPr>
              <w:t>课程类型</w:t>
            </w:r>
          </w:p>
        </w:tc>
        <w:tc>
          <w:tcPr>
            <w:tcW w:w="7701" w:type="dxa"/>
            <w:gridSpan w:val="9"/>
          </w:tcPr>
          <w:p w14:paraId="3E754B21">
            <w:pPr>
              <w:kinsoku/>
              <w:overflowPunct w:val="0"/>
              <w:spacing w:before="190" w:line="200" w:lineRule="atLeast"/>
              <w:ind w:left="111"/>
              <w:jc w:val="both"/>
              <w:rPr>
                <w:rFonts w:hint="eastAsia" w:ascii="宋体" w:hAnsi="宋体" w:eastAsia="宋体" w:cs="宋体"/>
                <w:sz w:val="20"/>
                <w:lang w:eastAsia="zh-CN"/>
              </w:rPr>
            </w:pPr>
            <w:r>
              <w:rPr>
                <w:rFonts w:ascii="宋体" w:hAnsi="宋体" w:eastAsia="宋体" w:cs="宋体"/>
                <w:sz w:val="20"/>
                <w:lang w:eastAsia="zh-CN"/>
              </w:rPr>
              <w:t>纯理论课（</w:t>
            </w:r>
            <w:r>
              <w:rPr>
                <w:rFonts w:ascii="宋体" w:hAnsi="宋体" w:eastAsia="宋体" w:cs="宋体"/>
                <w:spacing w:val="1"/>
                <w:sz w:val="20"/>
                <w:lang w:eastAsia="zh-CN"/>
              </w:rPr>
              <w:t xml:space="preserve"> </w:t>
            </w:r>
            <w:r>
              <w:rPr>
                <w:rFonts w:hint="eastAsia" w:ascii="宋体" w:hAnsi="宋体" w:eastAsia="宋体" w:cs="宋体"/>
                <w:sz w:val="20"/>
                <w:lang w:eastAsia="zh-CN"/>
              </w:rPr>
              <w:t>√</w:t>
            </w:r>
            <w:r>
              <w:rPr>
                <w:rFonts w:ascii="宋体" w:hAnsi="宋体" w:eastAsia="宋体" w:cs="宋体"/>
                <w:spacing w:val="35"/>
                <w:sz w:val="20"/>
                <w:lang w:eastAsia="zh-CN"/>
              </w:rPr>
              <w:t xml:space="preserve"> </w:t>
            </w:r>
            <w:r>
              <w:rPr>
                <w:rFonts w:ascii="宋体" w:hAnsi="宋体" w:eastAsia="宋体" w:cs="宋体"/>
                <w:spacing w:val="1"/>
                <w:sz w:val="20"/>
                <w:lang w:eastAsia="zh-CN"/>
              </w:rPr>
              <w:t xml:space="preserve"> </w:t>
            </w:r>
            <w:r>
              <w:rPr>
                <w:rFonts w:ascii="宋体" w:hAnsi="宋体" w:eastAsia="宋体" w:cs="宋体"/>
                <w:sz w:val="20"/>
                <w:lang w:eastAsia="zh-CN"/>
              </w:rPr>
              <w:t>）、（理论+实践）课（</w:t>
            </w:r>
            <w:r>
              <w:rPr>
                <w:rFonts w:ascii="宋体" w:hAnsi="宋体" w:eastAsia="宋体" w:cs="宋体"/>
                <w:spacing w:val="35"/>
                <w:sz w:val="20"/>
                <w:lang w:eastAsia="zh-CN"/>
              </w:rPr>
              <w:t xml:space="preserve">  </w:t>
            </w:r>
            <w:r>
              <w:rPr>
                <w:rFonts w:ascii="宋体" w:hAnsi="宋体" w:eastAsia="宋体" w:cs="宋体"/>
                <w:sz w:val="20"/>
                <w:lang w:eastAsia="zh-CN"/>
              </w:rPr>
              <w:t>）、纯实践课(</w:t>
            </w:r>
            <w:r>
              <w:rPr>
                <w:rFonts w:ascii="宋体" w:hAnsi="宋体" w:eastAsia="宋体" w:cs="宋体"/>
                <w:spacing w:val="35"/>
                <w:sz w:val="20"/>
                <w:lang w:eastAsia="zh-CN"/>
              </w:rPr>
              <w:t xml:space="preserve">  </w:t>
            </w:r>
            <w:r>
              <w:rPr>
                <w:rFonts w:ascii="宋体" w:hAnsi="宋体" w:eastAsia="宋体" w:cs="宋体"/>
                <w:sz w:val="20"/>
                <w:lang w:eastAsia="zh-CN"/>
              </w:rPr>
              <w:t>)</w:t>
            </w:r>
          </w:p>
        </w:tc>
      </w:tr>
      <w:tr w14:paraId="27A0E7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280" w:type="dxa"/>
            <w:tcBorders>
              <w:right w:val="single" w:color="000000" w:sz="2" w:space="0"/>
            </w:tcBorders>
          </w:tcPr>
          <w:p w14:paraId="2D72AAB9">
            <w:pPr>
              <w:kinsoku/>
              <w:overflowPunct w:val="0"/>
              <w:spacing w:before="113"/>
              <w:ind w:left="167"/>
              <w:jc w:val="both"/>
              <w:rPr>
                <w:rFonts w:hint="eastAsia" w:ascii="宋体" w:hAnsi="宋体" w:eastAsia="宋体" w:cs="宋体"/>
                <w:sz w:val="20"/>
              </w:rPr>
            </w:pPr>
            <w:r>
              <w:rPr>
                <w:rFonts w:ascii="宋体" w:hAnsi="宋体" w:eastAsia="宋体" w:cs="宋体"/>
                <w:spacing w:val="-3"/>
                <w:sz w:val="20"/>
              </w:rPr>
              <w:t>先修课程</w:t>
            </w:r>
          </w:p>
        </w:tc>
        <w:tc>
          <w:tcPr>
            <w:tcW w:w="7701" w:type="dxa"/>
            <w:gridSpan w:val="9"/>
            <w:tcBorders>
              <w:left w:val="single" w:color="000000" w:sz="2" w:space="0"/>
            </w:tcBorders>
          </w:tcPr>
          <w:p w14:paraId="230C3D85">
            <w:pPr>
              <w:overflowPunct w:val="0"/>
              <w:spacing w:before="114" w:line="200" w:lineRule="atLeast"/>
              <w:ind w:left="161"/>
              <w:rPr>
                <w:rFonts w:eastAsia="宋体"/>
                <w:sz w:val="20"/>
                <w:lang w:eastAsia="zh-CN"/>
              </w:rPr>
            </w:pPr>
            <w:r>
              <w:rPr>
                <w:rFonts w:hint="eastAsia" w:ascii="宋体" w:hAnsi="宋体" w:eastAsia="宋体" w:cs="宋体"/>
                <w:spacing w:val="-2"/>
                <w:sz w:val="20"/>
                <w:lang w:eastAsia="zh-CN"/>
              </w:rPr>
              <w:t>教育学</w:t>
            </w:r>
          </w:p>
        </w:tc>
      </w:tr>
      <w:tr w14:paraId="59D567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280" w:type="dxa"/>
            <w:tcBorders>
              <w:right w:val="single" w:color="000000" w:sz="2" w:space="0"/>
            </w:tcBorders>
          </w:tcPr>
          <w:p w14:paraId="62E34DA0">
            <w:pPr>
              <w:kinsoku/>
              <w:overflowPunct w:val="0"/>
              <w:spacing w:before="117"/>
              <w:ind w:left="164"/>
              <w:jc w:val="both"/>
              <w:rPr>
                <w:rFonts w:hint="eastAsia" w:ascii="宋体" w:hAnsi="宋体" w:eastAsia="宋体" w:cs="宋体"/>
                <w:sz w:val="20"/>
              </w:rPr>
            </w:pPr>
            <w:r>
              <w:rPr>
                <w:rFonts w:ascii="宋体" w:hAnsi="宋体" w:eastAsia="宋体" w:cs="宋体"/>
                <w:spacing w:val="-3"/>
                <w:sz w:val="20"/>
              </w:rPr>
              <w:t>后续课程</w:t>
            </w:r>
          </w:p>
        </w:tc>
        <w:tc>
          <w:tcPr>
            <w:tcW w:w="7701" w:type="dxa"/>
            <w:gridSpan w:val="9"/>
            <w:tcBorders>
              <w:left w:val="single" w:color="000000" w:sz="2" w:space="0"/>
            </w:tcBorders>
          </w:tcPr>
          <w:p w14:paraId="4525E52A">
            <w:pPr>
              <w:overflowPunct w:val="0"/>
              <w:spacing w:before="114" w:line="200" w:lineRule="atLeast"/>
              <w:ind w:left="161"/>
              <w:rPr>
                <w:sz w:val="20"/>
                <w:lang w:eastAsia="zh-CN"/>
              </w:rPr>
            </w:pPr>
            <w:r>
              <w:rPr>
                <w:rFonts w:hint="eastAsia" w:ascii="宋体" w:hAnsi="宋体" w:eastAsia="宋体" w:cs="宋体"/>
                <w:spacing w:val="-2"/>
                <w:sz w:val="20"/>
                <w:lang w:eastAsia="zh-CN"/>
              </w:rPr>
              <w:t>幼儿园教育活动设计、幼儿游戏指导</w:t>
            </w:r>
          </w:p>
        </w:tc>
      </w:tr>
      <w:tr w14:paraId="41FAC8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280" w:type="dxa"/>
            <w:tcBorders>
              <w:right w:val="single" w:color="000000" w:sz="2" w:space="0"/>
            </w:tcBorders>
          </w:tcPr>
          <w:p w14:paraId="6AF5707D">
            <w:pPr>
              <w:kinsoku/>
              <w:overflowPunct w:val="0"/>
              <w:spacing w:before="189"/>
              <w:ind w:left="165"/>
              <w:jc w:val="both"/>
              <w:rPr>
                <w:rFonts w:hint="eastAsia" w:ascii="宋体" w:hAnsi="宋体" w:eastAsia="宋体" w:cs="宋体"/>
                <w:sz w:val="20"/>
              </w:rPr>
            </w:pPr>
            <w:r>
              <w:rPr>
                <w:rFonts w:ascii="宋体" w:hAnsi="宋体" w:eastAsia="宋体" w:cs="宋体"/>
                <w:spacing w:val="-3"/>
                <w:sz w:val="20"/>
              </w:rPr>
              <w:t>教学目标</w:t>
            </w:r>
          </w:p>
        </w:tc>
        <w:tc>
          <w:tcPr>
            <w:tcW w:w="7701" w:type="dxa"/>
            <w:gridSpan w:val="9"/>
            <w:tcBorders>
              <w:left w:val="single" w:color="000000" w:sz="2" w:space="0"/>
            </w:tcBorders>
          </w:tcPr>
          <w:p w14:paraId="64E965EA">
            <w:pPr>
              <w:overflowPunct w:val="0"/>
              <w:spacing w:before="114" w:line="200" w:lineRule="atLeast"/>
              <w:ind w:left="161"/>
              <w:rPr>
                <w:rFonts w:hint="eastAsia" w:ascii="宋体" w:hAnsi="宋体" w:eastAsia="宋体" w:cs="宋体"/>
                <w:spacing w:val="-2"/>
                <w:sz w:val="20"/>
                <w:lang w:eastAsia="zh-CN"/>
              </w:rPr>
            </w:pPr>
            <w:r>
              <w:rPr>
                <w:rFonts w:hint="eastAsia" w:ascii="宋体" w:hAnsi="宋体" w:eastAsia="宋体" w:cs="宋体"/>
                <w:b/>
                <w:bCs/>
                <w:spacing w:val="-2"/>
                <w:sz w:val="20"/>
                <w:lang w:eastAsia="zh-CN"/>
              </w:rPr>
              <w:t>知识目标</w:t>
            </w:r>
            <w:r>
              <w:rPr>
                <w:rFonts w:hint="eastAsia" w:ascii="宋体" w:hAnsi="宋体" w:eastAsia="宋体" w:cs="宋体"/>
                <w:spacing w:val="-2"/>
                <w:sz w:val="20"/>
                <w:lang w:eastAsia="zh-CN"/>
              </w:rPr>
              <w:t>：了解学前儿童心理发展理论与研究方法，理解学前儿童心理发展的年龄特征与影响因素，掌握学前儿童心理的发生发展规律与特点。</w:t>
            </w:r>
          </w:p>
          <w:p w14:paraId="68F7C19C">
            <w:pPr>
              <w:overflowPunct w:val="0"/>
              <w:spacing w:before="114" w:line="200" w:lineRule="atLeast"/>
              <w:ind w:left="161"/>
              <w:rPr>
                <w:rFonts w:hint="eastAsia" w:ascii="宋体" w:hAnsi="宋体" w:eastAsia="宋体" w:cs="宋体"/>
                <w:spacing w:val="-2"/>
                <w:sz w:val="20"/>
                <w:lang w:eastAsia="zh-CN"/>
              </w:rPr>
            </w:pPr>
            <w:r>
              <w:rPr>
                <w:rFonts w:hint="eastAsia" w:ascii="宋体" w:hAnsi="宋体" w:eastAsia="宋体" w:cs="宋体"/>
                <w:spacing w:val="-2"/>
                <w:sz w:val="20"/>
                <w:lang w:eastAsia="zh-CN"/>
              </w:rPr>
              <w:t>掌握0-6岁学前儿童心理发生、发展的基本规律和各年龄阶段儿童心理发展的特征。</w:t>
            </w:r>
          </w:p>
          <w:p w14:paraId="03CB6454">
            <w:pPr>
              <w:overflowPunct w:val="0"/>
              <w:spacing w:before="114" w:line="200" w:lineRule="atLeast"/>
              <w:ind w:left="161"/>
              <w:rPr>
                <w:rFonts w:hint="eastAsia" w:ascii="宋体" w:hAnsi="宋体" w:eastAsia="宋体" w:cs="宋体"/>
                <w:spacing w:val="-2"/>
                <w:sz w:val="20"/>
                <w:lang w:eastAsia="zh-CN"/>
              </w:rPr>
            </w:pPr>
            <w:r>
              <w:rPr>
                <w:rFonts w:hint="eastAsia" w:ascii="宋体" w:hAnsi="宋体" w:eastAsia="宋体" w:cs="宋体"/>
                <w:spacing w:val="-2"/>
                <w:sz w:val="20"/>
                <w:lang w:eastAsia="zh-CN"/>
              </w:rPr>
              <w:t>熟悉影响学前儿童心理发生、发展的因素及相应的研究方法。</w:t>
            </w:r>
          </w:p>
          <w:p w14:paraId="2CD49826">
            <w:pPr>
              <w:overflowPunct w:val="0"/>
              <w:spacing w:before="114" w:line="200" w:lineRule="atLeast"/>
              <w:ind w:left="161"/>
              <w:rPr>
                <w:rFonts w:hint="eastAsia" w:ascii="宋体" w:hAnsi="宋体" w:eastAsia="宋体" w:cs="宋体"/>
                <w:spacing w:val="-2"/>
                <w:sz w:val="20"/>
                <w:lang w:eastAsia="zh-CN"/>
              </w:rPr>
            </w:pPr>
            <w:r>
              <w:rPr>
                <w:rFonts w:hint="eastAsia" w:ascii="宋体" w:hAnsi="宋体" w:eastAsia="宋体" w:cs="宋体"/>
                <w:b/>
                <w:bCs/>
                <w:spacing w:val="-2"/>
                <w:sz w:val="20"/>
                <w:lang w:eastAsia="zh-CN"/>
              </w:rPr>
              <w:t>能力目标：</w:t>
            </w:r>
            <w:r>
              <w:rPr>
                <w:rFonts w:hint="eastAsia" w:ascii="宋体" w:hAnsi="宋体" w:eastAsia="宋体" w:cs="宋体"/>
                <w:spacing w:val="-2"/>
                <w:sz w:val="20"/>
                <w:lang w:eastAsia="zh-CN"/>
              </w:rPr>
              <w:t>能正确认识学前儿童心理现象与问题，科学评析学前儿童心理发生发展规律、特点、原因、年龄阶段特征及其差异等。</w:t>
            </w:r>
          </w:p>
          <w:p w14:paraId="72DDB508">
            <w:pPr>
              <w:overflowPunct w:val="0"/>
              <w:spacing w:before="114" w:line="200" w:lineRule="atLeast"/>
              <w:ind w:left="161"/>
              <w:rPr>
                <w:rFonts w:hint="eastAsia" w:ascii="宋体" w:hAnsi="宋体" w:eastAsia="宋体" w:cs="宋体"/>
                <w:spacing w:val="-2"/>
                <w:sz w:val="20"/>
                <w:lang w:eastAsia="zh-CN"/>
              </w:rPr>
            </w:pPr>
            <w:r>
              <w:rPr>
                <w:rFonts w:hint="eastAsia" w:ascii="宋体" w:hAnsi="宋体" w:eastAsia="宋体" w:cs="宋体"/>
                <w:spacing w:val="-2"/>
                <w:sz w:val="20"/>
                <w:lang w:eastAsia="zh-CN"/>
              </w:rPr>
              <w:t>运用学前儿童心理发展的理论，分析与解释学前儿童心理发展的现象与问题。</w:t>
            </w:r>
          </w:p>
          <w:p w14:paraId="3E76DBD5">
            <w:pPr>
              <w:overflowPunct w:val="0"/>
              <w:spacing w:before="114" w:line="200" w:lineRule="atLeast"/>
              <w:ind w:left="161"/>
              <w:rPr>
                <w:rFonts w:hint="eastAsia" w:ascii="宋体" w:hAnsi="宋体" w:eastAsia="宋体" w:cs="宋体"/>
                <w:spacing w:val="-2"/>
                <w:sz w:val="20"/>
                <w:lang w:eastAsia="zh-CN"/>
              </w:rPr>
            </w:pPr>
            <w:r>
              <w:rPr>
                <w:rFonts w:hint="eastAsia" w:ascii="宋体" w:hAnsi="宋体" w:eastAsia="宋体" w:cs="宋体"/>
                <w:spacing w:val="-2"/>
                <w:sz w:val="20"/>
                <w:lang w:eastAsia="zh-CN"/>
              </w:rPr>
              <w:t>运用学前儿童心理发展的理论，解决学前儿童发展与教育工作中的实际问题。</w:t>
            </w:r>
          </w:p>
          <w:p w14:paraId="70DC51D1">
            <w:pPr>
              <w:overflowPunct w:val="0"/>
              <w:spacing w:before="114" w:line="200" w:lineRule="atLeast"/>
              <w:ind w:left="161"/>
              <w:rPr>
                <w:rFonts w:hint="eastAsia" w:ascii="宋体" w:hAnsi="宋体" w:eastAsia="宋体" w:cs="宋体"/>
                <w:spacing w:val="-2"/>
                <w:sz w:val="20"/>
                <w:lang w:eastAsia="zh-CN"/>
              </w:rPr>
            </w:pPr>
            <w:r>
              <w:rPr>
                <w:rFonts w:hint="eastAsia" w:ascii="宋体" w:hAnsi="宋体" w:eastAsia="宋体" w:cs="宋体"/>
                <w:b/>
                <w:bCs/>
                <w:spacing w:val="-2"/>
                <w:sz w:val="20"/>
                <w:lang w:eastAsia="zh-CN"/>
              </w:rPr>
              <w:t>思政目标：</w:t>
            </w:r>
            <w:r>
              <w:rPr>
                <w:rFonts w:hint="eastAsia" w:ascii="宋体" w:hAnsi="宋体" w:eastAsia="宋体" w:cs="宋体"/>
                <w:spacing w:val="-2"/>
                <w:sz w:val="20"/>
                <w:lang w:eastAsia="zh-CN"/>
              </w:rPr>
              <w:t>产生学习学前儿童发展心理的兴趣与动机，形成学前儿童发展心理的科学的思想，喜欢与关爱学前儿童。培养正确三观，热爱儿童与学前教育事业。树立坚定的学前教育职业理想与信念。</w:t>
            </w:r>
          </w:p>
          <w:p w14:paraId="4F3BBE27">
            <w:pPr>
              <w:overflowPunct w:val="0"/>
              <w:spacing w:before="114" w:line="200" w:lineRule="atLeast"/>
              <w:ind w:left="161"/>
              <w:rPr>
                <w:sz w:val="20"/>
                <w:lang w:eastAsia="zh-CN"/>
              </w:rPr>
            </w:pPr>
          </w:p>
        </w:tc>
      </w:tr>
      <w:tr w14:paraId="170F50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trPr>
        <w:tc>
          <w:tcPr>
            <w:tcW w:w="1280" w:type="dxa"/>
          </w:tcPr>
          <w:p w14:paraId="4CEA59F2">
            <w:pPr>
              <w:kinsoku/>
              <w:overflowPunct w:val="0"/>
              <w:spacing w:before="191"/>
              <w:ind w:left="165"/>
              <w:jc w:val="both"/>
              <w:rPr>
                <w:rFonts w:hint="eastAsia" w:ascii="宋体" w:hAnsi="宋体" w:eastAsia="宋体" w:cs="宋体"/>
                <w:sz w:val="20"/>
              </w:rPr>
            </w:pPr>
            <w:r>
              <w:rPr>
                <w:rFonts w:ascii="宋体" w:hAnsi="宋体" w:eastAsia="宋体" w:cs="宋体"/>
                <w:spacing w:val="-3"/>
                <w:sz w:val="20"/>
              </w:rPr>
              <w:t>教学内容</w:t>
            </w:r>
          </w:p>
        </w:tc>
        <w:tc>
          <w:tcPr>
            <w:tcW w:w="7701" w:type="dxa"/>
            <w:gridSpan w:val="9"/>
          </w:tcPr>
          <w:p w14:paraId="55898064">
            <w:pPr>
              <w:widowControl w:val="0"/>
              <w:kinsoku/>
              <w:autoSpaceDE/>
              <w:autoSpaceDN/>
              <w:spacing w:line="360" w:lineRule="exact"/>
              <w:textAlignment w:val="auto"/>
              <w:rPr>
                <w:rFonts w:hint="eastAsia" w:ascii="宋体" w:hAnsi="宋体" w:eastAsia="宋体" w:cs="宋体"/>
                <w:sz w:val="20"/>
                <w:highlight w:val="yellow"/>
                <w:lang w:eastAsia="zh-CN"/>
              </w:rPr>
            </w:pPr>
            <w:r>
              <w:rPr>
                <w:rFonts w:hint="eastAsia" w:ascii="宋体" w:hAnsi="宋体"/>
                <w:lang w:eastAsia="zh-CN"/>
              </w:rPr>
              <w:t>《幼儿心理学》涵盖了学前儿童心理学的基本概念、基本原理，系统地介绍了学前儿童的认知、情感、个性和社会性等方面的发展特点和规律。这一内容设置不仅帮助学生系统地理解学前儿童的心理过程，还能使他们掌握在幼儿园教育工作中必需的心理学知识，为后续的教育工作打下坚实的理论基础。</w:t>
            </w:r>
          </w:p>
        </w:tc>
      </w:tr>
      <w:tr w14:paraId="76C27E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1280" w:type="dxa"/>
          </w:tcPr>
          <w:p w14:paraId="41866B83">
            <w:pPr>
              <w:kinsoku/>
              <w:overflowPunct w:val="0"/>
              <w:spacing w:before="58"/>
              <w:ind w:left="286" w:right="156" w:hanging="121"/>
              <w:jc w:val="both"/>
              <w:rPr>
                <w:rFonts w:hint="eastAsia" w:ascii="宋体" w:hAnsi="宋体" w:eastAsia="宋体" w:cs="宋体"/>
                <w:sz w:val="20"/>
              </w:rPr>
            </w:pPr>
            <w:r>
              <w:rPr>
                <w:rFonts w:ascii="宋体" w:hAnsi="宋体" w:eastAsia="宋体" w:cs="宋体"/>
                <w:spacing w:val="-4"/>
                <w:sz w:val="20"/>
              </w:rPr>
              <w:t>教学重点</w:t>
            </w:r>
            <w:r>
              <w:rPr>
                <w:rFonts w:ascii="宋体" w:hAnsi="宋体" w:eastAsia="宋体" w:cs="宋体"/>
                <w:spacing w:val="2"/>
                <w:sz w:val="20"/>
              </w:rPr>
              <w:t xml:space="preserve"> </w:t>
            </w:r>
            <w:r>
              <w:rPr>
                <w:rFonts w:ascii="宋体" w:hAnsi="宋体" w:eastAsia="宋体" w:cs="宋体"/>
                <w:spacing w:val="-4"/>
                <w:sz w:val="20"/>
              </w:rPr>
              <w:t>与难点</w:t>
            </w:r>
          </w:p>
        </w:tc>
        <w:tc>
          <w:tcPr>
            <w:tcW w:w="7701" w:type="dxa"/>
            <w:gridSpan w:val="9"/>
          </w:tcPr>
          <w:p w14:paraId="5CD74646">
            <w:pPr>
              <w:overflowPunct w:val="0"/>
              <w:spacing w:before="114" w:line="200" w:lineRule="atLeast"/>
              <w:ind w:left="161"/>
              <w:rPr>
                <w:rFonts w:hint="eastAsia" w:ascii="宋体" w:hAnsi="宋体" w:eastAsia="宋体" w:cs="宋体"/>
                <w:spacing w:val="-2"/>
                <w:sz w:val="20"/>
                <w:lang w:eastAsia="zh-CN"/>
              </w:rPr>
            </w:pPr>
            <w:r>
              <w:rPr>
                <w:rFonts w:hint="eastAsia" w:ascii="宋体" w:hAnsi="宋体" w:eastAsia="宋体" w:cs="宋体"/>
                <w:b/>
                <w:bCs/>
                <w:spacing w:val="-2"/>
                <w:sz w:val="20"/>
                <w:lang w:eastAsia="zh-CN"/>
              </w:rPr>
              <w:t>教学重点：</w:t>
            </w:r>
            <w:r>
              <w:rPr>
                <w:rFonts w:hint="eastAsia" w:ascii="宋体" w:hAnsi="宋体" w:eastAsia="宋体" w:cs="宋体"/>
                <w:spacing w:val="-2"/>
                <w:sz w:val="20"/>
                <w:lang w:eastAsia="zh-CN"/>
              </w:rPr>
              <w:t>幼儿认知、情感、社会发展特点及其教育方法。</w:t>
            </w:r>
          </w:p>
          <w:p w14:paraId="49AFC26C">
            <w:pPr>
              <w:overflowPunct w:val="0"/>
              <w:spacing w:before="114" w:line="200" w:lineRule="atLeast"/>
              <w:ind w:left="161"/>
              <w:rPr>
                <w:rFonts w:eastAsia="宋体"/>
                <w:sz w:val="20"/>
                <w:highlight w:val="yellow"/>
                <w:lang w:eastAsia="zh-CN"/>
              </w:rPr>
            </w:pPr>
            <w:r>
              <w:rPr>
                <w:rFonts w:hint="eastAsia" w:ascii="宋体" w:hAnsi="宋体" w:eastAsia="宋体" w:cs="宋体"/>
                <w:b/>
                <w:bCs/>
                <w:spacing w:val="-2"/>
                <w:sz w:val="20"/>
                <w:lang w:eastAsia="zh-CN"/>
              </w:rPr>
              <w:t>教学难点：</w:t>
            </w:r>
            <w:r>
              <w:rPr>
                <w:rFonts w:hint="eastAsia" w:ascii="宋体" w:hAnsi="宋体" w:eastAsia="宋体" w:cs="宋体"/>
                <w:spacing w:val="-2"/>
                <w:sz w:val="20"/>
                <w:lang w:eastAsia="zh-CN"/>
              </w:rPr>
              <w:t>幼儿情感与社会性发展的特点及其教育策略，心理学概念的理解与应用。</w:t>
            </w:r>
          </w:p>
        </w:tc>
      </w:tr>
      <w:tr w14:paraId="487606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1280" w:type="dxa"/>
          </w:tcPr>
          <w:p w14:paraId="1E81A935">
            <w:pPr>
              <w:kinsoku/>
              <w:overflowPunct w:val="0"/>
              <w:spacing w:before="173"/>
              <w:ind w:left="165"/>
              <w:jc w:val="both"/>
              <w:rPr>
                <w:rFonts w:hint="eastAsia" w:ascii="宋体" w:hAnsi="宋体" w:eastAsia="宋体" w:cs="宋体"/>
                <w:sz w:val="20"/>
              </w:rPr>
            </w:pPr>
            <w:r>
              <w:rPr>
                <w:rFonts w:ascii="宋体" w:hAnsi="宋体" w:eastAsia="宋体" w:cs="宋体"/>
                <w:spacing w:val="-3"/>
                <w:sz w:val="20"/>
              </w:rPr>
              <w:t>教学组织</w:t>
            </w:r>
          </w:p>
        </w:tc>
        <w:tc>
          <w:tcPr>
            <w:tcW w:w="7701" w:type="dxa"/>
            <w:gridSpan w:val="9"/>
          </w:tcPr>
          <w:p w14:paraId="6F451651">
            <w:pPr>
              <w:overflowPunct w:val="0"/>
              <w:spacing w:before="114" w:line="200" w:lineRule="atLeast"/>
              <w:ind w:left="161"/>
              <w:rPr>
                <w:sz w:val="20"/>
                <w:highlight w:val="yellow"/>
                <w:lang w:eastAsia="zh-CN"/>
              </w:rPr>
            </w:pPr>
            <w:r>
              <w:rPr>
                <w:rFonts w:hint="eastAsia" w:ascii="宋体" w:hAnsi="宋体" w:eastAsia="宋体" w:cs="宋体"/>
                <w:spacing w:val="-2"/>
                <w:sz w:val="20"/>
                <w:lang w:eastAsia="zh-CN"/>
              </w:rPr>
              <w:t>本课程通过课堂讲授、实验教学与课程设计相结合，先讲授基础概念，再分析实践案例，最后进行应用实战。教学中注重理论结合实际，强调学生实践能力培养，通过课程论文、考核与反馈评估教学效果。</w:t>
            </w:r>
          </w:p>
        </w:tc>
      </w:tr>
      <w:tr w14:paraId="0A0E2C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trPr>
        <w:tc>
          <w:tcPr>
            <w:tcW w:w="1280" w:type="dxa"/>
          </w:tcPr>
          <w:p w14:paraId="72F2BD7A">
            <w:pPr>
              <w:kinsoku/>
              <w:overflowPunct w:val="0"/>
              <w:spacing w:before="79"/>
              <w:ind w:left="283" w:right="156" w:hanging="118"/>
              <w:jc w:val="both"/>
              <w:rPr>
                <w:rFonts w:hint="eastAsia" w:ascii="宋体" w:hAnsi="宋体" w:eastAsia="宋体" w:cs="宋体"/>
                <w:sz w:val="20"/>
              </w:rPr>
            </w:pPr>
            <w:r>
              <w:rPr>
                <w:rFonts w:ascii="宋体" w:hAnsi="宋体" w:eastAsia="宋体" w:cs="宋体"/>
                <w:spacing w:val="-4"/>
                <w:sz w:val="20"/>
              </w:rPr>
              <w:t>教学手段</w:t>
            </w:r>
            <w:r>
              <w:rPr>
                <w:rFonts w:ascii="宋体" w:hAnsi="宋体" w:eastAsia="宋体" w:cs="宋体"/>
                <w:spacing w:val="2"/>
                <w:sz w:val="20"/>
              </w:rPr>
              <w:t xml:space="preserve"> </w:t>
            </w:r>
            <w:r>
              <w:rPr>
                <w:rFonts w:ascii="宋体" w:hAnsi="宋体" w:eastAsia="宋体" w:cs="宋体"/>
                <w:spacing w:val="-3"/>
                <w:sz w:val="20"/>
              </w:rPr>
              <w:t>和方法</w:t>
            </w:r>
          </w:p>
        </w:tc>
        <w:tc>
          <w:tcPr>
            <w:tcW w:w="7701" w:type="dxa"/>
            <w:gridSpan w:val="9"/>
          </w:tcPr>
          <w:p w14:paraId="655BE60F">
            <w:pPr>
              <w:overflowPunct w:val="0"/>
              <w:spacing w:before="114" w:line="200" w:lineRule="atLeast"/>
              <w:ind w:left="161"/>
              <w:rPr>
                <w:rFonts w:hint="eastAsia" w:ascii="宋体" w:hAnsi="宋体" w:eastAsia="宋体" w:cs="宋体"/>
                <w:b/>
                <w:bCs/>
                <w:spacing w:val="-2"/>
                <w:sz w:val="20"/>
                <w:lang w:eastAsia="zh-CN"/>
              </w:rPr>
            </w:pPr>
            <w:r>
              <w:rPr>
                <w:rFonts w:hint="eastAsia" w:ascii="宋体" w:hAnsi="宋体" w:eastAsia="宋体" w:cs="宋体"/>
                <w:b/>
                <w:bCs/>
                <w:spacing w:val="-2"/>
                <w:sz w:val="20"/>
                <w:lang w:eastAsia="zh-CN"/>
              </w:rPr>
              <w:t>1.范例教学法</w:t>
            </w:r>
          </w:p>
          <w:p w14:paraId="1195A74B">
            <w:pPr>
              <w:overflowPunct w:val="0"/>
              <w:spacing w:before="114" w:line="200" w:lineRule="atLeast"/>
              <w:ind w:left="161"/>
              <w:rPr>
                <w:rFonts w:hint="eastAsia" w:ascii="宋体" w:hAnsi="宋体" w:eastAsia="宋体" w:cs="宋体"/>
                <w:spacing w:val="-2"/>
                <w:sz w:val="20"/>
                <w:lang w:eastAsia="zh-CN"/>
              </w:rPr>
            </w:pPr>
            <w:r>
              <w:rPr>
                <w:rFonts w:hint="eastAsia" w:ascii="宋体" w:hAnsi="宋体" w:eastAsia="宋体" w:cs="宋体"/>
                <w:spacing w:val="-2"/>
                <w:sz w:val="20"/>
                <w:lang w:eastAsia="zh-CN"/>
              </w:rPr>
              <w:t>教师通过在教学中选择基础的本质的知识作为教学内容，通过对范例内容的讲授，使学生达到举一反三掌握同一类知识规律的目的。</w:t>
            </w:r>
          </w:p>
          <w:p w14:paraId="353F938E">
            <w:pPr>
              <w:overflowPunct w:val="0"/>
              <w:spacing w:before="114" w:line="200" w:lineRule="atLeast"/>
              <w:ind w:left="161"/>
              <w:rPr>
                <w:rFonts w:hint="eastAsia" w:ascii="宋体" w:hAnsi="宋体" w:eastAsia="宋体" w:cs="宋体"/>
                <w:b/>
                <w:bCs/>
                <w:spacing w:val="-2"/>
                <w:sz w:val="20"/>
                <w:lang w:eastAsia="zh-CN"/>
              </w:rPr>
            </w:pPr>
            <w:r>
              <w:rPr>
                <w:rFonts w:hint="eastAsia" w:ascii="宋体" w:hAnsi="宋体" w:eastAsia="宋体" w:cs="宋体"/>
                <w:b/>
                <w:bCs/>
                <w:spacing w:val="-2"/>
                <w:sz w:val="20"/>
                <w:lang w:eastAsia="zh-CN"/>
              </w:rPr>
              <w:t>2.讨论教学法</w:t>
            </w:r>
          </w:p>
          <w:p w14:paraId="630C87F9">
            <w:pPr>
              <w:overflowPunct w:val="0"/>
              <w:spacing w:before="114" w:line="200" w:lineRule="atLeast"/>
              <w:ind w:left="161"/>
              <w:rPr>
                <w:rFonts w:hint="eastAsia" w:ascii="宋体" w:hAnsi="宋体" w:eastAsia="宋体" w:cs="宋体"/>
                <w:spacing w:val="-2"/>
                <w:sz w:val="20"/>
                <w:lang w:eastAsia="zh-CN"/>
              </w:rPr>
            </w:pPr>
            <w:r>
              <w:rPr>
                <w:rFonts w:hint="eastAsia" w:ascii="宋体" w:hAnsi="宋体" w:eastAsia="宋体" w:cs="宋体"/>
                <w:spacing w:val="-2"/>
                <w:sz w:val="20"/>
                <w:lang w:eastAsia="zh-CN"/>
              </w:rPr>
              <w:t>在教师的指导下，学生以小组为单位，围绕教学的中心问题，发表自己的意见，通过交流各自的意见或观点，帮助学生获得知识或巩固知识。</w:t>
            </w:r>
          </w:p>
          <w:p w14:paraId="72C9500B">
            <w:pPr>
              <w:overflowPunct w:val="0"/>
              <w:spacing w:before="114" w:line="200" w:lineRule="atLeast"/>
              <w:ind w:left="161"/>
              <w:rPr>
                <w:rFonts w:hint="eastAsia" w:ascii="宋体" w:hAnsi="宋体" w:eastAsia="宋体" w:cs="宋体"/>
                <w:b/>
                <w:bCs/>
                <w:spacing w:val="-2"/>
                <w:sz w:val="20"/>
                <w:lang w:eastAsia="zh-CN"/>
              </w:rPr>
            </w:pPr>
            <w:r>
              <w:rPr>
                <w:rFonts w:hint="eastAsia" w:ascii="宋体" w:hAnsi="宋体" w:eastAsia="宋体" w:cs="宋体"/>
                <w:b/>
                <w:bCs/>
                <w:spacing w:val="-2"/>
                <w:sz w:val="20"/>
                <w:lang w:eastAsia="zh-CN"/>
              </w:rPr>
              <w:t>3.案例分析法</w:t>
            </w:r>
          </w:p>
          <w:p w14:paraId="3010A81D">
            <w:pPr>
              <w:overflowPunct w:val="0"/>
              <w:spacing w:before="114" w:line="200" w:lineRule="atLeast"/>
              <w:ind w:left="161"/>
              <w:rPr>
                <w:sz w:val="20"/>
                <w:highlight w:val="yellow"/>
                <w:lang w:eastAsia="zh-CN"/>
              </w:rPr>
            </w:pPr>
            <w:r>
              <w:rPr>
                <w:rFonts w:hint="eastAsia" w:ascii="宋体" w:hAnsi="宋体" w:eastAsia="宋体" w:cs="宋体"/>
                <w:spacing w:val="-2"/>
                <w:sz w:val="20"/>
                <w:lang w:eastAsia="zh-CN"/>
              </w:rPr>
              <w:t>把理论与实际相结合，通过个案分析掌握解决问题的方法，以便灵活处理业务中可能发生的异议。使用目的即为培养学生综合分析能力及对知识的灵活运用能力。</w:t>
            </w:r>
          </w:p>
        </w:tc>
      </w:tr>
      <w:tr w14:paraId="232669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280" w:type="dxa"/>
            <w:shd w:val="clear" w:color="auto" w:fill="auto"/>
          </w:tcPr>
          <w:p w14:paraId="5CD15E57">
            <w:pPr>
              <w:kinsoku/>
              <w:overflowPunct w:val="0"/>
              <w:spacing w:before="221"/>
              <w:ind w:left="165"/>
              <w:jc w:val="both"/>
              <w:rPr>
                <w:rFonts w:hint="eastAsia" w:ascii="宋体" w:hAnsi="宋体" w:eastAsia="宋体" w:cs="宋体"/>
                <w:sz w:val="20"/>
              </w:rPr>
            </w:pPr>
            <w:r>
              <w:rPr>
                <w:rFonts w:ascii="宋体" w:hAnsi="宋体" w:eastAsia="宋体" w:cs="宋体"/>
                <w:spacing w:val="-3"/>
                <w:sz w:val="20"/>
              </w:rPr>
              <w:t>教学资料</w:t>
            </w:r>
          </w:p>
        </w:tc>
        <w:tc>
          <w:tcPr>
            <w:tcW w:w="7701" w:type="dxa"/>
            <w:gridSpan w:val="9"/>
            <w:shd w:val="clear" w:color="auto" w:fill="auto"/>
          </w:tcPr>
          <w:p w14:paraId="671D265D">
            <w:pPr>
              <w:overflowPunct w:val="0"/>
              <w:spacing w:before="114" w:line="200" w:lineRule="atLeast"/>
              <w:ind w:left="161"/>
              <w:rPr>
                <w:rFonts w:hint="eastAsia" w:ascii="宋体" w:hAnsi="宋体" w:eastAsia="宋体" w:cs="宋体"/>
                <w:spacing w:val="-2"/>
                <w:sz w:val="20"/>
                <w:lang w:eastAsia="zh-CN"/>
              </w:rPr>
            </w:pPr>
            <w:r>
              <w:rPr>
                <w:rFonts w:hint="eastAsia" w:ascii="宋体" w:hAnsi="宋体" w:eastAsia="宋体" w:cs="宋体"/>
                <w:b/>
                <w:bCs/>
                <w:spacing w:val="-2"/>
                <w:sz w:val="20"/>
                <w:lang w:eastAsia="zh-CN"/>
              </w:rPr>
              <w:t>核心教材</w:t>
            </w:r>
            <w:r>
              <w:rPr>
                <w:rFonts w:ascii="宋体" w:hAnsi="宋体" w:eastAsia="宋体" w:cs="宋体"/>
                <w:b/>
                <w:bCs/>
                <w:spacing w:val="-2"/>
                <w:sz w:val="20"/>
                <w:lang w:eastAsia="zh-CN"/>
              </w:rPr>
              <w:t>：</w:t>
            </w:r>
            <w:r>
              <w:rPr>
                <w:rFonts w:hint="eastAsia" w:ascii="宋体" w:hAnsi="宋体" w:eastAsia="宋体" w:cs="宋体"/>
                <w:spacing w:val="-2"/>
                <w:sz w:val="20"/>
                <w:lang w:eastAsia="zh-CN"/>
              </w:rPr>
              <w:t>田宇、张捷、李梅主编，《学前儿童发展心理》，中南大学出版社，2021年版。</w:t>
            </w:r>
          </w:p>
          <w:p w14:paraId="6455BA2A">
            <w:pPr>
              <w:overflowPunct w:val="0"/>
              <w:spacing w:before="114" w:line="200" w:lineRule="atLeast"/>
              <w:ind w:firstLine="197" w:firstLineChars="100"/>
              <w:rPr>
                <w:rFonts w:hint="eastAsia" w:ascii="宋体" w:hAnsi="宋体" w:eastAsia="宋体" w:cs="宋体"/>
                <w:spacing w:val="-2"/>
                <w:sz w:val="20"/>
                <w:lang w:eastAsia="zh-CN"/>
              </w:rPr>
            </w:pPr>
            <w:r>
              <w:rPr>
                <w:rFonts w:ascii="宋体" w:hAnsi="宋体" w:eastAsia="宋体" w:cs="宋体"/>
                <w:b/>
                <w:bCs/>
                <w:spacing w:val="-2"/>
                <w:sz w:val="20"/>
                <w:lang w:eastAsia="zh-CN"/>
              </w:rPr>
              <w:t>辅助资源：</w:t>
            </w:r>
            <w:r>
              <w:rPr>
                <w:rFonts w:hint="eastAsia" w:ascii="宋体" w:hAnsi="宋体" w:eastAsia="宋体" w:cs="宋体"/>
                <w:spacing w:val="-2"/>
                <w:sz w:val="20"/>
                <w:lang w:eastAsia="zh-CN"/>
              </w:rPr>
              <w:t>PPT、学习通、智慧职教等教学平台</w:t>
            </w:r>
          </w:p>
          <w:p w14:paraId="47D3CB2D">
            <w:pPr>
              <w:overflowPunct w:val="0"/>
              <w:spacing w:before="114" w:line="200" w:lineRule="atLeast"/>
              <w:ind w:left="161"/>
              <w:rPr>
                <w:sz w:val="20"/>
                <w:highlight w:val="yellow"/>
                <w:lang w:eastAsia="zh-CN"/>
              </w:rPr>
            </w:pPr>
            <w:r>
              <w:rPr>
                <w:rFonts w:ascii="宋体" w:hAnsi="宋体" w:eastAsia="宋体" w:cs="宋体"/>
                <w:b/>
                <w:bCs/>
                <w:spacing w:val="-2"/>
                <w:sz w:val="20"/>
                <w:lang w:eastAsia="zh-CN"/>
              </w:rPr>
              <w:t>数字资源：</w:t>
            </w:r>
            <w:r>
              <w:rPr>
                <w:rFonts w:hint="eastAsia" w:ascii="宋体" w:hAnsi="宋体" w:eastAsia="宋体" w:cs="宋体"/>
                <w:spacing w:val="-2"/>
                <w:sz w:val="20"/>
                <w:lang w:eastAsia="zh-CN"/>
              </w:rPr>
              <w:t>操作素材、在线开放课程</w:t>
            </w:r>
          </w:p>
        </w:tc>
      </w:tr>
      <w:tr w14:paraId="6DDEDE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1280" w:type="dxa"/>
            <w:shd w:val="clear" w:color="auto" w:fill="auto"/>
          </w:tcPr>
          <w:p w14:paraId="139A9F34">
            <w:pPr>
              <w:kinsoku/>
              <w:overflowPunct w:val="0"/>
              <w:spacing w:before="223" w:line="200" w:lineRule="atLeast"/>
              <w:ind w:left="162"/>
              <w:jc w:val="both"/>
              <w:rPr>
                <w:rFonts w:hint="eastAsia" w:ascii="宋体" w:hAnsi="宋体" w:eastAsia="宋体" w:cs="宋体"/>
                <w:sz w:val="20"/>
              </w:rPr>
            </w:pPr>
            <w:r>
              <w:rPr>
                <w:rFonts w:ascii="宋体" w:hAnsi="宋体" w:eastAsia="宋体" w:cs="宋体"/>
                <w:spacing w:val="-2"/>
                <w:sz w:val="20"/>
              </w:rPr>
              <w:t>考核要求</w:t>
            </w:r>
          </w:p>
        </w:tc>
        <w:tc>
          <w:tcPr>
            <w:tcW w:w="7701" w:type="dxa"/>
            <w:gridSpan w:val="9"/>
            <w:shd w:val="clear" w:color="auto" w:fill="auto"/>
          </w:tcPr>
          <w:p w14:paraId="2DDA4D6E">
            <w:pPr>
              <w:overflowPunct w:val="0"/>
              <w:spacing w:before="114" w:line="200" w:lineRule="atLeast"/>
              <w:ind w:left="161"/>
              <w:rPr>
                <w:rFonts w:hint="eastAsia" w:ascii="宋体" w:hAnsi="宋体" w:eastAsia="宋体" w:cs="宋体"/>
                <w:spacing w:val="-2"/>
                <w:sz w:val="20"/>
                <w:lang w:eastAsia="zh-CN"/>
              </w:rPr>
            </w:pPr>
            <w:r>
              <w:rPr>
                <w:rFonts w:hint="eastAsia" w:ascii="宋体" w:hAnsi="宋体" w:eastAsia="宋体" w:cs="宋体"/>
                <w:b/>
                <w:bCs/>
                <w:spacing w:val="-2"/>
                <w:sz w:val="20"/>
                <w:lang w:eastAsia="zh-CN"/>
              </w:rPr>
              <w:t>过程性评价（50%）</w:t>
            </w:r>
            <w:r>
              <w:rPr>
                <w:rFonts w:ascii="宋体" w:hAnsi="宋体" w:eastAsia="宋体" w:cs="宋体"/>
                <w:b/>
                <w:bCs/>
                <w:spacing w:val="-2"/>
                <w:sz w:val="20"/>
                <w:lang w:eastAsia="zh-CN"/>
              </w:rPr>
              <w:t>：</w:t>
            </w:r>
            <w:r>
              <w:rPr>
                <w:rFonts w:ascii="宋体" w:hAnsi="宋体" w:eastAsia="宋体" w:cs="宋体"/>
                <w:spacing w:val="-2"/>
                <w:sz w:val="20"/>
                <w:lang w:eastAsia="zh-CN"/>
              </w:rPr>
              <w:t>课堂参与（15%）</w:t>
            </w:r>
            <w:r>
              <w:rPr>
                <w:rFonts w:hint="eastAsia" w:ascii="宋体" w:hAnsi="宋体" w:eastAsia="宋体" w:cs="宋体"/>
                <w:spacing w:val="-2"/>
                <w:sz w:val="20"/>
                <w:lang w:eastAsia="zh-CN"/>
              </w:rPr>
              <w:t>。</w:t>
            </w:r>
            <w:r>
              <w:rPr>
                <w:rFonts w:ascii="宋体" w:hAnsi="宋体" w:eastAsia="宋体" w:cs="宋体"/>
                <w:spacing w:val="-2"/>
                <w:sz w:val="20"/>
                <w:lang w:eastAsia="zh-CN"/>
              </w:rPr>
              <w:t>小组项目（20%）</w:t>
            </w:r>
            <w:r>
              <w:rPr>
                <w:rFonts w:hint="eastAsia" w:ascii="宋体" w:hAnsi="宋体" w:eastAsia="宋体" w:cs="宋体"/>
                <w:spacing w:val="-2"/>
                <w:sz w:val="20"/>
                <w:lang w:eastAsia="zh-CN"/>
              </w:rPr>
              <w:t>。</w:t>
            </w:r>
            <w:r>
              <w:rPr>
                <w:rFonts w:ascii="宋体" w:hAnsi="宋体" w:eastAsia="宋体" w:cs="宋体"/>
                <w:spacing w:val="-2"/>
                <w:sz w:val="20"/>
                <w:lang w:eastAsia="zh-CN"/>
              </w:rPr>
              <w:t>反思报告（15%）</w:t>
            </w:r>
          </w:p>
          <w:p w14:paraId="2AD95000">
            <w:pPr>
              <w:overflowPunct w:val="0"/>
              <w:spacing w:before="114" w:line="200" w:lineRule="atLeast"/>
              <w:ind w:left="161"/>
              <w:rPr>
                <w:sz w:val="20"/>
                <w:highlight w:val="yellow"/>
                <w:lang w:eastAsia="zh-CN"/>
              </w:rPr>
            </w:pPr>
            <w:r>
              <w:rPr>
                <w:rFonts w:ascii="宋体" w:hAnsi="宋体" w:eastAsia="宋体" w:cs="宋体"/>
                <w:b/>
                <w:bCs/>
                <w:spacing w:val="-2"/>
                <w:sz w:val="20"/>
                <w:lang w:eastAsia="zh-CN"/>
              </w:rPr>
              <w:t>终结性评价（50%）：</w:t>
            </w:r>
            <w:r>
              <w:rPr>
                <w:rFonts w:hint="eastAsia" w:ascii="宋体" w:hAnsi="宋体" w:eastAsia="宋体" w:cs="宋体"/>
                <w:spacing w:val="-2"/>
                <w:sz w:val="20"/>
                <w:lang w:eastAsia="zh-CN"/>
              </w:rPr>
              <w:t>课程报告</w:t>
            </w:r>
            <w:r>
              <w:rPr>
                <w:rFonts w:ascii="宋体" w:hAnsi="宋体" w:eastAsia="宋体" w:cs="宋体"/>
                <w:spacing w:val="-2"/>
                <w:sz w:val="20"/>
                <w:lang w:eastAsia="zh-CN"/>
              </w:rPr>
              <w:t>（</w:t>
            </w:r>
            <w:r>
              <w:rPr>
                <w:rFonts w:hint="eastAsia" w:ascii="宋体" w:hAnsi="宋体" w:eastAsia="宋体" w:cs="宋体"/>
                <w:spacing w:val="-2"/>
                <w:sz w:val="20"/>
                <w:lang w:eastAsia="zh-CN"/>
              </w:rPr>
              <w:t>5</w:t>
            </w:r>
            <w:r>
              <w:rPr>
                <w:rFonts w:ascii="宋体" w:hAnsi="宋体" w:eastAsia="宋体" w:cs="宋体"/>
                <w:spacing w:val="-2"/>
                <w:sz w:val="20"/>
                <w:lang w:eastAsia="zh-CN"/>
              </w:rPr>
              <w:t>0%）</w:t>
            </w:r>
          </w:p>
        </w:tc>
      </w:tr>
    </w:tbl>
    <w:p w14:paraId="19FA6316">
      <w:pPr>
        <w:pStyle w:val="12"/>
        <w:spacing w:before="157" w:line="320" w:lineRule="auto"/>
        <w:rPr>
          <w:rFonts w:hint="eastAsia" w:ascii="黑体" w:hAnsi="黑体" w:eastAsia="黑体" w:cs="黑体"/>
          <w:b/>
          <w:bCs/>
          <w:spacing w:val="-5"/>
          <w:sz w:val="24"/>
          <w:szCs w:val="24"/>
          <w:lang w:eastAsia="zh-CN"/>
        </w:rPr>
      </w:pPr>
    </w:p>
    <w:p w14:paraId="35B7F0ED">
      <w:pPr>
        <w:pStyle w:val="12"/>
        <w:spacing w:before="157" w:line="320" w:lineRule="auto"/>
        <w:rPr>
          <w:rFonts w:hint="eastAsia" w:ascii="宋体" w:hAnsi="宋体" w:eastAsia="宋体" w:cs="宋体"/>
          <w:b/>
          <w:bCs/>
          <w:snapToGrid/>
          <w:color w:val="auto"/>
          <w:sz w:val="24"/>
          <w:szCs w:val="24"/>
          <w:lang w:eastAsia="zh-CN"/>
        </w:rPr>
      </w:pPr>
      <w:r>
        <w:rPr>
          <w:rFonts w:hint="eastAsia" w:ascii="宋体" w:hAnsi="宋体" w:eastAsia="宋体" w:cs="宋体"/>
          <w:b/>
          <w:bCs/>
          <w:snapToGrid/>
          <w:color w:val="auto"/>
          <w:sz w:val="24"/>
          <w:szCs w:val="24"/>
          <w:lang w:eastAsia="zh-CN"/>
        </w:rPr>
        <w:t>（2）托育机构管理实务</w:t>
      </w:r>
    </w:p>
    <w:tbl>
      <w:tblPr>
        <w:tblStyle w:val="52"/>
        <w:tblW w:w="898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0"/>
        <w:gridCol w:w="820"/>
        <w:gridCol w:w="892"/>
        <w:gridCol w:w="566"/>
        <w:gridCol w:w="990"/>
        <w:gridCol w:w="710"/>
        <w:gridCol w:w="1273"/>
        <w:gridCol w:w="568"/>
        <w:gridCol w:w="1273"/>
        <w:gridCol w:w="609"/>
      </w:tblGrid>
      <w:tr w14:paraId="2FF255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1" w:hRule="atLeast"/>
          <w:tblHeader/>
        </w:trPr>
        <w:tc>
          <w:tcPr>
            <w:tcW w:w="1280" w:type="dxa"/>
            <w:tcBorders>
              <w:right w:val="single" w:color="000000" w:sz="2" w:space="0"/>
            </w:tcBorders>
            <w:shd w:val="clear" w:color="auto" w:fill="DBE5F1"/>
          </w:tcPr>
          <w:p w14:paraId="6CA274D5">
            <w:pPr>
              <w:kinsoku/>
              <w:overflowPunct w:val="0"/>
              <w:spacing w:before="114" w:line="200" w:lineRule="atLeast"/>
              <w:ind w:left="161"/>
              <w:jc w:val="both"/>
              <w:rPr>
                <w:rFonts w:hint="eastAsia" w:ascii="宋体" w:hAnsi="宋体" w:eastAsia="宋体" w:cs="宋体"/>
                <w:sz w:val="20"/>
              </w:rPr>
            </w:pPr>
            <w:r>
              <w:rPr>
                <w:rFonts w:ascii="宋体" w:hAnsi="宋体" w:eastAsia="宋体" w:cs="宋体"/>
                <w:spacing w:val="-2"/>
                <w:sz w:val="20"/>
              </w:rPr>
              <w:t>课程名称</w:t>
            </w:r>
          </w:p>
        </w:tc>
        <w:tc>
          <w:tcPr>
            <w:tcW w:w="3978" w:type="dxa"/>
            <w:gridSpan w:val="5"/>
            <w:tcBorders>
              <w:left w:val="single" w:color="000000" w:sz="2" w:space="0"/>
            </w:tcBorders>
            <w:shd w:val="clear" w:color="auto" w:fill="DBE5F1"/>
          </w:tcPr>
          <w:p w14:paraId="2F690D2F">
            <w:pPr>
              <w:kinsoku/>
              <w:overflowPunct w:val="0"/>
              <w:spacing w:line="200" w:lineRule="atLeast"/>
              <w:jc w:val="both"/>
              <w:rPr>
                <w:sz w:val="20"/>
                <w:lang w:eastAsia="zh-CN"/>
              </w:rPr>
            </w:pPr>
            <w:r>
              <w:rPr>
                <w:rFonts w:hint="eastAsia"/>
                <w:sz w:val="20"/>
                <w:lang w:eastAsia="zh-CN"/>
              </w:rPr>
              <w:t>托育机构管理实务</w:t>
            </w:r>
          </w:p>
        </w:tc>
        <w:tc>
          <w:tcPr>
            <w:tcW w:w="1273" w:type="dxa"/>
            <w:shd w:val="clear" w:color="auto" w:fill="DBE5F1"/>
          </w:tcPr>
          <w:p w14:paraId="6C2B9D03">
            <w:pPr>
              <w:kinsoku/>
              <w:overflowPunct w:val="0"/>
              <w:spacing w:before="114" w:line="200" w:lineRule="atLeast"/>
              <w:ind w:left="110"/>
              <w:jc w:val="both"/>
              <w:rPr>
                <w:rFonts w:hint="eastAsia" w:ascii="宋体" w:hAnsi="宋体" w:eastAsia="宋体" w:cs="宋体"/>
                <w:sz w:val="20"/>
              </w:rPr>
            </w:pPr>
            <w:r>
              <w:rPr>
                <w:rFonts w:ascii="宋体" w:hAnsi="宋体" w:eastAsia="宋体" w:cs="宋体"/>
                <w:spacing w:val="-2"/>
                <w:sz w:val="20"/>
              </w:rPr>
              <w:t>课程编号</w:t>
            </w:r>
          </w:p>
        </w:tc>
        <w:tc>
          <w:tcPr>
            <w:tcW w:w="2450" w:type="dxa"/>
            <w:gridSpan w:val="3"/>
            <w:shd w:val="clear" w:color="auto" w:fill="DBE5F1"/>
          </w:tcPr>
          <w:p w14:paraId="60336D3B">
            <w:pPr>
              <w:kinsoku/>
              <w:overflowPunct w:val="0"/>
              <w:spacing w:line="200" w:lineRule="atLeast"/>
              <w:jc w:val="both"/>
              <w:rPr>
                <w:rFonts w:eastAsia="宋体"/>
                <w:sz w:val="20"/>
                <w:lang w:eastAsia="zh-CN"/>
              </w:rPr>
            </w:pPr>
            <w:r>
              <w:rPr>
                <w:rFonts w:hint="eastAsia" w:eastAsia="宋体"/>
                <w:sz w:val="20"/>
                <w:lang w:eastAsia="zh-CN"/>
              </w:rPr>
              <w:t>4030802</w:t>
            </w:r>
          </w:p>
        </w:tc>
      </w:tr>
      <w:tr w14:paraId="6A6F47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1280" w:type="dxa"/>
            <w:tcBorders>
              <w:top w:val="single" w:color="000000" w:sz="4" w:space="0"/>
              <w:left w:val="single" w:color="000000" w:sz="4" w:space="0"/>
              <w:bottom w:val="single" w:color="000000" w:sz="4" w:space="0"/>
              <w:right w:val="single" w:color="000000" w:sz="4" w:space="0"/>
            </w:tcBorders>
          </w:tcPr>
          <w:p w14:paraId="7EB61E7A">
            <w:pPr>
              <w:overflowPunct w:val="0"/>
              <w:spacing w:before="185" w:line="319" w:lineRule="auto"/>
              <w:ind w:left="168"/>
              <w:rPr>
                <w:rFonts w:hint="eastAsia" w:ascii="宋体" w:hAnsi="宋体" w:eastAsia="宋体" w:cs="宋体"/>
                <w:sz w:val="20"/>
              </w:rPr>
            </w:pPr>
            <w:r>
              <w:rPr>
                <w:rFonts w:hint="eastAsia" w:ascii="宋体" w:hAnsi="宋体" w:eastAsia="宋体" w:cs="宋体"/>
                <w:spacing w:val="-2"/>
                <w:sz w:val="20"/>
              </w:rPr>
              <w:t>开设学期</w:t>
            </w:r>
          </w:p>
        </w:tc>
        <w:tc>
          <w:tcPr>
            <w:tcW w:w="820" w:type="dxa"/>
            <w:tcBorders>
              <w:top w:val="single" w:color="000000" w:sz="4" w:space="0"/>
              <w:left w:val="single" w:color="000000" w:sz="4" w:space="0"/>
              <w:bottom w:val="single" w:color="000000" w:sz="4" w:space="0"/>
              <w:right w:val="single" w:color="000000" w:sz="2" w:space="0"/>
            </w:tcBorders>
          </w:tcPr>
          <w:p w14:paraId="2BBC1C18">
            <w:pPr>
              <w:overflowPunct w:val="0"/>
              <w:spacing w:before="185" w:line="320" w:lineRule="auto"/>
              <w:jc w:val="center"/>
              <w:rPr>
                <w:rFonts w:eastAsia="宋体"/>
                <w:sz w:val="20"/>
                <w:lang w:eastAsia="zh-CN"/>
              </w:rPr>
            </w:pPr>
            <w:r>
              <w:rPr>
                <w:rFonts w:hint="eastAsia" w:eastAsia="宋体"/>
                <w:sz w:val="20"/>
                <w:lang w:eastAsia="zh-CN"/>
              </w:rPr>
              <w:t>第二、三学期</w:t>
            </w:r>
          </w:p>
        </w:tc>
        <w:tc>
          <w:tcPr>
            <w:tcW w:w="892" w:type="dxa"/>
            <w:tcBorders>
              <w:top w:val="single" w:color="000000" w:sz="4" w:space="0"/>
              <w:left w:val="single" w:color="000000" w:sz="2" w:space="0"/>
              <w:bottom w:val="single" w:color="000000" w:sz="4" w:space="0"/>
              <w:right w:val="single" w:color="000000" w:sz="4" w:space="0"/>
            </w:tcBorders>
          </w:tcPr>
          <w:p w14:paraId="6A8E7C3D">
            <w:pPr>
              <w:overflowPunct w:val="0"/>
              <w:spacing w:before="185" w:line="320" w:lineRule="auto"/>
              <w:ind w:left="213"/>
              <w:rPr>
                <w:rFonts w:hint="eastAsia" w:ascii="宋体" w:hAnsi="宋体" w:eastAsia="宋体" w:cs="宋体"/>
                <w:sz w:val="20"/>
              </w:rPr>
            </w:pPr>
            <w:r>
              <w:rPr>
                <w:rFonts w:hint="eastAsia" w:ascii="宋体" w:hAnsi="宋体" w:eastAsia="宋体" w:cs="宋体"/>
                <w:spacing w:val="-4"/>
                <w:sz w:val="20"/>
              </w:rPr>
              <w:t>学分</w:t>
            </w:r>
          </w:p>
        </w:tc>
        <w:tc>
          <w:tcPr>
            <w:tcW w:w="566" w:type="dxa"/>
            <w:tcBorders>
              <w:top w:val="single" w:color="000000" w:sz="4" w:space="0"/>
              <w:left w:val="single" w:color="000000" w:sz="4" w:space="0"/>
              <w:bottom w:val="single" w:color="000000" w:sz="4" w:space="0"/>
              <w:right w:val="single" w:color="000000" w:sz="2" w:space="0"/>
            </w:tcBorders>
          </w:tcPr>
          <w:p w14:paraId="774120D9">
            <w:pPr>
              <w:overflowPunct w:val="0"/>
              <w:spacing w:before="185" w:line="320" w:lineRule="auto"/>
              <w:jc w:val="center"/>
              <w:rPr>
                <w:rFonts w:eastAsia="宋体"/>
                <w:sz w:val="20"/>
                <w:lang w:eastAsia="zh-CN"/>
              </w:rPr>
            </w:pPr>
            <w:r>
              <w:rPr>
                <w:rFonts w:hint="eastAsia" w:eastAsia="宋体"/>
                <w:sz w:val="20"/>
                <w:lang w:eastAsia="zh-CN"/>
              </w:rPr>
              <w:t>4</w:t>
            </w:r>
          </w:p>
        </w:tc>
        <w:tc>
          <w:tcPr>
            <w:tcW w:w="990" w:type="dxa"/>
            <w:tcBorders>
              <w:top w:val="single" w:color="000000" w:sz="4" w:space="0"/>
              <w:left w:val="single" w:color="000000" w:sz="2" w:space="0"/>
              <w:bottom w:val="single" w:color="000000" w:sz="4" w:space="0"/>
              <w:right w:val="single" w:color="000000" w:sz="4" w:space="0"/>
            </w:tcBorders>
          </w:tcPr>
          <w:p w14:paraId="18962C3B">
            <w:pPr>
              <w:overflowPunct w:val="0"/>
              <w:spacing w:before="185" w:line="320" w:lineRule="auto"/>
              <w:ind w:left="143"/>
              <w:rPr>
                <w:rFonts w:hint="eastAsia" w:ascii="宋体" w:hAnsi="宋体" w:eastAsia="宋体" w:cs="宋体"/>
                <w:sz w:val="20"/>
              </w:rPr>
            </w:pPr>
            <w:r>
              <w:rPr>
                <w:rFonts w:hint="eastAsia" w:ascii="宋体" w:hAnsi="宋体" w:eastAsia="宋体" w:cs="宋体"/>
                <w:spacing w:val="-3"/>
                <w:sz w:val="20"/>
              </w:rPr>
              <w:t>总学时</w:t>
            </w:r>
          </w:p>
        </w:tc>
        <w:tc>
          <w:tcPr>
            <w:tcW w:w="710" w:type="dxa"/>
            <w:tcBorders>
              <w:top w:val="single" w:color="000000" w:sz="4" w:space="0"/>
              <w:left w:val="single" w:color="000000" w:sz="4" w:space="0"/>
              <w:bottom w:val="single" w:color="000000" w:sz="4" w:space="0"/>
              <w:right w:val="single" w:color="000000" w:sz="4" w:space="0"/>
            </w:tcBorders>
          </w:tcPr>
          <w:p w14:paraId="542B8F9A">
            <w:pPr>
              <w:overflowPunct w:val="0"/>
              <w:spacing w:before="185" w:line="320" w:lineRule="auto"/>
              <w:jc w:val="center"/>
              <w:rPr>
                <w:rFonts w:eastAsia="宋体"/>
                <w:sz w:val="20"/>
                <w:lang w:eastAsia="zh-CN"/>
              </w:rPr>
            </w:pPr>
            <w:r>
              <w:rPr>
                <w:rFonts w:hint="eastAsia" w:eastAsia="宋体"/>
                <w:sz w:val="20"/>
                <w:lang w:eastAsia="zh-CN"/>
              </w:rPr>
              <w:t>72</w:t>
            </w:r>
          </w:p>
        </w:tc>
        <w:tc>
          <w:tcPr>
            <w:tcW w:w="1273" w:type="dxa"/>
            <w:tcBorders>
              <w:top w:val="single" w:color="000000" w:sz="4" w:space="0"/>
              <w:left w:val="single" w:color="000000" w:sz="4" w:space="0"/>
              <w:bottom w:val="single" w:color="000000" w:sz="4" w:space="0"/>
              <w:right w:val="single" w:color="000000" w:sz="4" w:space="0"/>
            </w:tcBorders>
          </w:tcPr>
          <w:p w14:paraId="2630DB51">
            <w:pPr>
              <w:overflowPunct w:val="0"/>
              <w:spacing w:before="185" w:line="320" w:lineRule="auto"/>
              <w:ind w:left="164"/>
              <w:rPr>
                <w:rFonts w:hint="eastAsia" w:ascii="宋体" w:hAnsi="宋体" w:eastAsia="宋体" w:cs="宋体"/>
                <w:sz w:val="20"/>
              </w:rPr>
            </w:pPr>
            <w:r>
              <w:rPr>
                <w:rFonts w:hint="eastAsia" w:ascii="宋体" w:hAnsi="宋体" w:eastAsia="宋体" w:cs="宋体"/>
                <w:spacing w:val="-3"/>
                <w:sz w:val="20"/>
              </w:rPr>
              <w:t>理论学时</w:t>
            </w:r>
          </w:p>
        </w:tc>
        <w:tc>
          <w:tcPr>
            <w:tcW w:w="568" w:type="dxa"/>
            <w:tcBorders>
              <w:top w:val="single" w:color="000000" w:sz="4" w:space="0"/>
              <w:left w:val="single" w:color="000000" w:sz="4" w:space="0"/>
              <w:bottom w:val="single" w:color="000000" w:sz="4" w:space="0"/>
              <w:right w:val="single" w:color="000000" w:sz="4" w:space="0"/>
            </w:tcBorders>
          </w:tcPr>
          <w:p w14:paraId="3B5A7A22">
            <w:pPr>
              <w:overflowPunct w:val="0"/>
              <w:spacing w:before="185" w:line="320" w:lineRule="auto"/>
              <w:jc w:val="center"/>
              <w:rPr>
                <w:rFonts w:eastAsia="宋体"/>
                <w:sz w:val="20"/>
                <w:lang w:eastAsia="zh-CN"/>
              </w:rPr>
            </w:pPr>
            <w:r>
              <w:rPr>
                <w:rFonts w:hint="eastAsia" w:eastAsia="宋体"/>
                <w:sz w:val="20"/>
                <w:lang w:eastAsia="zh-CN"/>
              </w:rPr>
              <w:t>54</w:t>
            </w:r>
          </w:p>
        </w:tc>
        <w:tc>
          <w:tcPr>
            <w:tcW w:w="1273" w:type="dxa"/>
            <w:tcBorders>
              <w:top w:val="single" w:color="000000" w:sz="4" w:space="0"/>
              <w:left w:val="single" w:color="000000" w:sz="4" w:space="0"/>
              <w:bottom w:val="single" w:color="000000" w:sz="4" w:space="0"/>
              <w:right w:val="single" w:color="000000" w:sz="4" w:space="0"/>
            </w:tcBorders>
          </w:tcPr>
          <w:p w14:paraId="190C3DAD">
            <w:pPr>
              <w:overflowPunct w:val="0"/>
              <w:spacing w:before="185" w:line="320" w:lineRule="auto"/>
              <w:ind w:left="170"/>
              <w:rPr>
                <w:rFonts w:hint="eastAsia" w:ascii="宋体" w:hAnsi="宋体" w:eastAsia="宋体" w:cs="宋体"/>
                <w:sz w:val="20"/>
              </w:rPr>
            </w:pPr>
            <w:r>
              <w:rPr>
                <w:rFonts w:hint="eastAsia" w:ascii="宋体" w:hAnsi="宋体" w:eastAsia="宋体" w:cs="宋体"/>
                <w:spacing w:val="-3"/>
                <w:sz w:val="20"/>
              </w:rPr>
              <w:t>实践学时</w:t>
            </w:r>
          </w:p>
        </w:tc>
        <w:tc>
          <w:tcPr>
            <w:tcW w:w="609" w:type="dxa"/>
            <w:tcBorders>
              <w:top w:val="single" w:color="000000" w:sz="4" w:space="0"/>
              <w:left w:val="single" w:color="000000" w:sz="4" w:space="0"/>
              <w:bottom w:val="single" w:color="000000" w:sz="4" w:space="0"/>
              <w:right w:val="single" w:color="000000" w:sz="4" w:space="0"/>
            </w:tcBorders>
          </w:tcPr>
          <w:p w14:paraId="05A6C8BA">
            <w:pPr>
              <w:overflowPunct w:val="0"/>
              <w:spacing w:before="185" w:line="320" w:lineRule="auto"/>
              <w:jc w:val="center"/>
              <w:rPr>
                <w:rFonts w:eastAsia="宋体"/>
                <w:sz w:val="20"/>
              </w:rPr>
            </w:pPr>
            <w:r>
              <w:rPr>
                <w:rFonts w:hint="eastAsia" w:eastAsia="宋体"/>
                <w:sz w:val="20"/>
                <w:lang w:eastAsia="zh-CN"/>
              </w:rPr>
              <w:t>9</w:t>
            </w:r>
          </w:p>
        </w:tc>
      </w:tr>
      <w:tr w14:paraId="3F5855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1280" w:type="dxa"/>
          </w:tcPr>
          <w:p w14:paraId="4A2496EB">
            <w:pPr>
              <w:kinsoku/>
              <w:overflowPunct w:val="0"/>
              <w:spacing w:before="189"/>
              <w:ind w:left="161"/>
              <w:jc w:val="both"/>
              <w:rPr>
                <w:rFonts w:hint="eastAsia" w:ascii="宋体" w:hAnsi="宋体" w:eastAsia="宋体" w:cs="宋体"/>
                <w:sz w:val="20"/>
              </w:rPr>
            </w:pPr>
            <w:r>
              <w:rPr>
                <w:rFonts w:ascii="宋体" w:hAnsi="宋体" w:eastAsia="宋体" w:cs="宋体"/>
                <w:spacing w:val="-2"/>
                <w:sz w:val="20"/>
              </w:rPr>
              <w:t>课程类型</w:t>
            </w:r>
          </w:p>
        </w:tc>
        <w:tc>
          <w:tcPr>
            <w:tcW w:w="7701" w:type="dxa"/>
            <w:gridSpan w:val="9"/>
          </w:tcPr>
          <w:p w14:paraId="78BE8099">
            <w:pPr>
              <w:kinsoku/>
              <w:overflowPunct w:val="0"/>
              <w:spacing w:before="190" w:line="200" w:lineRule="atLeast"/>
              <w:ind w:left="111"/>
              <w:jc w:val="both"/>
              <w:rPr>
                <w:rFonts w:hint="eastAsia" w:ascii="宋体" w:hAnsi="宋体" w:eastAsia="宋体" w:cs="宋体"/>
                <w:sz w:val="20"/>
                <w:lang w:eastAsia="zh-CN"/>
              </w:rPr>
            </w:pPr>
            <w:r>
              <w:rPr>
                <w:rFonts w:ascii="宋体" w:hAnsi="宋体" w:eastAsia="宋体" w:cs="宋体"/>
                <w:sz w:val="20"/>
                <w:lang w:eastAsia="zh-CN"/>
              </w:rPr>
              <w:t>纯理论课（</w:t>
            </w:r>
            <w:r>
              <w:rPr>
                <w:rFonts w:ascii="宋体" w:hAnsi="宋体" w:eastAsia="宋体" w:cs="宋体"/>
                <w:spacing w:val="1"/>
                <w:sz w:val="20"/>
                <w:lang w:eastAsia="zh-CN"/>
              </w:rPr>
              <w:t xml:space="preserve">  </w:t>
            </w:r>
            <w:r>
              <w:rPr>
                <w:rFonts w:ascii="宋体" w:hAnsi="宋体" w:eastAsia="宋体" w:cs="宋体"/>
                <w:sz w:val="20"/>
                <w:lang w:eastAsia="zh-CN"/>
              </w:rPr>
              <w:t>）、（理论+实践）课（</w:t>
            </w:r>
            <w:r>
              <w:rPr>
                <w:rFonts w:ascii="宋体" w:hAnsi="宋体" w:eastAsia="宋体" w:cs="宋体"/>
                <w:spacing w:val="35"/>
                <w:sz w:val="20"/>
                <w:lang w:eastAsia="zh-CN"/>
              </w:rPr>
              <w:t xml:space="preserve"> </w:t>
            </w:r>
            <w:r>
              <w:rPr>
                <w:rFonts w:hint="eastAsia" w:ascii="宋体" w:hAnsi="宋体" w:eastAsia="宋体" w:cs="宋体"/>
                <w:sz w:val="20"/>
                <w:lang w:eastAsia="zh-CN"/>
              </w:rPr>
              <w:t>√</w:t>
            </w:r>
            <w:r>
              <w:rPr>
                <w:rFonts w:ascii="宋体" w:hAnsi="宋体" w:eastAsia="宋体" w:cs="宋体"/>
                <w:spacing w:val="35"/>
                <w:sz w:val="20"/>
                <w:lang w:eastAsia="zh-CN"/>
              </w:rPr>
              <w:t xml:space="preserve"> </w:t>
            </w:r>
            <w:r>
              <w:rPr>
                <w:rFonts w:ascii="宋体" w:hAnsi="宋体" w:eastAsia="宋体" w:cs="宋体"/>
                <w:sz w:val="20"/>
                <w:lang w:eastAsia="zh-CN"/>
              </w:rPr>
              <w:t>）、纯实践课(</w:t>
            </w:r>
            <w:r>
              <w:rPr>
                <w:rFonts w:ascii="宋体" w:hAnsi="宋体" w:eastAsia="宋体" w:cs="宋体"/>
                <w:spacing w:val="35"/>
                <w:sz w:val="20"/>
                <w:lang w:eastAsia="zh-CN"/>
              </w:rPr>
              <w:t xml:space="preserve">  </w:t>
            </w:r>
            <w:r>
              <w:rPr>
                <w:rFonts w:ascii="宋体" w:hAnsi="宋体" w:eastAsia="宋体" w:cs="宋体"/>
                <w:sz w:val="20"/>
                <w:lang w:eastAsia="zh-CN"/>
              </w:rPr>
              <w:t>)</w:t>
            </w:r>
          </w:p>
        </w:tc>
      </w:tr>
      <w:tr w14:paraId="530850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280" w:type="dxa"/>
            <w:tcBorders>
              <w:right w:val="single" w:color="000000" w:sz="2" w:space="0"/>
            </w:tcBorders>
          </w:tcPr>
          <w:p w14:paraId="3AD533AB">
            <w:pPr>
              <w:kinsoku/>
              <w:overflowPunct w:val="0"/>
              <w:spacing w:before="113"/>
              <w:ind w:left="167"/>
              <w:jc w:val="both"/>
              <w:rPr>
                <w:rFonts w:hint="eastAsia" w:ascii="宋体" w:hAnsi="宋体" w:eastAsia="宋体" w:cs="宋体"/>
                <w:sz w:val="20"/>
              </w:rPr>
            </w:pPr>
            <w:r>
              <w:rPr>
                <w:rFonts w:ascii="宋体" w:hAnsi="宋体" w:eastAsia="宋体" w:cs="宋体"/>
                <w:spacing w:val="-3"/>
                <w:sz w:val="20"/>
              </w:rPr>
              <w:t>先修课程</w:t>
            </w:r>
          </w:p>
        </w:tc>
        <w:tc>
          <w:tcPr>
            <w:tcW w:w="7701" w:type="dxa"/>
            <w:gridSpan w:val="9"/>
            <w:tcBorders>
              <w:left w:val="single" w:color="000000" w:sz="2" w:space="0"/>
            </w:tcBorders>
          </w:tcPr>
          <w:p w14:paraId="202BFFFD">
            <w:pPr>
              <w:kinsoku/>
              <w:overflowPunct w:val="0"/>
              <w:spacing w:line="200" w:lineRule="atLeast"/>
              <w:jc w:val="both"/>
              <w:rPr>
                <w:rFonts w:eastAsia="宋体"/>
                <w:sz w:val="20"/>
                <w:lang w:eastAsia="zh-CN"/>
              </w:rPr>
            </w:pPr>
            <w:r>
              <w:rPr>
                <w:rFonts w:hint="eastAsia" w:ascii="宋体" w:hAnsi="宋体" w:eastAsia="宋体" w:cs="宋体"/>
                <w:sz w:val="20"/>
                <w:lang w:eastAsia="zh-CN"/>
              </w:rPr>
              <w:t>教育学原理</w:t>
            </w:r>
          </w:p>
        </w:tc>
      </w:tr>
      <w:tr w14:paraId="6C3921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280" w:type="dxa"/>
            <w:tcBorders>
              <w:right w:val="single" w:color="000000" w:sz="2" w:space="0"/>
            </w:tcBorders>
          </w:tcPr>
          <w:p w14:paraId="010D8B73">
            <w:pPr>
              <w:kinsoku/>
              <w:overflowPunct w:val="0"/>
              <w:spacing w:before="117"/>
              <w:ind w:left="164"/>
              <w:jc w:val="both"/>
              <w:rPr>
                <w:rFonts w:hint="eastAsia" w:ascii="宋体" w:hAnsi="宋体" w:eastAsia="宋体" w:cs="宋体"/>
                <w:sz w:val="20"/>
              </w:rPr>
            </w:pPr>
            <w:r>
              <w:rPr>
                <w:rFonts w:ascii="宋体" w:hAnsi="宋体" w:eastAsia="宋体" w:cs="宋体"/>
                <w:spacing w:val="-3"/>
                <w:sz w:val="20"/>
              </w:rPr>
              <w:t>后续课程</w:t>
            </w:r>
          </w:p>
        </w:tc>
        <w:tc>
          <w:tcPr>
            <w:tcW w:w="7701" w:type="dxa"/>
            <w:gridSpan w:val="9"/>
            <w:tcBorders>
              <w:left w:val="single" w:color="000000" w:sz="2" w:space="0"/>
            </w:tcBorders>
          </w:tcPr>
          <w:p w14:paraId="7FAB5DC4">
            <w:pPr>
              <w:kinsoku/>
              <w:overflowPunct w:val="0"/>
              <w:spacing w:line="200" w:lineRule="atLeast"/>
              <w:jc w:val="both"/>
              <w:rPr>
                <w:rFonts w:eastAsia="宋体"/>
                <w:sz w:val="20"/>
                <w:lang w:eastAsia="zh-CN"/>
              </w:rPr>
            </w:pPr>
            <w:r>
              <w:rPr>
                <w:rFonts w:hint="eastAsia" w:eastAsia="宋体"/>
                <w:sz w:val="20"/>
                <w:lang w:eastAsia="zh-CN"/>
              </w:rPr>
              <w:t>幼儿园教学设计</w:t>
            </w:r>
          </w:p>
        </w:tc>
      </w:tr>
      <w:tr w14:paraId="4B671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280" w:type="dxa"/>
            <w:tcBorders>
              <w:right w:val="single" w:color="000000" w:sz="2" w:space="0"/>
            </w:tcBorders>
          </w:tcPr>
          <w:p w14:paraId="66D02680">
            <w:pPr>
              <w:kinsoku/>
              <w:overflowPunct w:val="0"/>
              <w:spacing w:before="189"/>
              <w:ind w:left="165"/>
              <w:jc w:val="both"/>
              <w:rPr>
                <w:rFonts w:hint="eastAsia" w:ascii="宋体" w:hAnsi="宋体" w:eastAsia="宋体" w:cs="宋体"/>
                <w:sz w:val="20"/>
              </w:rPr>
            </w:pPr>
            <w:r>
              <w:rPr>
                <w:rFonts w:ascii="宋体" w:hAnsi="宋体" w:eastAsia="宋体" w:cs="宋体"/>
                <w:spacing w:val="-3"/>
                <w:sz w:val="20"/>
              </w:rPr>
              <w:t>教学目标</w:t>
            </w:r>
          </w:p>
        </w:tc>
        <w:tc>
          <w:tcPr>
            <w:tcW w:w="7701" w:type="dxa"/>
            <w:gridSpan w:val="9"/>
            <w:tcBorders>
              <w:left w:val="single" w:color="000000" w:sz="2" w:space="0"/>
            </w:tcBorders>
          </w:tcPr>
          <w:p w14:paraId="5A61EA6B">
            <w:pPr>
              <w:kinsoku/>
              <w:overflowPunct w:val="0"/>
              <w:spacing w:line="200" w:lineRule="atLeast"/>
              <w:jc w:val="both"/>
              <w:rPr>
                <w:rFonts w:hint="eastAsia" w:ascii="宋体" w:hAnsi="宋体" w:eastAsia="宋体" w:cs="宋体"/>
                <w:sz w:val="20"/>
                <w:lang w:eastAsia="zh-CN"/>
              </w:rPr>
            </w:pPr>
            <w:r>
              <w:rPr>
                <w:rFonts w:hint="eastAsia" w:ascii="宋体" w:hAnsi="宋体" w:eastAsia="宋体" w:cs="宋体"/>
                <w:sz w:val="20"/>
                <w:lang w:eastAsia="zh-CN"/>
              </w:rPr>
              <w:t>（一）素质目标</w:t>
            </w:r>
          </w:p>
          <w:p w14:paraId="796AF69D">
            <w:pPr>
              <w:kinsoku/>
              <w:overflowPunct w:val="0"/>
              <w:spacing w:line="200" w:lineRule="atLeast"/>
              <w:jc w:val="both"/>
              <w:rPr>
                <w:rFonts w:hint="eastAsia" w:ascii="宋体" w:hAnsi="宋体" w:eastAsia="宋体" w:cs="宋体"/>
                <w:sz w:val="20"/>
                <w:lang w:eastAsia="zh-CN"/>
              </w:rPr>
            </w:pPr>
            <w:r>
              <w:rPr>
                <w:rFonts w:hint="eastAsia" w:ascii="宋体" w:hAnsi="宋体" w:eastAsia="宋体" w:cs="宋体"/>
                <w:sz w:val="20"/>
                <w:lang w:eastAsia="zh-CN"/>
              </w:rPr>
              <w:t>1.培养对教育行业的初步认同，理解职业教育的社会价值，增强从事教育相关岗位（如培训师、教育技术支持等）的责任感</w:t>
            </w:r>
          </w:p>
          <w:p w14:paraId="1783ECE2">
            <w:pPr>
              <w:kinsoku/>
              <w:overflowPunct w:val="0"/>
              <w:spacing w:line="200" w:lineRule="atLeast"/>
              <w:jc w:val="both"/>
              <w:rPr>
                <w:rFonts w:hint="eastAsia" w:ascii="宋体" w:hAnsi="宋体" w:eastAsia="宋体" w:cs="宋体"/>
                <w:sz w:val="20"/>
                <w:lang w:eastAsia="zh-CN"/>
              </w:rPr>
            </w:pPr>
            <w:r>
              <w:rPr>
                <w:rFonts w:hint="eastAsia" w:ascii="宋体" w:hAnsi="宋体" w:eastAsia="宋体" w:cs="宋体"/>
                <w:sz w:val="20"/>
                <w:lang w:eastAsia="zh-CN"/>
              </w:rPr>
              <w:t>2.树立以学生为中心的教育观，关注学习者的多样性需求（如高职生的特点），培养公平意识和同理心</w:t>
            </w:r>
          </w:p>
          <w:p w14:paraId="3B2359B7">
            <w:pPr>
              <w:kinsoku/>
              <w:overflowPunct w:val="0"/>
              <w:spacing w:line="200" w:lineRule="atLeast"/>
              <w:jc w:val="both"/>
              <w:rPr>
                <w:rFonts w:hint="eastAsia" w:ascii="宋体" w:hAnsi="宋体" w:eastAsia="宋体" w:cs="宋体"/>
                <w:sz w:val="20"/>
                <w:lang w:eastAsia="zh-CN"/>
              </w:rPr>
            </w:pPr>
            <w:r>
              <w:rPr>
                <w:rFonts w:hint="eastAsia" w:ascii="宋体" w:hAnsi="宋体" w:eastAsia="宋体" w:cs="宋体"/>
                <w:sz w:val="20"/>
                <w:lang w:eastAsia="zh-CN"/>
              </w:rPr>
              <w:t>3.熟悉教育伦理与职业道德，如诚信执教、保密意识，为未来可能从事教育培训工作奠定基础</w:t>
            </w:r>
          </w:p>
          <w:p w14:paraId="5635A37C">
            <w:pPr>
              <w:kinsoku/>
              <w:overflowPunct w:val="0"/>
              <w:spacing w:line="200" w:lineRule="atLeast"/>
              <w:jc w:val="both"/>
              <w:rPr>
                <w:rFonts w:hint="eastAsia" w:ascii="宋体" w:hAnsi="宋体" w:eastAsia="宋体" w:cs="宋体"/>
                <w:sz w:val="20"/>
                <w:lang w:eastAsia="zh-CN"/>
              </w:rPr>
            </w:pPr>
            <w:r>
              <w:rPr>
                <w:rFonts w:hint="eastAsia" w:ascii="宋体" w:hAnsi="宋体" w:eastAsia="宋体" w:cs="宋体"/>
                <w:sz w:val="20"/>
                <w:lang w:eastAsia="zh-CN"/>
              </w:rPr>
              <w:t>4.鼓励对教育现象提出批判性质疑，适应教育技术变革（如信息化教学），养成持续学习习惯</w:t>
            </w:r>
          </w:p>
          <w:p w14:paraId="62CDBC5D">
            <w:pPr>
              <w:kinsoku/>
              <w:overflowPunct w:val="0"/>
              <w:spacing w:line="200" w:lineRule="atLeast"/>
              <w:jc w:val="both"/>
              <w:rPr>
                <w:rFonts w:hint="eastAsia" w:ascii="宋体" w:hAnsi="宋体" w:eastAsia="宋体" w:cs="宋体"/>
                <w:sz w:val="20"/>
                <w:lang w:eastAsia="zh-CN"/>
              </w:rPr>
            </w:pPr>
            <w:r>
              <w:rPr>
                <w:rFonts w:hint="eastAsia" w:ascii="宋体" w:hAnsi="宋体" w:eastAsia="宋体" w:cs="宋体"/>
                <w:sz w:val="20"/>
                <w:lang w:eastAsia="zh-CN"/>
              </w:rPr>
              <w:t>（二）认知目标</w:t>
            </w:r>
          </w:p>
          <w:p w14:paraId="09C02058">
            <w:pPr>
              <w:kinsoku/>
              <w:overflowPunct w:val="0"/>
              <w:spacing w:line="200" w:lineRule="atLeast"/>
              <w:jc w:val="both"/>
              <w:rPr>
                <w:rFonts w:hint="eastAsia" w:ascii="宋体" w:hAnsi="宋体" w:eastAsia="宋体" w:cs="宋体"/>
                <w:sz w:val="20"/>
                <w:lang w:eastAsia="zh-CN"/>
              </w:rPr>
            </w:pPr>
            <w:r>
              <w:rPr>
                <w:rFonts w:hint="eastAsia" w:ascii="宋体" w:hAnsi="宋体" w:eastAsia="宋体" w:cs="宋体"/>
                <w:sz w:val="20"/>
                <w:lang w:eastAsia="zh-CN"/>
              </w:rPr>
              <w:t>1.掌握教育学核心概念（如教学原则、课程开发、学习理论），能解释行为主义、建构主义等理论对职业教育的启示</w:t>
            </w:r>
          </w:p>
          <w:p w14:paraId="2AA57A4E">
            <w:pPr>
              <w:kinsoku/>
              <w:overflowPunct w:val="0"/>
              <w:spacing w:line="200" w:lineRule="atLeast"/>
              <w:jc w:val="both"/>
              <w:rPr>
                <w:rFonts w:hint="eastAsia" w:ascii="宋体" w:hAnsi="宋体" w:eastAsia="宋体" w:cs="宋体"/>
                <w:sz w:val="20"/>
                <w:lang w:eastAsia="zh-CN"/>
              </w:rPr>
            </w:pPr>
            <w:r>
              <w:rPr>
                <w:rFonts w:hint="eastAsia" w:ascii="宋体" w:hAnsi="宋体" w:eastAsia="宋体" w:cs="宋体"/>
                <w:sz w:val="20"/>
                <w:lang w:eastAsia="zh-CN"/>
              </w:rPr>
              <w:t>2.了解国家职业教育政策（如“产教融合”“1+X证书制度”）、教育法规（《职业教育法》）及其对实践的指导意义</w:t>
            </w:r>
          </w:p>
          <w:p w14:paraId="2951CDDE">
            <w:pPr>
              <w:kinsoku/>
              <w:overflowPunct w:val="0"/>
              <w:spacing w:line="200" w:lineRule="atLeast"/>
              <w:jc w:val="both"/>
              <w:rPr>
                <w:rFonts w:hint="eastAsia" w:ascii="宋体" w:hAnsi="宋体" w:eastAsia="宋体" w:cs="宋体"/>
                <w:sz w:val="20"/>
                <w:lang w:eastAsia="zh-CN"/>
              </w:rPr>
            </w:pPr>
            <w:r>
              <w:rPr>
                <w:rFonts w:hint="eastAsia" w:ascii="宋体" w:hAnsi="宋体" w:eastAsia="宋体" w:cs="宋体"/>
                <w:sz w:val="20"/>
                <w:lang w:eastAsia="zh-CN"/>
              </w:rPr>
              <w:t>3.能运用教育学原理解释典型教学案例（如项目式教学、校企合作模式），分析师生互动、课堂管理等问题</w:t>
            </w:r>
          </w:p>
          <w:p w14:paraId="425374B9">
            <w:pPr>
              <w:kinsoku/>
              <w:overflowPunct w:val="0"/>
              <w:spacing w:line="200" w:lineRule="atLeast"/>
              <w:jc w:val="both"/>
              <w:rPr>
                <w:rFonts w:hint="eastAsia" w:ascii="宋体" w:hAnsi="宋体" w:eastAsia="宋体" w:cs="宋体"/>
                <w:sz w:val="20"/>
                <w:lang w:eastAsia="zh-CN"/>
              </w:rPr>
            </w:pPr>
            <w:r>
              <w:rPr>
                <w:rFonts w:hint="eastAsia" w:ascii="宋体" w:hAnsi="宋体" w:eastAsia="宋体" w:cs="宋体"/>
                <w:sz w:val="20"/>
                <w:lang w:eastAsia="zh-CN"/>
              </w:rPr>
              <w:t>4.理解教育学原理在非师范职业场景中的应用（如企业培训、社区教育、教育产品设计）。</w:t>
            </w:r>
          </w:p>
          <w:p w14:paraId="16B1A418">
            <w:pPr>
              <w:kinsoku/>
              <w:overflowPunct w:val="0"/>
              <w:spacing w:line="200" w:lineRule="atLeast"/>
              <w:jc w:val="both"/>
              <w:rPr>
                <w:rFonts w:hint="eastAsia" w:ascii="宋体" w:hAnsi="宋体" w:eastAsia="宋体" w:cs="宋体"/>
                <w:sz w:val="20"/>
                <w:lang w:eastAsia="zh-CN"/>
              </w:rPr>
            </w:pPr>
            <w:r>
              <w:rPr>
                <w:rFonts w:hint="eastAsia" w:ascii="宋体" w:hAnsi="宋体" w:eastAsia="宋体" w:cs="宋体"/>
                <w:sz w:val="20"/>
                <w:lang w:eastAsia="zh-CN"/>
              </w:rPr>
              <w:t>（三）能力目标</w:t>
            </w:r>
          </w:p>
          <w:p w14:paraId="37F0D9C0">
            <w:pPr>
              <w:kinsoku/>
              <w:overflowPunct w:val="0"/>
              <w:spacing w:line="200" w:lineRule="atLeast"/>
              <w:jc w:val="both"/>
              <w:rPr>
                <w:rFonts w:hint="eastAsia" w:ascii="宋体" w:hAnsi="宋体" w:eastAsia="宋体" w:cs="宋体"/>
                <w:sz w:val="20"/>
                <w:lang w:eastAsia="zh-CN"/>
              </w:rPr>
            </w:pPr>
            <w:r>
              <w:rPr>
                <w:rFonts w:hint="eastAsia" w:ascii="宋体" w:hAnsi="宋体" w:eastAsia="宋体" w:cs="宋体"/>
                <w:sz w:val="20"/>
                <w:lang w:eastAsia="zh-CN"/>
              </w:rPr>
              <w:t>1.能设计简单的教学方案（如微课、技能培训模块），合理设定教学目标、选择教学方法（如任务驱动法）</w:t>
            </w:r>
          </w:p>
          <w:p w14:paraId="2DDE7AF6">
            <w:pPr>
              <w:kinsoku/>
              <w:overflowPunct w:val="0"/>
              <w:spacing w:line="200" w:lineRule="atLeast"/>
              <w:jc w:val="both"/>
              <w:rPr>
                <w:rFonts w:hint="eastAsia" w:ascii="宋体" w:hAnsi="宋体" w:eastAsia="宋体" w:cs="宋体"/>
                <w:sz w:val="20"/>
                <w:lang w:eastAsia="zh-CN"/>
              </w:rPr>
            </w:pPr>
            <w:r>
              <w:rPr>
                <w:rFonts w:hint="eastAsia" w:ascii="宋体" w:hAnsi="宋体" w:eastAsia="宋体" w:cs="宋体"/>
                <w:sz w:val="20"/>
                <w:lang w:eastAsia="zh-CN"/>
              </w:rPr>
              <w:t>2. 运用信息化工具（如智慧课堂平台、虚拟仿真实训）辅助教学，制作基础多媒体教学资源</w:t>
            </w:r>
          </w:p>
          <w:p w14:paraId="4B1FEB89">
            <w:pPr>
              <w:kinsoku/>
              <w:overflowPunct w:val="0"/>
              <w:spacing w:line="200" w:lineRule="atLeast"/>
              <w:jc w:val="both"/>
              <w:rPr>
                <w:rFonts w:hint="eastAsia" w:ascii="宋体" w:hAnsi="宋体" w:eastAsia="宋体" w:cs="宋体"/>
                <w:sz w:val="20"/>
                <w:lang w:eastAsia="zh-CN"/>
              </w:rPr>
            </w:pPr>
            <w:r>
              <w:rPr>
                <w:rFonts w:hint="eastAsia" w:ascii="宋体" w:hAnsi="宋体" w:eastAsia="宋体" w:cs="宋体"/>
                <w:sz w:val="20"/>
                <w:lang w:eastAsia="zh-CN"/>
              </w:rPr>
              <w:t>3.掌握课堂提问、反馈技巧，能进行学习效果评价（如技能操作考核表设计）；具备与家长、企业导师的协作沟通能力</w:t>
            </w:r>
          </w:p>
          <w:p w14:paraId="229BBB24">
            <w:pPr>
              <w:kinsoku/>
              <w:overflowPunct w:val="0"/>
              <w:spacing w:line="200" w:lineRule="atLeast"/>
              <w:jc w:val="both"/>
              <w:rPr>
                <w:sz w:val="20"/>
                <w:lang w:eastAsia="zh-CN"/>
              </w:rPr>
            </w:pPr>
            <w:r>
              <w:rPr>
                <w:rFonts w:hint="eastAsia" w:ascii="宋体" w:hAnsi="宋体" w:eastAsia="宋体" w:cs="宋体"/>
                <w:sz w:val="20"/>
                <w:lang w:eastAsia="zh-CN"/>
              </w:rPr>
              <w:t>4.针对职业教育常见问题（如学生厌学、实践与理论脱节），提出基于教育学原理的改进建议</w:t>
            </w:r>
          </w:p>
        </w:tc>
      </w:tr>
      <w:tr w14:paraId="302D41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trPr>
        <w:tc>
          <w:tcPr>
            <w:tcW w:w="1280" w:type="dxa"/>
          </w:tcPr>
          <w:p w14:paraId="4DA1C157">
            <w:pPr>
              <w:kinsoku/>
              <w:overflowPunct w:val="0"/>
              <w:spacing w:before="191"/>
              <w:ind w:left="165"/>
              <w:jc w:val="both"/>
              <w:rPr>
                <w:rFonts w:hint="eastAsia" w:ascii="宋体" w:hAnsi="宋体" w:eastAsia="宋体" w:cs="宋体"/>
                <w:sz w:val="20"/>
              </w:rPr>
            </w:pPr>
            <w:r>
              <w:rPr>
                <w:rFonts w:ascii="宋体" w:hAnsi="宋体" w:eastAsia="宋体" w:cs="宋体"/>
                <w:spacing w:val="-3"/>
                <w:sz w:val="20"/>
              </w:rPr>
              <w:t>教学内容</w:t>
            </w:r>
          </w:p>
        </w:tc>
        <w:tc>
          <w:tcPr>
            <w:tcW w:w="7701" w:type="dxa"/>
            <w:gridSpan w:val="9"/>
          </w:tcPr>
          <w:p w14:paraId="5182FFD8">
            <w:pPr>
              <w:numPr>
                <w:ilvl w:val="0"/>
                <w:numId w:val="22"/>
              </w:numPr>
              <w:kinsoku/>
              <w:overflowPunct w:val="0"/>
              <w:spacing w:line="200" w:lineRule="atLeast"/>
              <w:jc w:val="both"/>
              <w:rPr>
                <w:rFonts w:hint="eastAsia" w:ascii="宋体" w:hAnsi="宋体" w:eastAsia="宋体" w:cs="宋体"/>
                <w:sz w:val="20"/>
                <w:szCs w:val="20"/>
                <w:lang w:eastAsia="zh-CN"/>
              </w:rPr>
            </w:pPr>
            <w:r>
              <w:rPr>
                <w:rFonts w:hint="eastAsia" w:ascii="宋体" w:hAnsi="宋体" w:eastAsia="宋体" w:cs="宋体"/>
                <w:sz w:val="20"/>
                <w:szCs w:val="20"/>
                <w:lang w:eastAsia="zh-CN"/>
              </w:rPr>
              <w:t>绪论</w:t>
            </w:r>
          </w:p>
          <w:p w14:paraId="299DE81F">
            <w:pPr>
              <w:numPr>
                <w:ilvl w:val="0"/>
                <w:numId w:val="22"/>
              </w:numPr>
              <w:kinsoku/>
              <w:overflowPunct w:val="0"/>
              <w:spacing w:line="200" w:lineRule="atLeast"/>
              <w:jc w:val="both"/>
              <w:rPr>
                <w:rFonts w:hint="eastAsia" w:ascii="宋体" w:hAnsi="宋体" w:eastAsia="宋体" w:cs="宋体"/>
                <w:sz w:val="20"/>
                <w:szCs w:val="20"/>
                <w:lang w:eastAsia="zh-CN"/>
              </w:rPr>
            </w:pPr>
            <w:r>
              <w:rPr>
                <w:rFonts w:hint="eastAsia" w:ascii="宋体" w:hAnsi="宋体" w:eastAsia="宋体" w:cs="宋体"/>
                <w:sz w:val="20"/>
                <w:szCs w:val="20"/>
                <w:lang w:eastAsia="zh-CN"/>
              </w:rPr>
              <w:t>学前教育概述</w:t>
            </w:r>
          </w:p>
          <w:p w14:paraId="29DEC142">
            <w:pPr>
              <w:numPr>
                <w:ilvl w:val="0"/>
                <w:numId w:val="22"/>
              </w:numPr>
              <w:kinsoku/>
              <w:overflowPunct w:val="0"/>
              <w:spacing w:line="200" w:lineRule="atLeast"/>
              <w:jc w:val="both"/>
              <w:rPr>
                <w:rFonts w:hint="eastAsia" w:ascii="宋体" w:hAnsi="宋体" w:eastAsia="宋体" w:cs="宋体"/>
                <w:sz w:val="20"/>
                <w:szCs w:val="20"/>
                <w:lang w:eastAsia="zh-CN"/>
              </w:rPr>
            </w:pPr>
            <w:r>
              <w:rPr>
                <w:rFonts w:hint="eastAsia" w:ascii="宋体" w:hAnsi="宋体" w:eastAsia="宋体" w:cs="宋体"/>
                <w:sz w:val="20"/>
                <w:szCs w:val="20"/>
                <w:lang w:eastAsia="zh-CN"/>
              </w:rPr>
              <w:t>我国学前教育的目标、任务和原则</w:t>
            </w:r>
          </w:p>
          <w:p w14:paraId="61A8CC34">
            <w:pPr>
              <w:numPr>
                <w:ilvl w:val="0"/>
                <w:numId w:val="22"/>
              </w:numPr>
              <w:kinsoku/>
              <w:overflowPunct w:val="0"/>
              <w:spacing w:line="200" w:lineRule="atLeast"/>
              <w:jc w:val="both"/>
              <w:rPr>
                <w:rFonts w:hint="eastAsia" w:ascii="宋体" w:hAnsi="宋体" w:eastAsia="宋体" w:cs="宋体"/>
                <w:sz w:val="20"/>
                <w:szCs w:val="20"/>
                <w:lang w:eastAsia="zh-CN"/>
              </w:rPr>
            </w:pPr>
            <w:r>
              <w:rPr>
                <w:rFonts w:hint="eastAsia" w:ascii="宋体" w:hAnsi="宋体" w:eastAsia="宋体" w:cs="宋体"/>
                <w:sz w:val="20"/>
                <w:szCs w:val="20"/>
                <w:lang w:eastAsia="zh-CN"/>
              </w:rPr>
              <w:t>幼儿园全面发展教育</w:t>
            </w:r>
          </w:p>
          <w:p w14:paraId="23AECED1">
            <w:pPr>
              <w:numPr>
                <w:ilvl w:val="0"/>
                <w:numId w:val="22"/>
              </w:numPr>
              <w:kinsoku/>
              <w:overflowPunct w:val="0"/>
              <w:spacing w:line="200" w:lineRule="atLeast"/>
              <w:jc w:val="both"/>
              <w:rPr>
                <w:rFonts w:hint="eastAsia" w:ascii="宋体" w:hAnsi="宋体" w:eastAsia="宋体" w:cs="宋体"/>
                <w:sz w:val="20"/>
                <w:szCs w:val="20"/>
                <w:lang w:eastAsia="zh-CN"/>
              </w:rPr>
            </w:pPr>
            <w:r>
              <w:rPr>
                <w:rFonts w:hint="eastAsia" w:ascii="宋体" w:hAnsi="宋体" w:eastAsia="宋体" w:cs="宋体"/>
                <w:bCs/>
                <w:sz w:val="20"/>
                <w:szCs w:val="20"/>
                <w:lang w:eastAsia="zh-CN"/>
              </w:rPr>
              <w:t>教师和幼儿</w:t>
            </w:r>
          </w:p>
          <w:p w14:paraId="0440FF4C">
            <w:pPr>
              <w:numPr>
                <w:ilvl w:val="0"/>
                <w:numId w:val="22"/>
              </w:numPr>
              <w:kinsoku/>
              <w:overflowPunct w:val="0"/>
              <w:spacing w:line="200" w:lineRule="atLeast"/>
              <w:jc w:val="both"/>
              <w:rPr>
                <w:rFonts w:hint="eastAsia" w:ascii="宋体" w:hAnsi="宋体" w:eastAsia="宋体" w:cs="宋体"/>
                <w:sz w:val="20"/>
                <w:szCs w:val="20"/>
                <w:lang w:eastAsia="zh-CN"/>
              </w:rPr>
            </w:pPr>
            <w:r>
              <w:rPr>
                <w:rFonts w:hint="eastAsia" w:ascii="宋体" w:hAnsi="宋体" w:eastAsia="宋体" w:cs="宋体"/>
                <w:bCs/>
                <w:sz w:val="20"/>
                <w:szCs w:val="20"/>
                <w:lang w:eastAsia="zh-CN"/>
              </w:rPr>
              <w:t>幼儿园环境</w:t>
            </w:r>
          </w:p>
          <w:p w14:paraId="4C8EB224">
            <w:pPr>
              <w:numPr>
                <w:ilvl w:val="0"/>
                <w:numId w:val="22"/>
              </w:numPr>
              <w:kinsoku/>
              <w:overflowPunct w:val="0"/>
              <w:spacing w:line="200" w:lineRule="atLeast"/>
              <w:jc w:val="both"/>
              <w:rPr>
                <w:rFonts w:hint="eastAsia" w:ascii="宋体" w:hAnsi="宋体" w:eastAsia="宋体" w:cs="宋体"/>
                <w:sz w:val="20"/>
                <w:szCs w:val="20"/>
                <w:lang w:eastAsia="zh-CN"/>
              </w:rPr>
            </w:pPr>
            <w:r>
              <w:rPr>
                <w:rFonts w:hint="eastAsia" w:ascii="宋体" w:hAnsi="宋体" w:eastAsia="宋体" w:cs="宋体"/>
                <w:bCs/>
                <w:sz w:val="20"/>
                <w:szCs w:val="20"/>
                <w:lang w:eastAsia="zh-CN"/>
              </w:rPr>
              <w:t>幼儿园课程</w:t>
            </w:r>
          </w:p>
          <w:p w14:paraId="1954FD60">
            <w:pPr>
              <w:numPr>
                <w:ilvl w:val="0"/>
                <w:numId w:val="22"/>
              </w:numPr>
              <w:kinsoku/>
              <w:overflowPunct w:val="0"/>
              <w:spacing w:line="200" w:lineRule="atLeast"/>
              <w:jc w:val="both"/>
              <w:rPr>
                <w:rFonts w:hint="eastAsia" w:ascii="宋体" w:hAnsi="宋体" w:eastAsia="宋体" w:cs="宋体"/>
                <w:sz w:val="20"/>
                <w:szCs w:val="20"/>
                <w:lang w:eastAsia="zh-CN"/>
              </w:rPr>
            </w:pPr>
            <w:r>
              <w:rPr>
                <w:rFonts w:hint="eastAsia" w:ascii="宋体" w:hAnsi="宋体" w:eastAsia="宋体" w:cs="宋体"/>
                <w:bCs/>
                <w:sz w:val="20"/>
                <w:szCs w:val="20"/>
                <w:lang w:eastAsia="zh-CN"/>
              </w:rPr>
              <w:t>幼儿园的游戏</w:t>
            </w:r>
          </w:p>
          <w:p w14:paraId="6C890DBC">
            <w:pPr>
              <w:numPr>
                <w:ilvl w:val="0"/>
                <w:numId w:val="22"/>
              </w:numPr>
              <w:kinsoku/>
              <w:overflowPunct w:val="0"/>
              <w:spacing w:line="200" w:lineRule="atLeast"/>
              <w:jc w:val="both"/>
              <w:rPr>
                <w:rFonts w:hint="eastAsia" w:ascii="宋体" w:hAnsi="宋体" w:eastAsia="宋体" w:cs="宋体"/>
                <w:sz w:val="20"/>
                <w:szCs w:val="20"/>
                <w:lang w:eastAsia="zh-CN"/>
              </w:rPr>
            </w:pPr>
            <w:r>
              <w:rPr>
                <w:rFonts w:hint="eastAsia" w:ascii="宋体" w:hAnsi="宋体" w:eastAsia="宋体" w:cs="宋体"/>
                <w:bCs/>
                <w:sz w:val="20"/>
                <w:szCs w:val="20"/>
                <w:lang w:eastAsia="zh-CN"/>
              </w:rPr>
              <w:t>幼儿园教学活动</w:t>
            </w:r>
          </w:p>
          <w:p w14:paraId="60E0D889">
            <w:pPr>
              <w:numPr>
                <w:ilvl w:val="0"/>
                <w:numId w:val="22"/>
              </w:numPr>
              <w:kinsoku/>
              <w:overflowPunct w:val="0"/>
              <w:spacing w:line="200" w:lineRule="atLeast"/>
              <w:jc w:val="both"/>
              <w:rPr>
                <w:rFonts w:hint="eastAsia" w:ascii="宋体" w:hAnsi="宋体" w:eastAsia="宋体" w:cs="宋体"/>
                <w:sz w:val="20"/>
                <w:szCs w:val="20"/>
                <w:lang w:eastAsia="zh-CN"/>
              </w:rPr>
            </w:pPr>
            <w:r>
              <w:rPr>
                <w:rFonts w:hint="eastAsia" w:ascii="宋体" w:hAnsi="宋体" w:eastAsia="宋体" w:cs="宋体"/>
                <w:bCs/>
                <w:sz w:val="20"/>
                <w:szCs w:val="20"/>
                <w:lang w:eastAsia="zh-CN"/>
              </w:rPr>
              <w:t>幼儿园一日生活活动</w:t>
            </w:r>
          </w:p>
          <w:p w14:paraId="2CDFE7B2">
            <w:pPr>
              <w:numPr>
                <w:ilvl w:val="0"/>
                <w:numId w:val="22"/>
              </w:numPr>
              <w:kinsoku/>
              <w:overflowPunct w:val="0"/>
              <w:spacing w:line="200" w:lineRule="atLeast"/>
              <w:jc w:val="both"/>
              <w:rPr>
                <w:rFonts w:hint="eastAsia" w:ascii="宋体" w:hAnsi="宋体" w:eastAsia="宋体" w:cs="宋体"/>
                <w:sz w:val="20"/>
                <w:szCs w:val="20"/>
                <w:lang w:eastAsia="zh-CN"/>
              </w:rPr>
            </w:pPr>
            <w:r>
              <w:rPr>
                <w:rFonts w:hint="eastAsia" w:ascii="宋体" w:hAnsi="宋体" w:eastAsia="宋体" w:cs="宋体"/>
                <w:bCs/>
                <w:sz w:val="20"/>
                <w:szCs w:val="20"/>
                <w:lang w:eastAsia="zh-CN"/>
              </w:rPr>
              <w:t>幼儿园区域活动</w:t>
            </w:r>
          </w:p>
          <w:p w14:paraId="24C86F08">
            <w:pPr>
              <w:numPr>
                <w:ilvl w:val="0"/>
                <w:numId w:val="22"/>
              </w:numPr>
              <w:kinsoku/>
              <w:overflowPunct w:val="0"/>
              <w:spacing w:line="200" w:lineRule="atLeast"/>
              <w:jc w:val="both"/>
              <w:rPr>
                <w:rFonts w:hint="eastAsia" w:ascii="宋体" w:hAnsi="宋体" w:eastAsia="宋体" w:cs="宋体"/>
                <w:sz w:val="20"/>
                <w:szCs w:val="20"/>
                <w:lang w:eastAsia="zh-CN"/>
              </w:rPr>
            </w:pPr>
            <w:r>
              <w:rPr>
                <w:rFonts w:hint="eastAsia" w:ascii="宋体" w:hAnsi="宋体" w:eastAsia="宋体" w:cs="宋体"/>
                <w:bCs/>
                <w:sz w:val="20"/>
                <w:szCs w:val="20"/>
                <w:lang w:eastAsia="zh-CN"/>
              </w:rPr>
              <w:t>学前教育机构与家庭、社区</w:t>
            </w:r>
          </w:p>
          <w:p w14:paraId="385857CE">
            <w:pPr>
              <w:numPr>
                <w:ilvl w:val="0"/>
                <w:numId w:val="22"/>
              </w:numPr>
              <w:kinsoku/>
              <w:overflowPunct w:val="0"/>
              <w:spacing w:line="200" w:lineRule="atLeast"/>
              <w:jc w:val="both"/>
              <w:rPr>
                <w:rFonts w:hint="eastAsia" w:ascii="宋体" w:hAnsi="宋体" w:eastAsia="宋体" w:cs="宋体"/>
                <w:sz w:val="20"/>
                <w:lang w:eastAsia="zh-CN"/>
              </w:rPr>
            </w:pPr>
            <w:r>
              <w:rPr>
                <w:rFonts w:hint="eastAsia" w:ascii="宋体" w:hAnsi="宋体" w:eastAsia="宋体" w:cs="宋体"/>
                <w:bCs/>
                <w:sz w:val="20"/>
                <w:szCs w:val="20"/>
                <w:lang w:eastAsia="zh-CN"/>
              </w:rPr>
              <w:t>幼儿园与小学</w:t>
            </w:r>
          </w:p>
        </w:tc>
      </w:tr>
      <w:tr w14:paraId="0F04C9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1280" w:type="dxa"/>
          </w:tcPr>
          <w:p w14:paraId="5340E46D">
            <w:pPr>
              <w:kinsoku/>
              <w:overflowPunct w:val="0"/>
              <w:spacing w:before="58"/>
              <w:ind w:left="286" w:right="156" w:hanging="121"/>
              <w:jc w:val="both"/>
              <w:rPr>
                <w:rFonts w:hint="eastAsia" w:ascii="宋体" w:hAnsi="宋体" w:eastAsia="宋体" w:cs="宋体"/>
                <w:sz w:val="20"/>
              </w:rPr>
            </w:pPr>
            <w:r>
              <w:rPr>
                <w:rFonts w:ascii="宋体" w:hAnsi="宋体" w:eastAsia="宋体" w:cs="宋体"/>
                <w:spacing w:val="-4"/>
                <w:sz w:val="20"/>
              </w:rPr>
              <w:t>教学重点</w:t>
            </w:r>
            <w:r>
              <w:rPr>
                <w:rFonts w:ascii="宋体" w:hAnsi="宋体" w:eastAsia="宋体" w:cs="宋体"/>
                <w:spacing w:val="2"/>
                <w:sz w:val="20"/>
              </w:rPr>
              <w:t xml:space="preserve"> </w:t>
            </w:r>
            <w:r>
              <w:rPr>
                <w:rFonts w:ascii="宋体" w:hAnsi="宋体" w:eastAsia="宋体" w:cs="宋体"/>
                <w:spacing w:val="-4"/>
                <w:sz w:val="20"/>
              </w:rPr>
              <w:t>与难点</w:t>
            </w:r>
          </w:p>
        </w:tc>
        <w:tc>
          <w:tcPr>
            <w:tcW w:w="7701" w:type="dxa"/>
            <w:gridSpan w:val="9"/>
          </w:tcPr>
          <w:p w14:paraId="7B881CD6">
            <w:pPr>
              <w:kinsoku/>
              <w:overflowPunct w:val="0"/>
              <w:spacing w:line="200" w:lineRule="atLeast"/>
              <w:jc w:val="both"/>
              <w:rPr>
                <w:rFonts w:hint="eastAsia" w:ascii="宋体" w:hAnsi="宋体" w:eastAsia="宋体" w:cs="宋体"/>
                <w:sz w:val="20"/>
                <w:lang w:eastAsia="zh-CN"/>
              </w:rPr>
            </w:pPr>
            <w:r>
              <w:rPr>
                <w:rFonts w:hint="eastAsia" w:ascii="宋体" w:hAnsi="宋体" w:eastAsia="宋体" w:cs="宋体"/>
                <w:sz w:val="20"/>
                <w:lang w:eastAsia="zh-CN"/>
              </w:rPr>
              <w:t>教学重点：</w:t>
            </w:r>
          </w:p>
          <w:p w14:paraId="2FC72585">
            <w:pPr>
              <w:kinsoku/>
              <w:overflowPunct w:val="0"/>
              <w:spacing w:line="200" w:lineRule="atLeast"/>
              <w:ind w:firstLine="400" w:firstLineChars="200"/>
              <w:jc w:val="both"/>
              <w:rPr>
                <w:rFonts w:hint="eastAsia" w:ascii="宋体" w:hAnsi="宋体" w:eastAsia="宋体" w:cs="宋体"/>
                <w:sz w:val="20"/>
                <w:lang w:eastAsia="zh-CN"/>
              </w:rPr>
            </w:pPr>
            <w:r>
              <w:rPr>
                <w:rFonts w:hint="eastAsia" w:ascii="宋体" w:hAnsi="宋体" w:eastAsia="宋体" w:cs="宋体"/>
                <w:sz w:val="20"/>
                <w:szCs w:val="20"/>
                <w:lang w:eastAsia="zh-CN"/>
              </w:rPr>
              <w:t>幼儿园全面发展教育</w:t>
            </w:r>
          </w:p>
          <w:p w14:paraId="05F728D3">
            <w:pPr>
              <w:kinsoku/>
              <w:overflowPunct w:val="0"/>
              <w:spacing w:line="200" w:lineRule="atLeast"/>
              <w:jc w:val="both"/>
              <w:rPr>
                <w:rFonts w:hint="eastAsia" w:ascii="宋体" w:hAnsi="宋体" w:eastAsia="宋体" w:cs="宋体"/>
                <w:sz w:val="20"/>
                <w:lang w:eastAsia="zh-CN"/>
              </w:rPr>
            </w:pPr>
            <w:r>
              <w:rPr>
                <w:rFonts w:hint="eastAsia" w:ascii="宋体" w:hAnsi="宋体" w:eastAsia="宋体" w:cs="宋体"/>
                <w:sz w:val="20"/>
                <w:lang w:eastAsia="zh-CN"/>
              </w:rPr>
              <w:t>教学难点：</w:t>
            </w:r>
          </w:p>
          <w:p w14:paraId="75E5E165">
            <w:pPr>
              <w:kinsoku/>
              <w:overflowPunct w:val="0"/>
              <w:spacing w:line="200" w:lineRule="atLeast"/>
              <w:ind w:firstLine="400" w:firstLineChars="200"/>
              <w:jc w:val="both"/>
              <w:rPr>
                <w:rFonts w:eastAsia="宋体"/>
                <w:sz w:val="20"/>
                <w:lang w:eastAsia="zh-CN"/>
              </w:rPr>
            </w:pPr>
            <w:r>
              <w:rPr>
                <w:rFonts w:hint="eastAsia" w:ascii="宋体" w:hAnsi="宋体" w:eastAsia="宋体" w:cs="宋体"/>
                <w:bCs/>
                <w:sz w:val="20"/>
                <w:szCs w:val="20"/>
                <w:lang w:eastAsia="zh-CN"/>
              </w:rPr>
              <w:t>幼儿园课程</w:t>
            </w:r>
          </w:p>
        </w:tc>
      </w:tr>
      <w:tr w14:paraId="3922CB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1280" w:type="dxa"/>
          </w:tcPr>
          <w:p w14:paraId="45A44D41">
            <w:pPr>
              <w:kinsoku/>
              <w:overflowPunct w:val="0"/>
              <w:spacing w:before="173"/>
              <w:ind w:left="165"/>
              <w:jc w:val="both"/>
              <w:rPr>
                <w:rFonts w:hint="eastAsia" w:ascii="宋体" w:hAnsi="宋体" w:eastAsia="宋体" w:cs="宋体"/>
                <w:sz w:val="20"/>
              </w:rPr>
            </w:pPr>
            <w:r>
              <w:rPr>
                <w:rFonts w:ascii="宋体" w:hAnsi="宋体" w:eastAsia="宋体" w:cs="宋体"/>
                <w:spacing w:val="-3"/>
                <w:sz w:val="20"/>
              </w:rPr>
              <w:t>教学组织</w:t>
            </w:r>
          </w:p>
        </w:tc>
        <w:tc>
          <w:tcPr>
            <w:tcW w:w="7701" w:type="dxa"/>
            <w:gridSpan w:val="9"/>
          </w:tcPr>
          <w:p w14:paraId="4B3489C9">
            <w:pPr>
              <w:kinsoku/>
              <w:overflowPunct w:val="0"/>
              <w:spacing w:line="200" w:lineRule="atLeast"/>
              <w:jc w:val="both"/>
              <w:rPr>
                <w:sz w:val="20"/>
                <w:lang w:eastAsia="zh-CN"/>
              </w:rPr>
            </w:pPr>
            <w:r>
              <w:rPr>
                <w:rFonts w:hint="eastAsia" w:ascii="宋体" w:hAnsi="宋体" w:eastAsia="宋体" w:cs="宋体"/>
                <w:sz w:val="20"/>
                <w:lang w:eastAsia="zh-CN"/>
              </w:rPr>
              <w:t>教学模式：理论教学为主，实践教学为辅。</w:t>
            </w:r>
          </w:p>
          <w:p w14:paraId="3996AF53">
            <w:pPr>
              <w:kinsoku/>
              <w:overflowPunct w:val="0"/>
              <w:spacing w:line="200" w:lineRule="atLeast"/>
              <w:jc w:val="both"/>
              <w:rPr>
                <w:sz w:val="20"/>
                <w:lang w:eastAsia="zh-CN"/>
              </w:rPr>
            </w:pPr>
            <w:r>
              <w:rPr>
                <w:rFonts w:hint="eastAsia" w:ascii="宋体" w:hAnsi="宋体" w:eastAsia="宋体" w:cs="宋体"/>
                <w:sz w:val="20"/>
                <w:lang w:eastAsia="zh-CN"/>
              </w:rPr>
              <w:t>实施地点：线下，教室。</w:t>
            </w:r>
          </w:p>
          <w:p w14:paraId="64D0CBAE">
            <w:pPr>
              <w:kinsoku/>
              <w:overflowPunct w:val="0"/>
              <w:spacing w:line="200" w:lineRule="atLeast"/>
              <w:jc w:val="both"/>
              <w:rPr>
                <w:sz w:val="20"/>
                <w:lang w:eastAsia="zh-CN"/>
              </w:rPr>
            </w:pPr>
            <w:r>
              <w:rPr>
                <w:rFonts w:hint="eastAsia" w:ascii="宋体" w:hAnsi="宋体" w:eastAsia="宋体" w:cs="宋体"/>
                <w:sz w:val="20"/>
                <w:lang w:eastAsia="zh-CN"/>
              </w:rPr>
              <w:t>实施安排：主要采取线下教学，情景模拟教学。</w:t>
            </w:r>
          </w:p>
        </w:tc>
      </w:tr>
      <w:tr w14:paraId="7360B4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trPr>
        <w:tc>
          <w:tcPr>
            <w:tcW w:w="1280" w:type="dxa"/>
          </w:tcPr>
          <w:p w14:paraId="06F20990">
            <w:pPr>
              <w:kinsoku/>
              <w:overflowPunct w:val="0"/>
              <w:spacing w:before="79"/>
              <w:ind w:left="283" w:right="156" w:hanging="118"/>
              <w:jc w:val="both"/>
              <w:rPr>
                <w:rFonts w:hint="eastAsia" w:ascii="宋体" w:hAnsi="宋体" w:eastAsia="宋体" w:cs="宋体"/>
                <w:sz w:val="20"/>
              </w:rPr>
            </w:pPr>
            <w:r>
              <w:rPr>
                <w:rFonts w:ascii="宋体" w:hAnsi="宋体" w:eastAsia="宋体" w:cs="宋体"/>
                <w:spacing w:val="-4"/>
                <w:sz w:val="20"/>
              </w:rPr>
              <w:t>教学手段</w:t>
            </w:r>
            <w:r>
              <w:rPr>
                <w:rFonts w:ascii="宋体" w:hAnsi="宋体" w:eastAsia="宋体" w:cs="宋体"/>
                <w:spacing w:val="2"/>
                <w:sz w:val="20"/>
              </w:rPr>
              <w:t xml:space="preserve"> </w:t>
            </w:r>
            <w:r>
              <w:rPr>
                <w:rFonts w:ascii="宋体" w:hAnsi="宋体" w:eastAsia="宋体" w:cs="宋体"/>
                <w:spacing w:val="-3"/>
                <w:sz w:val="20"/>
              </w:rPr>
              <w:t>和方法</w:t>
            </w:r>
          </w:p>
        </w:tc>
        <w:tc>
          <w:tcPr>
            <w:tcW w:w="7701" w:type="dxa"/>
            <w:gridSpan w:val="9"/>
          </w:tcPr>
          <w:p w14:paraId="0E659DBA">
            <w:pPr>
              <w:kinsoku/>
              <w:overflowPunct w:val="0"/>
              <w:spacing w:line="200" w:lineRule="atLeast"/>
              <w:jc w:val="both"/>
              <w:rPr>
                <w:rFonts w:hint="eastAsia" w:ascii="宋体" w:hAnsi="宋体" w:eastAsia="宋体" w:cs="宋体"/>
                <w:sz w:val="20"/>
                <w:lang w:eastAsia="zh-CN"/>
              </w:rPr>
            </w:pPr>
            <w:r>
              <w:rPr>
                <w:rFonts w:hint="eastAsia" w:ascii="宋体" w:hAnsi="宋体" w:eastAsia="宋体" w:cs="宋体"/>
                <w:sz w:val="20"/>
                <w:lang w:eastAsia="zh-CN"/>
              </w:rPr>
              <w:t>教学方法：启发引导、理实一体、案例分析、任务驱动。</w:t>
            </w:r>
          </w:p>
          <w:p w14:paraId="6B6095D3">
            <w:pPr>
              <w:kinsoku/>
              <w:overflowPunct w:val="0"/>
              <w:spacing w:line="200" w:lineRule="atLeast"/>
              <w:jc w:val="both"/>
              <w:rPr>
                <w:sz w:val="20"/>
                <w:lang w:eastAsia="zh-CN"/>
              </w:rPr>
            </w:pPr>
            <w:r>
              <w:rPr>
                <w:rFonts w:hint="eastAsia" w:ascii="宋体" w:hAnsi="宋体" w:eastAsia="宋体" w:cs="宋体"/>
                <w:sz w:val="20"/>
                <w:lang w:eastAsia="zh-CN"/>
              </w:rPr>
              <w:t>教学手段：多媒体教学、情景模拟、超星学习通平台。</w:t>
            </w:r>
          </w:p>
        </w:tc>
      </w:tr>
      <w:tr w14:paraId="189FFE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280" w:type="dxa"/>
            <w:shd w:val="clear" w:color="auto" w:fill="auto"/>
          </w:tcPr>
          <w:p w14:paraId="60039972">
            <w:pPr>
              <w:kinsoku/>
              <w:overflowPunct w:val="0"/>
              <w:spacing w:before="221"/>
              <w:ind w:left="165"/>
              <w:jc w:val="both"/>
              <w:rPr>
                <w:rFonts w:hint="eastAsia" w:ascii="宋体" w:hAnsi="宋体" w:eastAsia="宋体" w:cs="宋体"/>
                <w:sz w:val="20"/>
              </w:rPr>
            </w:pPr>
            <w:r>
              <w:rPr>
                <w:rFonts w:ascii="宋体" w:hAnsi="宋体" w:eastAsia="宋体" w:cs="宋体"/>
                <w:spacing w:val="-3"/>
                <w:sz w:val="20"/>
              </w:rPr>
              <w:t>教学资料</w:t>
            </w:r>
          </w:p>
        </w:tc>
        <w:tc>
          <w:tcPr>
            <w:tcW w:w="7701" w:type="dxa"/>
            <w:gridSpan w:val="9"/>
            <w:shd w:val="clear" w:color="auto" w:fill="auto"/>
          </w:tcPr>
          <w:p w14:paraId="052286F4">
            <w:pPr>
              <w:kinsoku/>
              <w:overflowPunct w:val="0"/>
              <w:spacing w:line="200" w:lineRule="atLeast"/>
              <w:jc w:val="both"/>
              <w:rPr>
                <w:sz w:val="20"/>
                <w:lang w:eastAsia="zh-CN"/>
              </w:rPr>
            </w:pPr>
            <w:r>
              <w:rPr>
                <w:rFonts w:hint="eastAsia" w:ascii="宋体" w:hAnsi="宋体" w:eastAsia="宋体" w:cs="宋体"/>
                <w:sz w:val="20"/>
                <w:lang w:eastAsia="zh-CN"/>
              </w:rPr>
              <w:t>教材、授课计划、教案、教学课件</w:t>
            </w:r>
          </w:p>
        </w:tc>
      </w:tr>
      <w:tr w14:paraId="63F6B8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1280" w:type="dxa"/>
            <w:shd w:val="clear" w:color="auto" w:fill="auto"/>
          </w:tcPr>
          <w:p w14:paraId="4CF844F9">
            <w:pPr>
              <w:kinsoku/>
              <w:overflowPunct w:val="0"/>
              <w:spacing w:before="223" w:line="200" w:lineRule="atLeast"/>
              <w:ind w:left="162"/>
              <w:jc w:val="both"/>
              <w:rPr>
                <w:rFonts w:hint="eastAsia" w:ascii="宋体" w:hAnsi="宋体" w:eastAsia="宋体" w:cs="宋体"/>
                <w:sz w:val="20"/>
              </w:rPr>
            </w:pPr>
            <w:r>
              <w:rPr>
                <w:rFonts w:ascii="宋体" w:hAnsi="宋体" w:eastAsia="宋体" w:cs="宋体"/>
                <w:spacing w:val="-2"/>
                <w:sz w:val="20"/>
              </w:rPr>
              <w:t>考核要求</w:t>
            </w:r>
          </w:p>
        </w:tc>
        <w:tc>
          <w:tcPr>
            <w:tcW w:w="7701" w:type="dxa"/>
            <w:gridSpan w:val="9"/>
            <w:shd w:val="clear" w:color="auto" w:fill="auto"/>
          </w:tcPr>
          <w:p w14:paraId="6B7AE02B">
            <w:pPr>
              <w:kinsoku/>
              <w:overflowPunct w:val="0"/>
              <w:spacing w:line="200" w:lineRule="atLeast"/>
              <w:jc w:val="both"/>
              <w:rPr>
                <w:sz w:val="20"/>
                <w:lang w:eastAsia="zh-CN"/>
              </w:rPr>
            </w:pPr>
            <w:r>
              <w:rPr>
                <w:rFonts w:hint="eastAsia" w:ascii="宋体" w:hAnsi="宋体" w:eastAsia="宋体" w:cs="宋体"/>
                <w:sz w:val="20"/>
                <w:lang w:eastAsia="zh-CN"/>
              </w:rPr>
              <w:t>总成绩主要由平时成绩（</w:t>
            </w:r>
            <w:r>
              <w:rPr>
                <w:sz w:val="20"/>
                <w:lang w:eastAsia="zh-CN"/>
              </w:rPr>
              <w:t>50%</w:t>
            </w:r>
            <w:r>
              <w:rPr>
                <w:rFonts w:hint="eastAsia" w:ascii="宋体" w:hAnsi="宋体" w:eastAsia="宋体" w:cs="宋体"/>
                <w:sz w:val="20"/>
                <w:lang w:eastAsia="zh-CN"/>
              </w:rPr>
              <w:t>）和期末考核成绩（</w:t>
            </w:r>
            <w:r>
              <w:rPr>
                <w:sz w:val="20"/>
                <w:lang w:eastAsia="zh-CN"/>
              </w:rPr>
              <w:t>50%</w:t>
            </w:r>
            <w:r>
              <w:rPr>
                <w:rFonts w:hint="eastAsia" w:ascii="宋体" w:hAnsi="宋体" w:eastAsia="宋体" w:cs="宋体"/>
                <w:sz w:val="20"/>
                <w:lang w:eastAsia="zh-CN"/>
              </w:rPr>
              <w:t>）两部分组成，其中平时成绩主要以学生出勤、回答问题、课堂参与度以及作业完成情况等为主要依据；期末考核成绩主要以考试为主要依据。</w:t>
            </w:r>
          </w:p>
        </w:tc>
      </w:tr>
    </w:tbl>
    <w:p w14:paraId="0AFF89E4">
      <w:pPr>
        <w:kinsoku/>
        <w:overflowPunct w:val="0"/>
        <w:spacing w:before="117" w:line="320" w:lineRule="auto"/>
        <w:jc w:val="both"/>
        <w:outlineLvl w:val="4"/>
        <w:rPr>
          <w:rFonts w:hint="eastAsia" w:ascii="黑体" w:hAnsi="黑体" w:eastAsia="黑体" w:cs="黑体"/>
          <w:b/>
          <w:bCs/>
          <w:spacing w:val="-5"/>
          <w:sz w:val="24"/>
          <w:szCs w:val="24"/>
          <w:lang w:eastAsia="zh-CN"/>
        </w:rPr>
      </w:pPr>
    </w:p>
    <w:p w14:paraId="0859A807">
      <w:pPr>
        <w:kinsoku/>
        <w:overflowPunct w:val="0"/>
        <w:spacing w:before="117" w:line="320" w:lineRule="auto"/>
        <w:jc w:val="both"/>
        <w:outlineLvl w:val="4"/>
        <w:rPr>
          <w:rFonts w:hint="eastAsia" w:ascii="黑体" w:hAnsi="黑体" w:eastAsia="黑体" w:cs="黑体"/>
          <w:b/>
          <w:bCs/>
          <w:spacing w:val="-5"/>
          <w:sz w:val="24"/>
          <w:szCs w:val="24"/>
          <w:lang w:eastAsia="zh-CN"/>
        </w:rPr>
      </w:pPr>
    </w:p>
    <w:p w14:paraId="728FD0DC">
      <w:pPr>
        <w:kinsoku/>
        <w:overflowPunct w:val="0"/>
        <w:spacing w:before="117" w:line="320" w:lineRule="auto"/>
        <w:ind w:left="567"/>
        <w:jc w:val="both"/>
        <w:outlineLvl w:val="4"/>
        <w:rPr>
          <w:rFonts w:hint="eastAsia" w:ascii="黑体" w:hAnsi="黑体" w:eastAsia="黑体" w:cs="黑体"/>
          <w:b/>
          <w:bCs/>
          <w:spacing w:val="-5"/>
          <w:sz w:val="24"/>
          <w:szCs w:val="24"/>
          <w:lang w:eastAsia="zh-CN"/>
        </w:rPr>
      </w:pPr>
      <w:r>
        <w:rPr>
          <w:rFonts w:hint="eastAsia" w:ascii="黑体" w:hAnsi="黑体" w:eastAsia="黑体" w:cs="黑体"/>
          <w:b/>
          <w:bCs/>
          <w:spacing w:val="-5"/>
          <w:sz w:val="24"/>
          <w:szCs w:val="24"/>
          <w:lang w:eastAsia="zh-CN"/>
        </w:rPr>
        <w:t>（3）婴幼儿行为观察与记录</w:t>
      </w:r>
    </w:p>
    <w:tbl>
      <w:tblPr>
        <w:tblStyle w:val="52"/>
        <w:tblW w:w="898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820"/>
        <w:gridCol w:w="892"/>
        <w:gridCol w:w="566"/>
        <w:gridCol w:w="990"/>
        <w:gridCol w:w="710"/>
        <w:gridCol w:w="1274"/>
        <w:gridCol w:w="568"/>
        <w:gridCol w:w="1274"/>
        <w:gridCol w:w="609"/>
      </w:tblGrid>
      <w:tr w14:paraId="1AE4A4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blHeader/>
        </w:trPr>
        <w:tc>
          <w:tcPr>
            <w:tcW w:w="1282" w:type="dxa"/>
            <w:tcBorders>
              <w:top w:val="single" w:color="000000" w:sz="4" w:space="0"/>
              <w:left w:val="single" w:color="000000" w:sz="4" w:space="0"/>
              <w:bottom w:val="single" w:color="000000" w:sz="4" w:space="0"/>
              <w:right w:val="single" w:color="000000" w:sz="2" w:space="0"/>
            </w:tcBorders>
            <w:shd w:val="clear" w:color="auto" w:fill="DBE5F1"/>
          </w:tcPr>
          <w:p w14:paraId="124C6A3B">
            <w:pPr>
              <w:overflowPunct w:val="0"/>
              <w:spacing w:before="114" w:line="200" w:lineRule="atLeast"/>
              <w:ind w:left="161"/>
              <w:rPr>
                <w:rFonts w:hint="eastAsia" w:ascii="宋体" w:hAnsi="宋体" w:eastAsia="宋体" w:cs="宋体"/>
                <w:sz w:val="20"/>
              </w:rPr>
            </w:pPr>
            <w:r>
              <w:rPr>
                <w:rFonts w:hint="eastAsia" w:ascii="宋体" w:hAnsi="宋体" w:eastAsia="宋体" w:cs="宋体"/>
                <w:spacing w:val="-2"/>
                <w:sz w:val="20"/>
              </w:rPr>
              <w:t>课程名称</w:t>
            </w:r>
          </w:p>
        </w:tc>
        <w:tc>
          <w:tcPr>
            <w:tcW w:w="3978" w:type="dxa"/>
            <w:gridSpan w:val="5"/>
            <w:tcBorders>
              <w:top w:val="single" w:color="000000" w:sz="4" w:space="0"/>
              <w:left w:val="single" w:color="000000" w:sz="2" w:space="0"/>
              <w:bottom w:val="single" w:color="000000" w:sz="4" w:space="0"/>
              <w:right w:val="single" w:color="000000" w:sz="4" w:space="0"/>
            </w:tcBorders>
            <w:shd w:val="clear" w:color="auto" w:fill="DBE5F1"/>
          </w:tcPr>
          <w:p w14:paraId="189418E7">
            <w:pPr>
              <w:overflowPunct w:val="0"/>
              <w:spacing w:line="200" w:lineRule="atLeast"/>
              <w:rPr>
                <w:rFonts w:eastAsia="宋体"/>
                <w:sz w:val="20"/>
                <w:lang w:eastAsia="zh-CN"/>
              </w:rPr>
            </w:pPr>
            <w:r>
              <w:rPr>
                <w:rFonts w:hint="eastAsia" w:eastAsia="宋体"/>
                <w:sz w:val="20"/>
                <w:lang w:eastAsia="zh-CN"/>
              </w:rPr>
              <w:t>婴</w:t>
            </w:r>
            <w:r>
              <w:rPr>
                <w:rFonts w:hint="eastAsia"/>
                <w:sz w:val="20"/>
                <w:lang w:eastAsia="zh-CN"/>
              </w:rPr>
              <w:t>幼儿行为观察与记录</w:t>
            </w:r>
          </w:p>
        </w:tc>
        <w:tc>
          <w:tcPr>
            <w:tcW w:w="1274" w:type="dxa"/>
            <w:tcBorders>
              <w:top w:val="single" w:color="000000" w:sz="4" w:space="0"/>
              <w:left w:val="single" w:color="000000" w:sz="4" w:space="0"/>
              <w:bottom w:val="single" w:color="000000" w:sz="4" w:space="0"/>
              <w:right w:val="single" w:color="000000" w:sz="4" w:space="0"/>
            </w:tcBorders>
            <w:shd w:val="clear" w:color="auto" w:fill="DBE5F1"/>
          </w:tcPr>
          <w:p w14:paraId="048C03A1">
            <w:pPr>
              <w:overflowPunct w:val="0"/>
              <w:spacing w:before="114" w:line="200" w:lineRule="atLeast"/>
              <w:ind w:left="110"/>
              <w:rPr>
                <w:rFonts w:hint="eastAsia" w:ascii="宋体" w:hAnsi="宋体" w:eastAsia="宋体" w:cs="宋体"/>
                <w:sz w:val="20"/>
              </w:rPr>
            </w:pPr>
            <w:r>
              <w:rPr>
                <w:rFonts w:hint="eastAsia" w:ascii="宋体" w:hAnsi="宋体" w:eastAsia="宋体" w:cs="宋体"/>
                <w:spacing w:val="-2"/>
                <w:sz w:val="20"/>
              </w:rPr>
              <w:t>课程编号</w:t>
            </w:r>
          </w:p>
        </w:tc>
        <w:tc>
          <w:tcPr>
            <w:tcW w:w="2451" w:type="dxa"/>
            <w:gridSpan w:val="3"/>
            <w:tcBorders>
              <w:top w:val="single" w:color="000000" w:sz="4" w:space="0"/>
              <w:left w:val="single" w:color="000000" w:sz="4" w:space="0"/>
              <w:bottom w:val="single" w:color="000000" w:sz="4" w:space="0"/>
              <w:right w:val="single" w:color="000000" w:sz="4" w:space="0"/>
            </w:tcBorders>
            <w:shd w:val="clear" w:color="auto" w:fill="DBE5F1"/>
          </w:tcPr>
          <w:p w14:paraId="0A73E353">
            <w:pPr>
              <w:overflowPunct w:val="0"/>
              <w:spacing w:line="200" w:lineRule="atLeast"/>
              <w:rPr>
                <w:rFonts w:eastAsia="宋体"/>
                <w:sz w:val="20"/>
                <w:lang w:eastAsia="zh-CN"/>
              </w:rPr>
            </w:pPr>
            <w:r>
              <w:rPr>
                <w:rFonts w:hint="eastAsia" w:eastAsia="宋体"/>
                <w:sz w:val="20"/>
                <w:lang w:eastAsia="zh-CN"/>
              </w:rPr>
              <w:t>4030803</w:t>
            </w:r>
          </w:p>
        </w:tc>
      </w:tr>
      <w:tr w14:paraId="79638E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1282" w:type="dxa"/>
            <w:tcBorders>
              <w:top w:val="single" w:color="000000" w:sz="4" w:space="0"/>
              <w:left w:val="single" w:color="000000" w:sz="4" w:space="0"/>
              <w:bottom w:val="single" w:color="000000" w:sz="4" w:space="0"/>
              <w:right w:val="single" w:color="000000" w:sz="4" w:space="0"/>
            </w:tcBorders>
          </w:tcPr>
          <w:p w14:paraId="508B32F6">
            <w:pPr>
              <w:overflowPunct w:val="0"/>
              <w:spacing w:before="186" w:line="200" w:lineRule="atLeast"/>
              <w:ind w:left="168"/>
              <w:rPr>
                <w:rFonts w:hint="eastAsia" w:ascii="宋体" w:hAnsi="宋体" w:eastAsia="宋体" w:cs="宋体"/>
                <w:sz w:val="20"/>
              </w:rPr>
            </w:pPr>
            <w:r>
              <w:rPr>
                <w:rFonts w:hint="eastAsia" w:ascii="宋体" w:hAnsi="宋体" w:eastAsia="宋体" w:cs="宋体"/>
                <w:spacing w:val="-2"/>
                <w:sz w:val="20"/>
              </w:rPr>
              <w:t>开设学期</w:t>
            </w:r>
          </w:p>
        </w:tc>
        <w:tc>
          <w:tcPr>
            <w:tcW w:w="820" w:type="dxa"/>
            <w:tcBorders>
              <w:top w:val="single" w:color="000000" w:sz="4" w:space="0"/>
              <w:left w:val="single" w:color="000000" w:sz="4" w:space="0"/>
              <w:bottom w:val="single" w:color="000000" w:sz="4" w:space="0"/>
              <w:right w:val="single" w:color="000000" w:sz="2" w:space="0"/>
            </w:tcBorders>
          </w:tcPr>
          <w:p w14:paraId="072ED5BF">
            <w:pPr>
              <w:overflowPunct w:val="0"/>
              <w:spacing w:line="200" w:lineRule="atLeast"/>
              <w:rPr>
                <w:rFonts w:eastAsia="宋体"/>
                <w:sz w:val="20"/>
                <w:lang w:eastAsia="zh-CN"/>
              </w:rPr>
            </w:pPr>
            <w:r>
              <w:rPr>
                <w:rFonts w:hint="eastAsia" w:eastAsia="宋体"/>
                <w:sz w:val="20"/>
                <w:lang w:eastAsia="zh-CN"/>
              </w:rPr>
              <w:t>4</w:t>
            </w:r>
          </w:p>
        </w:tc>
        <w:tc>
          <w:tcPr>
            <w:tcW w:w="892" w:type="dxa"/>
            <w:tcBorders>
              <w:top w:val="single" w:color="000000" w:sz="4" w:space="0"/>
              <w:left w:val="single" w:color="000000" w:sz="2" w:space="0"/>
              <w:bottom w:val="single" w:color="000000" w:sz="4" w:space="0"/>
              <w:right w:val="single" w:color="000000" w:sz="4" w:space="0"/>
            </w:tcBorders>
          </w:tcPr>
          <w:p w14:paraId="2ACAB3B7">
            <w:pPr>
              <w:overflowPunct w:val="0"/>
              <w:spacing w:before="186" w:line="200" w:lineRule="atLeast"/>
              <w:ind w:left="213"/>
              <w:rPr>
                <w:rFonts w:hint="eastAsia" w:ascii="宋体" w:hAnsi="宋体" w:eastAsia="宋体" w:cs="宋体"/>
                <w:sz w:val="20"/>
              </w:rPr>
            </w:pPr>
            <w:r>
              <w:rPr>
                <w:rFonts w:hint="eastAsia" w:ascii="宋体" w:hAnsi="宋体" w:eastAsia="宋体" w:cs="宋体"/>
                <w:spacing w:val="-4"/>
                <w:sz w:val="20"/>
              </w:rPr>
              <w:t>学分</w:t>
            </w:r>
          </w:p>
        </w:tc>
        <w:tc>
          <w:tcPr>
            <w:tcW w:w="566" w:type="dxa"/>
            <w:tcBorders>
              <w:top w:val="single" w:color="000000" w:sz="4" w:space="0"/>
              <w:left w:val="single" w:color="000000" w:sz="4" w:space="0"/>
              <w:bottom w:val="single" w:color="000000" w:sz="4" w:space="0"/>
              <w:right w:val="single" w:color="000000" w:sz="2" w:space="0"/>
            </w:tcBorders>
          </w:tcPr>
          <w:p w14:paraId="3D5D3737">
            <w:pPr>
              <w:overflowPunct w:val="0"/>
              <w:spacing w:line="200" w:lineRule="atLeast"/>
              <w:rPr>
                <w:rFonts w:eastAsia="宋体"/>
                <w:sz w:val="20"/>
                <w:lang w:eastAsia="zh-CN"/>
              </w:rPr>
            </w:pPr>
            <w:r>
              <w:rPr>
                <w:rFonts w:hint="eastAsia" w:eastAsia="宋体"/>
                <w:sz w:val="20"/>
                <w:lang w:eastAsia="zh-CN"/>
              </w:rPr>
              <w:t>2</w:t>
            </w:r>
          </w:p>
        </w:tc>
        <w:tc>
          <w:tcPr>
            <w:tcW w:w="990" w:type="dxa"/>
            <w:tcBorders>
              <w:top w:val="single" w:color="000000" w:sz="4" w:space="0"/>
              <w:left w:val="single" w:color="000000" w:sz="2" w:space="0"/>
              <w:bottom w:val="single" w:color="000000" w:sz="4" w:space="0"/>
              <w:right w:val="single" w:color="000000" w:sz="4" w:space="0"/>
            </w:tcBorders>
          </w:tcPr>
          <w:p w14:paraId="3C1C1A9D">
            <w:pPr>
              <w:overflowPunct w:val="0"/>
              <w:spacing w:before="185" w:line="200" w:lineRule="atLeast"/>
              <w:ind w:left="143"/>
              <w:rPr>
                <w:rFonts w:hint="eastAsia" w:ascii="宋体" w:hAnsi="宋体" w:eastAsia="宋体" w:cs="宋体"/>
                <w:sz w:val="20"/>
              </w:rPr>
            </w:pPr>
            <w:r>
              <w:rPr>
                <w:rFonts w:hint="eastAsia" w:ascii="宋体" w:hAnsi="宋体" w:eastAsia="宋体" w:cs="宋体"/>
                <w:spacing w:val="-3"/>
                <w:sz w:val="20"/>
              </w:rPr>
              <w:t>总学时</w:t>
            </w:r>
          </w:p>
        </w:tc>
        <w:tc>
          <w:tcPr>
            <w:tcW w:w="710" w:type="dxa"/>
            <w:tcBorders>
              <w:top w:val="single" w:color="000000" w:sz="4" w:space="0"/>
              <w:left w:val="single" w:color="000000" w:sz="4" w:space="0"/>
              <w:bottom w:val="single" w:color="000000" w:sz="4" w:space="0"/>
              <w:right w:val="single" w:color="000000" w:sz="4" w:space="0"/>
            </w:tcBorders>
          </w:tcPr>
          <w:p w14:paraId="1D35C683">
            <w:pPr>
              <w:overflowPunct w:val="0"/>
              <w:spacing w:line="200" w:lineRule="atLeast"/>
              <w:rPr>
                <w:rFonts w:eastAsia="宋体"/>
                <w:sz w:val="20"/>
                <w:lang w:eastAsia="zh-CN"/>
              </w:rPr>
            </w:pPr>
            <w:r>
              <w:rPr>
                <w:rFonts w:hint="eastAsia" w:eastAsia="宋体"/>
                <w:sz w:val="20"/>
                <w:lang w:eastAsia="zh-CN"/>
              </w:rPr>
              <w:t>36</w:t>
            </w:r>
          </w:p>
        </w:tc>
        <w:tc>
          <w:tcPr>
            <w:tcW w:w="1274" w:type="dxa"/>
            <w:tcBorders>
              <w:top w:val="single" w:color="000000" w:sz="4" w:space="0"/>
              <w:left w:val="single" w:color="000000" w:sz="4" w:space="0"/>
              <w:bottom w:val="single" w:color="000000" w:sz="4" w:space="0"/>
              <w:right w:val="single" w:color="000000" w:sz="4" w:space="0"/>
            </w:tcBorders>
          </w:tcPr>
          <w:p w14:paraId="330D6263">
            <w:pPr>
              <w:overflowPunct w:val="0"/>
              <w:spacing w:before="185" w:line="200" w:lineRule="atLeast"/>
              <w:ind w:left="164"/>
              <w:rPr>
                <w:rFonts w:hint="eastAsia" w:ascii="宋体" w:hAnsi="宋体" w:eastAsia="宋体" w:cs="宋体"/>
                <w:sz w:val="20"/>
              </w:rPr>
            </w:pPr>
            <w:r>
              <w:rPr>
                <w:rFonts w:hint="eastAsia" w:ascii="宋体" w:hAnsi="宋体" w:eastAsia="宋体" w:cs="宋体"/>
                <w:spacing w:val="-3"/>
                <w:sz w:val="20"/>
              </w:rPr>
              <w:t>理论学时</w:t>
            </w:r>
          </w:p>
        </w:tc>
        <w:tc>
          <w:tcPr>
            <w:tcW w:w="568" w:type="dxa"/>
            <w:tcBorders>
              <w:top w:val="single" w:color="000000" w:sz="4" w:space="0"/>
              <w:left w:val="single" w:color="000000" w:sz="4" w:space="0"/>
              <w:bottom w:val="single" w:color="000000" w:sz="4" w:space="0"/>
              <w:right w:val="single" w:color="000000" w:sz="4" w:space="0"/>
            </w:tcBorders>
          </w:tcPr>
          <w:p w14:paraId="23843ECB">
            <w:pPr>
              <w:overflowPunct w:val="0"/>
              <w:spacing w:line="200" w:lineRule="atLeast"/>
              <w:rPr>
                <w:rFonts w:eastAsia="宋体"/>
                <w:sz w:val="20"/>
                <w:lang w:eastAsia="zh-CN"/>
              </w:rPr>
            </w:pPr>
            <w:r>
              <w:rPr>
                <w:rFonts w:hint="eastAsia" w:eastAsia="宋体"/>
                <w:sz w:val="20"/>
                <w:lang w:eastAsia="zh-CN"/>
              </w:rPr>
              <w:t>27</w:t>
            </w:r>
          </w:p>
        </w:tc>
        <w:tc>
          <w:tcPr>
            <w:tcW w:w="1274" w:type="dxa"/>
            <w:tcBorders>
              <w:top w:val="single" w:color="000000" w:sz="4" w:space="0"/>
              <w:left w:val="single" w:color="000000" w:sz="4" w:space="0"/>
              <w:bottom w:val="single" w:color="000000" w:sz="4" w:space="0"/>
              <w:right w:val="single" w:color="000000" w:sz="4" w:space="0"/>
            </w:tcBorders>
          </w:tcPr>
          <w:p w14:paraId="2369A885">
            <w:pPr>
              <w:overflowPunct w:val="0"/>
              <w:spacing w:before="186" w:line="200" w:lineRule="atLeast"/>
              <w:ind w:left="170"/>
              <w:rPr>
                <w:rFonts w:hint="eastAsia" w:ascii="宋体" w:hAnsi="宋体" w:eastAsia="宋体" w:cs="宋体"/>
                <w:sz w:val="20"/>
              </w:rPr>
            </w:pPr>
            <w:r>
              <w:rPr>
                <w:rFonts w:hint="eastAsia" w:ascii="宋体" w:hAnsi="宋体" w:eastAsia="宋体" w:cs="宋体"/>
                <w:spacing w:val="-3"/>
                <w:sz w:val="20"/>
              </w:rPr>
              <w:t>实践学时</w:t>
            </w:r>
          </w:p>
        </w:tc>
        <w:tc>
          <w:tcPr>
            <w:tcW w:w="609" w:type="dxa"/>
            <w:tcBorders>
              <w:top w:val="single" w:color="000000" w:sz="4" w:space="0"/>
              <w:left w:val="single" w:color="000000" w:sz="4" w:space="0"/>
              <w:bottom w:val="single" w:color="000000" w:sz="4" w:space="0"/>
              <w:right w:val="single" w:color="000000" w:sz="4" w:space="0"/>
            </w:tcBorders>
          </w:tcPr>
          <w:p w14:paraId="2772C7B1">
            <w:pPr>
              <w:overflowPunct w:val="0"/>
              <w:spacing w:line="200" w:lineRule="atLeast"/>
              <w:rPr>
                <w:rFonts w:eastAsia="宋体"/>
                <w:sz w:val="20"/>
                <w:lang w:eastAsia="zh-CN"/>
              </w:rPr>
            </w:pPr>
            <w:r>
              <w:rPr>
                <w:rFonts w:hint="eastAsia" w:eastAsia="宋体"/>
                <w:sz w:val="20"/>
                <w:lang w:eastAsia="zh-CN"/>
              </w:rPr>
              <w:t>9</w:t>
            </w:r>
          </w:p>
        </w:tc>
      </w:tr>
      <w:tr w14:paraId="72D146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1282" w:type="dxa"/>
            <w:tcBorders>
              <w:top w:val="single" w:color="000000" w:sz="4" w:space="0"/>
              <w:left w:val="single" w:color="000000" w:sz="4" w:space="0"/>
              <w:bottom w:val="single" w:color="000000" w:sz="4" w:space="0"/>
              <w:right w:val="single" w:color="000000" w:sz="4" w:space="0"/>
            </w:tcBorders>
          </w:tcPr>
          <w:p w14:paraId="7B6AC6A2">
            <w:pPr>
              <w:overflowPunct w:val="0"/>
              <w:spacing w:before="189"/>
              <w:ind w:left="161"/>
              <w:rPr>
                <w:rFonts w:hint="eastAsia" w:ascii="宋体" w:hAnsi="宋体" w:eastAsia="宋体" w:cs="宋体"/>
                <w:sz w:val="20"/>
              </w:rPr>
            </w:pPr>
            <w:r>
              <w:rPr>
                <w:rFonts w:hint="eastAsia" w:ascii="宋体" w:hAnsi="宋体" w:eastAsia="宋体" w:cs="宋体"/>
                <w:spacing w:val="-2"/>
                <w:sz w:val="20"/>
              </w:rPr>
              <w:t>课程类型</w:t>
            </w:r>
          </w:p>
        </w:tc>
        <w:tc>
          <w:tcPr>
            <w:tcW w:w="7703" w:type="dxa"/>
            <w:gridSpan w:val="9"/>
            <w:tcBorders>
              <w:top w:val="single" w:color="000000" w:sz="4" w:space="0"/>
              <w:left w:val="single" w:color="000000" w:sz="4" w:space="0"/>
              <w:bottom w:val="single" w:color="000000" w:sz="4" w:space="0"/>
              <w:right w:val="single" w:color="000000" w:sz="4" w:space="0"/>
            </w:tcBorders>
          </w:tcPr>
          <w:p w14:paraId="4A532578">
            <w:pPr>
              <w:overflowPunct w:val="0"/>
              <w:spacing w:before="190" w:line="200" w:lineRule="atLeast"/>
              <w:ind w:left="111"/>
              <w:rPr>
                <w:rFonts w:hint="eastAsia" w:ascii="宋体" w:hAnsi="宋体" w:eastAsia="宋体" w:cs="宋体"/>
                <w:sz w:val="20"/>
                <w:lang w:eastAsia="zh-CN"/>
              </w:rPr>
            </w:pPr>
            <w:r>
              <w:rPr>
                <w:rFonts w:hint="eastAsia" w:ascii="宋体" w:hAnsi="宋体" w:eastAsia="宋体" w:cs="宋体"/>
                <w:sz w:val="20"/>
                <w:lang w:eastAsia="zh-CN"/>
              </w:rPr>
              <w:t>纯理论课（</w:t>
            </w:r>
            <w:r>
              <w:rPr>
                <w:rFonts w:hint="eastAsia" w:ascii="宋体" w:hAnsi="宋体" w:eastAsia="宋体" w:cs="宋体"/>
                <w:spacing w:val="1"/>
                <w:sz w:val="20"/>
                <w:lang w:eastAsia="zh-CN"/>
              </w:rPr>
              <w:t xml:space="preserve">  </w:t>
            </w:r>
            <w:r>
              <w:rPr>
                <w:rFonts w:hint="eastAsia" w:ascii="宋体" w:hAnsi="宋体" w:eastAsia="宋体" w:cs="宋体"/>
                <w:sz w:val="20"/>
                <w:lang w:eastAsia="zh-CN"/>
              </w:rPr>
              <w:t>）、（理论+实践）课（</w:t>
            </w:r>
            <w:r>
              <w:rPr>
                <w:rFonts w:hint="eastAsia" w:ascii="宋体" w:hAnsi="宋体" w:eastAsia="宋体" w:cs="宋体"/>
                <w:spacing w:val="35"/>
                <w:sz w:val="20"/>
                <w:lang w:eastAsia="zh-CN"/>
              </w:rPr>
              <w:t xml:space="preserve"> </w:t>
            </w:r>
            <w:r>
              <w:rPr>
                <w:rFonts w:hint="eastAsia" w:ascii="宋体" w:hAnsi="宋体" w:eastAsia="宋体" w:cs="宋体"/>
                <w:sz w:val="20"/>
                <w:lang w:eastAsia="zh-CN"/>
              </w:rPr>
              <w:t>√</w:t>
            </w:r>
            <w:r>
              <w:rPr>
                <w:rFonts w:hint="eastAsia" w:ascii="宋体" w:hAnsi="宋体" w:eastAsia="宋体" w:cs="宋体"/>
                <w:spacing w:val="35"/>
                <w:sz w:val="20"/>
                <w:lang w:eastAsia="zh-CN"/>
              </w:rPr>
              <w:t xml:space="preserve"> </w:t>
            </w:r>
            <w:r>
              <w:rPr>
                <w:rFonts w:hint="eastAsia" w:ascii="宋体" w:hAnsi="宋体" w:eastAsia="宋体" w:cs="宋体"/>
                <w:sz w:val="20"/>
                <w:lang w:eastAsia="zh-CN"/>
              </w:rPr>
              <w:t>）、纯实践课(</w:t>
            </w:r>
            <w:r>
              <w:rPr>
                <w:rFonts w:hint="eastAsia" w:ascii="宋体" w:hAnsi="宋体" w:eastAsia="宋体" w:cs="宋体"/>
                <w:spacing w:val="35"/>
                <w:sz w:val="20"/>
                <w:lang w:eastAsia="zh-CN"/>
              </w:rPr>
              <w:t xml:space="preserve">  </w:t>
            </w:r>
            <w:r>
              <w:rPr>
                <w:rFonts w:hint="eastAsia" w:ascii="宋体" w:hAnsi="宋体" w:eastAsia="宋体" w:cs="宋体"/>
                <w:sz w:val="20"/>
                <w:lang w:eastAsia="zh-CN"/>
              </w:rPr>
              <w:t>)</w:t>
            </w:r>
          </w:p>
        </w:tc>
      </w:tr>
      <w:tr w14:paraId="61FE54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282" w:type="dxa"/>
            <w:tcBorders>
              <w:top w:val="single" w:color="000000" w:sz="4" w:space="0"/>
              <w:left w:val="single" w:color="000000" w:sz="4" w:space="0"/>
              <w:bottom w:val="single" w:color="000000" w:sz="4" w:space="0"/>
              <w:right w:val="single" w:color="000000" w:sz="2" w:space="0"/>
            </w:tcBorders>
          </w:tcPr>
          <w:p w14:paraId="6193617A">
            <w:pPr>
              <w:overflowPunct w:val="0"/>
              <w:spacing w:before="113"/>
              <w:ind w:left="167"/>
              <w:rPr>
                <w:rFonts w:hint="eastAsia" w:ascii="宋体" w:hAnsi="宋体" w:eastAsia="宋体" w:cs="宋体"/>
                <w:sz w:val="20"/>
              </w:rPr>
            </w:pPr>
            <w:r>
              <w:rPr>
                <w:rFonts w:hint="eastAsia" w:ascii="宋体" w:hAnsi="宋体" w:eastAsia="宋体" w:cs="宋体"/>
                <w:spacing w:val="-3"/>
                <w:sz w:val="20"/>
              </w:rPr>
              <w:t>先修课程</w:t>
            </w:r>
          </w:p>
        </w:tc>
        <w:tc>
          <w:tcPr>
            <w:tcW w:w="7703" w:type="dxa"/>
            <w:gridSpan w:val="9"/>
            <w:tcBorders>
              <w:top w:val="single" w:color="000000" w:sz="4" w:space="0"/>
              <w:left w:val="single" w:color="000000" w:sz="2" w:space="0"/>
              <w:bottom w:val="single" w:color="000000" w:sz="4" w:space="0"/>
              <w:right w:val="single" w:color="000000" w:sz="4" w:space="0"/>
            </w:tcBorders>
          </w:tcPr>
          <w:p w14:paraId="6E0F74BC">
            <w:pPr>
              <w:overflowPunct w:val="0"/>
              <w:spacing w:line="200" w:lineRule="atLeast"/>
              <w:rPr>
                <w:rFonts w:eastAsia="宋体"/>
                <w:sz w:val="20"/>
                <w:lang w:eastAsia="zh-CN"/>
              </w:rPr>
            </w:pPr>
            <w:r>
              <w:rPr>
                <w:rFonts w:hint="eastAsia" w:eastAsia="宋体"/>
                <w:sz w:val="20"/>
                <w:lang w:eastAsia="zh-CN"/>
              </w:rPr>
              <w:t>《托育政策服务法规与职业伦理》、《托育机构管理实务》</w:t>
            </w:r>
          </w:p>
        </w:tc>
      </w:tr>
      <w:tr w14:paraId="4D499C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282" w:type="dxa"/>
            <w:tcBorders>
              <w:top w:val="single" w:color="000000" w:sz="4" w:space="0"/>
              <w:left w:val="single" w:color="000000" w:sz="4" w:space="0"/>
              <w:bottom w:val="single" w:color="000000" w:sz="4" w:space="0"/>
              <w:right w:val="single" w:color="000000" w:sz="2" w:space="0"/>
            </w:tcBorders>
          </w:tcPr>
          <w:p w14:paraId="74F5A9B9">
            <w:pPr>
              <w:overflowPunct w:val="0"/>
              <w:spacing w:before="117"/>
              <w:ind w:left="164"/>
              <w:rPr>
                <w:rFonts w:hint="eastAsia" w:ascii="宋体" w:hAnsi="宋体" w:eastAsia="宋体" w:cs="宋体"/>
                <w:sz w:val="20"/>
              </w:rPr>
            </w:pPr>
            <w:r>
              <w:rPr>
                <w:rFonts w:hint="eastAsia" w:ascii="宋体" w:hAnsi="宋体" w:eastAsia="宋体" w:cs="宋体"/>
                <w:spacing w:val="-3"/>
                <w:sz w:val="20"/>
              </w:rPr>
              <w:t>后续课程</w:t>
            </w:r>
          </w:p>
        </w:tc>
        <w:tc>
          <w:tcPr>
            <w:tcW w:w="7703" w:type="dxa"/>
            <w:gridSpan w:val="9"/>
            <w:tcBorders>
              <w:top w:val="single" w:color="000000" w:sz="4" w:space="0"/>
              <w:left w:val="single" w:color="000000" w:sz="2" w:space="0"/>
              <w:bottom w:val="single" w:color="000000" w:sz="4" w:space="0"/>
              <w:right w:val="single" w:color="000000" w:sz="4" w:space="0"/>
            </w:tcBorders>
          </w:tcPr>
          <w:p w14:paraId="0F7D198B">
            <w:pPr>
              <w:overflowPunct w:val="0"/>
              <w:spacing w:line="200" w:lineRule="atLeast"/>
              <w:rPr>
                <w:rFonts w:eastAsia="宋体"/>
                <w:sz w:val="20"/>
                <w:lang w:eastAsia="zh-CN"/>
              </w:rPr>
            </w:pPr>
            <w:r>
              <w:rPr>
                <w:rFonts w:hint="eastAsia" w:eastAsia="宋体"/>
                <w:sz w:val="20"/>
                <w:lang w:eastAsia="zh-CN"/>
              </w:rPr>
              <w:t>婴幼儿游戏活动与实施</w:t>
            </w:r>
          </w:p>
        </w:tc>
      </w:tr>
      <w:tr w14:paraId="495F15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282" w:type="dxa"/>
            <w:tcBorders>
              <w:top w:val="single" w:color="000000" w:sz="4" w:space="0"/>
              <w:left w:val="single" w:color="000000" w:sz="4" w:space="0"/>
              <w:bottom w:val="single" w:color="000000" w:sz="4" w:space="0"/>
              <w:right w:val="single" w:color="000000" w:sz="2" w:space="0"/>
            </w:tcBorders>
          </w:tcPr>
          <w:p w14:paraId="1C00CF2A">
            <w:pPr>
              <w:overflowPunct w:val="0"/>
              <w:spacing w:before="189"/>
              <w:ind w:left="165"/>
              <w:rPr>
                <w:rFonts w:hint="eastAsia" w:ascii="宋体" w:hAnsi="宋体" w:eastAsia="宋体" w:cs="宋体"/>
                <w:sz w:val="20"/>
              </w:rPr>
            </w:pPr>
            <w:r>
              <w:rPr>
                <w:rFonts w:hint="eastAsia" w:ascii="宋体" w:hAnsi="宋体" w:eastAsia="宋体" w:cs="宋体"/>
                <w:spacing w:val="-3"/>
                <w:sz w:val="20"/>
              </w:rPr>
              <w:t>教学目标</w:t>
            </w:r>
          </w:p>
        </w:tc>
        <w:tc>
          <w:tcPr>
            <w:tcW w:w="7703" w:type="dxa"/>
            <w:gridSpan w:val="9"/>
            <w:tcBorders>
              <w:top w:val="single" w:color="000000" w:sz="4" w:space="0"/>
              <w:left w:val="single" w:color="000000" w:sz="2" w:space="0"/>
              <w:bottom w:val="single" w:color="000000" w:sz="4" w:space="0"/>
              <w:right w:val="single" w:color="000000" w:sz="4" w:space="0"/>
            </w:tcBorders>
          </w:tcPr>
          <w:p w14:paraId="66185240">
            <w:pPr>
              <w:overflowPunct w:val="0"/>
              <w:spacing w:line="200" w:lineRule="atLeast"/>
              <w:rPr>
                <w:sz w:val="20"/>
                <w:lang w:eastAsia="zh-CN"/>
              </w:rPr>
            </w:pPr>
            <w:r>
              <w:rPr>
                <w:rFonts w:hint="eastAsia"/>
                <w:sz w:val="20"/>
                <w:lang w:eastAsia="zh-CN"/>
              </w:rPr>
              <w:t>素质</w:t>
            </w:r>
            <w:r>
              <w:rPr>
                <w:rFonts w:hint="eastAsia" w:eastAsia="宋体"/>
                <w:sz w:val="20"/>
                <w:lang w:eastAsia="zh-CN"/>
              </w:rPr>
              <w:t>目</w:t>
            </w:r>
            <w:r>
              <w:rPr>
                <w:rFonts w:hint="eastAsia"/>
                <w:sz w:val="20"/>
                <w:lang w:eastAsia="zh-CN"/>
              </w:rPr>
              <w:t>标</w:t>
            </w:r>
          </w:p>
          <w:p w14:paraId="4E1852D7">
            <w:pPr>
              <w:overflowPunct w:val="0"/>
              <w:spacing w:line="200" w:lineRule="atLeast"/>
              <w:rPr>
                <w:sz w:val="20"/>
                <w:lang w:eastAsia="zh-CN"/>
              </w:rPr>
            </w:pPr>
            <w:r>
              <w:rPr>
                <w:rFonts w:hint="eastAsia" w:eastAsia="宋体"/>
                <w:sz w:val="20"/>
                <w:lang w:eastAsia="zh-CN"/>
              </w:rPr>
              <w:t>1.</w:t>
            </w:r>
            <w:r>
              <w:rPr>
                <w:rFonts w:hint="eastAsia"/>
                <w:sz w:val="20"/>
                <w:lang w:eastAsia="zh-CN"/>
              </w:rPr>
              <w:t>正确认识婴幼儿生长发育的规律，树立和践行因材施教的教育观念；</w:t>
            </w:r>
          </w:p>
          <w:p w14:paraId="162EEA09">
            <w:pPr>
              <w:overflowPunct w:val="0"/>
              <w:spacing w:line="200" w:lineRule="atLeast"/>
              <w:rPr>
                <w:sz w:val="20"/>
                <w:lang w:eastAsia="zh-CN"/>
              </w:rPr>
            </w:pPr>
            <w:r>
              <w:rPr>
                <w:rFonts w:hint="eastAsia" w:eastAsia="宋体"/>
                <w:sz w:val="20"/>
                <w:lang w:eastAsia="zh-CN"/>
              </w:rPr>
              <w:t>2.</w:t>
            </w:r>
            <w:r>
              <w:rPr>
                <w:rFonts w:hint="eastAsia"/>
                <w:sz w:val="20"/>
                <w:lang w:eastAsia="zh-CN"/>
              </w:rPr>
              <w:t>培养多角度思考问题的意识；</w:t>
            </w:r>
          </w:p>
          <w:p w14:paraId="20D50C46">
            <w:pPr>
              <w:overflowPunct w:val="0"/>
              <w:spacing w:line="200" w:lineRule="atLeast"/>
              <w:rPr>
                <w:sz w:val="20"/>
                <w:lang w:eastAsia="zh-CN"/>
              </w:rPr>
            </w:pPr>
            <w:r>
              <w:rPr>
                <w:rFonts w:hint="eastAsia" w:eastAsia="宋体"/>
                <w:sz w:val="20"/>
                <w:lang w:eastAsia="zh-CN"/>
              </w:rPr>
              <w:t>3.</w:t>
            </w:r>
            <w:r>
              <w:rPr>
                <w:rFonts w:hint="eastAsia"/>
                <w:sz w:val="20"/>
                <w:lang w:eastAsia="zh-CN"/>
              </w:rPr>
              <w:t>实事求是，始终遵循科学、客观的原则开展观察活动；</w:t>
            </w:r>
          </w:p>
          <w:p w14:paraId="2844AB54">
            <w:pPr>
              <w:overflowPunct w:val="0"/>
              <w:spacing w:line="200" w:lineRule="atLeast"/>
              <w:rPr>
                <w:sz w:val="20"/>
                <w:lang w:eastAsia="zh-CN"/>
              </w:rPr>
            </w:pPr>
            <w:r>
              <w:rPr>
                <w:rFonts w:hint="eastAsia" w:eastAsia="宋体"/>
                <w:sz w:val="20"/>
                <w:lang w:eastAsia="zh-CN"/>
              </w:rPr>
              <w:t>4.</w:t>
            </w:r>
            <w:r>
              <w:rPr>
                <w:rFonts w:hint="eastAsia"/>
                <w:sz w:val="20"/>
                <w:lang w:eastAsia="zh-CN"/>
              </w:rPr>
              <w:t>理解并尊重婴幼儿的发展规律；</w:t>
            </w:r>
          </w:p>
          <w:p w14:paraId="6D6D7D72">
            <w:pPr>
              <w:overflowPunct w:val="0"/>
              <w:spacing w:line="200" w:lineRule="atLeast"/>
              <w:rPr>
                <w:sz w:val="20"/>
                <w:lang w:eastAsia="zh-CN"/>
              </w:rPr>
            </w:pPr>
            <w:r>
              <w:rPr>
                <w:rFonts w:hint="eastAsia" w:eastAsia="宋体"/>
                <w:sz w:val="20"/>
                <w:lang w:eastAsia="zh-CN"/>
              </w:rPr>
              <w:t>5.</w:t>
            </w:r>
            <w:r>
              <w:rPr>
                <w:rFonts w:hint="eastAsia"/>
                <w:sz w:val="20"/>
                <w:lang w:eastAsia="zh-CN"/>
              </w:rPr>
              <w:t>增强触类旁通、举一反三的能力培养认真、踏实的学风、作风；</w:t>
            </w:r>
          </w:p>
          <w:p w14:paraId="1C7266A4">
            <w:pPr>
              <w:overflowPunct w:val="0"/>
              <w:spacing w:line="200" w:lineRule="atLeast"/>
              <w:rPr>
                <w:sz w:val="20"/>
                <w:lang w:eastAsia="zh-CN"/>
              </w:rPr>
            </w:pPr>
            <w:r>
              <w:rPr>
                <w:rFonts w:hint="eastAsia" w:eastAsia="宋体"/>
                <w:sz w:val="20"/>
                <w:lang w:eastAsia="zh-CN"/>
              </w:rPr>
              <w:t>6.</w:t>
            </w:r>
            <w:r>
              <w:rPr>
                <w:rFonts w:hint="eastAsia"/>
                <w:sz w:val="20"/>
                <w:lang w:eastAsia="zh-CN"/>
              </w:rPr>
              <w:t>发挥自己的专业优势，为婴幼儿家长提供专业指导；</w:t>
            </w:r>
          </w:p>
          <w:p w14:paraId="6BD86E87">
            <w:pPr>
              <w:overflowPunct w:val="0"/>
              <w:spacing w:line="200" w:lineRule="atLeast"/>
              <w:rPr>
                <w:sz w:val="20"/>
                <w:lang w:eastAsia="zh-CN"/>
              </w:rPr>
            </w:pPr>
            <w:r>
              <w:rPr>
                <w:rFonts w:hint="eastAsia" w:eastAsia="宋体"/>
                <w:sz w:val="20"/>
                <w:lang w:eastAsia="zh-CN"/>
              </w:rPr>
              <w:t>7.</w:t>
            </w:r>
            <w:r>
              <w:rPr>
                <w:rFonts w:hint="eastAsia"/>
                <w:sz w:val="20"/>
                <w:lang w:eastAsia="zh-CN"/>
              </w:rPr>
              <w:t>紧跟时代发展的脚步，关注婴幼儿教育事业的最新动态，提高自身的职业素养；</w:t>
            </w:r>
          </w:p>
          <w:p w14:paraId="69151FC9">
            <w:pPr>
              <w:overflowPunct w:val="0"/>
              <w:spacing w:line="200" w:lineRule="atLeast"/>
              <w:rPr>
                <w:sz w:val="20"/>
                <w:lang w:eastAsia="zh-CN"/>
              </w:rPr>
            </w:pPr>
            <w:r>
              <w:rPr>
                <w:rFonts w:hint="eastAsia" w:eastAsia="宋体"/>
                <w:sz w:val="20"/>
                <w:lang w:eastAsia="zh-CN"/>
              </w:rPr>
              <w:t>8.</w:t>
            </w:r>
            <w:r>
              <w:rPr>
                <w:rFonts w:hint="eastAsia"/>
                <w:sz w:val="20"/>
                <w:lang w:eastAsia="zh-CN"/>
              </w:rPr>
              <w:t>持科学的育儿观念，正视婴幼儿的个体差异，坚持具体问题具体分析；</w:t>
            </w:r>
          </w:p>
          <w:p w14:paraId="6A714DD7">
            <w:pPr>
              <w:overflowPunct w:val="0"/>
              <w:spacing w:line="200" w:lineRule="atLeast"/>
              <w:rPr>
                <w:sz w:val="20"/>
                <w:lang w:eastAsia="zh-CN"/>
              </w:rPr>
            </w:pPr>
            <w:r>
              <w:rPr>
                <w:rFonts w:hint="eastAsia" w:eastAsia="宋体"/>
                <w:sz w:val="20"/>
                <w:lang w:eastAsia="zh-CN"/>
              </w:rPr>
              <w:t>9.</w:t>
            </w:r>
            <w:r>
              <w:rPr>
                <w:rFonts w:hint="eastAsia"/>
                <w:sz w:val="20"/>
                <w:lang w:eastAsia="zh-CN"/>
              </w:rPr>
              <w:t>培养多角度思考问题的意识；</w:t>
            </w:r>
          </w:p>
          <w:p w14:paraId="17C4198F">
            <w:pPr>
              <w:overflowPunct w:val="0"/>
              <w:spacing w:line="200" w:lineRule="atLeast"/>
              <w:rPr>
                <w:sz w:val="20"/>
                <w:lang w:eastAsia="zh-CN"/>
              </w:rPr>
            </w:pPr>
            <w:r>
              <w:rPr>
                <w:rFonts w:hint="eastAsia" w:eastAsia="宋体"/>
                <w:sz w:val="20"/>
                <w:lang w:eastAsia="zh-CN"/>
              </w:rPr>
              <w:t>10.</w:t>
            </w:r>
            <w:r>
              <w:rPr>
                <w:rFonts w:hint="eastAsia"/>
                <w:sz w:val="20"/>
                <w:lang w:eastAsia="zh-CN"/>
              </w:rPr>
              <w:t>提升观察能力，提高专业素质。</w:t>
            </w:r>
          </w:p>
          <w:p w14:paraId="59153E5E">
            <w:pPr>
              <w:overflowPunct w:val="0"/>
              <w:spacing w:line="200" w:lineRule="atLeast"/>
              <w:rPr>
                <w:sz w:val="20"/>
                <w:lang w:eastAsia="zh-CN"/>
              </w:rPr>
            </w:pPr>
            <w:r>
              <w:rPr>
                <w:rFonts w:hint="eastAsia"/>
                <w:sz w:val="20"/>
                <w:lang w:eastAsia="zh-CN"/>
              </w:rPr>
              <w:t>知识目标</w:t>
            </w:r>
          </w:p>
          <w:p w14:paraId="1F067790">
            <w:pPr>
              <w:overflowPunct w:val="0"/>
              <w:spacing w:line="200" w:lineRule="atLeast"/>
              <w:rPr>
                <w:sz w:val="20"/>
                <w:lang w:eastAsia="zh-CN"/>
              </w:rPr>
            </w:pPr>
            <w:r>
              <w:rPr>
                <w:rFonts w:hint="eastAsia" w:eastAsia="宋体"/>
                <w:sz w:val="20"/>
                <w:lang w:eastAsia="zh-CN"/>
              </w:rPr>
              <w:t>1.</w:t>
            </w:r>
            <w:r>
              <w:rPr>
                <w:rFonts w:hint="eastAsia"/>
                <w:sz w:val="20"/>
                <w:lang w:eastAsia="zh-CN"/>
              </w:rPr>
              <w:t>掌握婴幼儿行为观察的方法与记录要点；</w:t>
            </w:r>
          </w:p>
          <w:p w14:paraId="562599DD">
            <w:pPr>
              <w:overflowPunct w:val="0"/>
              <w:spacing w:line="200" w:lineRule="atLeast"/>
              <w:rPr>
                <w:sz w:val="20"/>
                <w:lang w:eastAsia="zh-CN"/>
              </w:rPr>
            </w:pPr>
            <w:r>
              <w:rPr>
                <w:rFonts w:hint="eastAsia" w:eastAsia="宋体"/>
                <w:sz w:val="20"/>
                <w:lang w:eastAsia="zh-CN"/>
              </w:rPr>
              <w:t>2.</w:t>
            </w:r>
            <w:r>
              <w:rPr>
                <w:rFonts w:hint="eastAsia"/>
                <w:sz w:val="20"/>
                <w:lang w:eastAsia="zh-CN"/>
              </w:rPr>
              <w:t>掌握婴幼儿行为观察的步骤；</w:t>
            </w:r>
          </w:p>
          <w:p w14:paraId="7B8CA938">
            <w:pPr>
              <w:overflowPunct w:val="0"/>
              <w:spacing w:line="200" w:lineRule="atLeast"/>
              <w:rPr>
                <w:sz w:val="20"/>
                <w:lang w:eastAsia="zh-CN"/>
              </w:rPr>
            </w:pPr>
            <w:r>
              <w:rPr>
                <w:rFonts w:hint="eastAsia" w:eastAsia="宋体"/>
                <w:sz w:val="20"/>
                <w:lang w:eastAsia="zh-CN"/>
              </w:rPr>
              <w:t>3.</w:t>
            </w:r>
            <w:r>
              <w:rPr>
                <w:rFonts w:hint="eastAsia"/>
                <w:sz w:val="20"/>
                <w:lang w:eastAsia="zh-CN"/>
              </w:rPr>
              <w:t>掌握婴幼儿行为分析的原则与要点；</w:t>
            </w:r>
          </w:p>
          <w:p w14:paraId="5E44C5CC">
            <w:pPr>
              <w:overflowPunct w:val="0"/>
              <w:spacing w:line="200" w:lineRule="atLeast"/>
              <w:rPr>
                <w:sz w:val="20"/>
                <w:lang w:eastAsia="zh-CN"/>
              </w:rPr>
            </w:pPr>
            <w:r>
              <w:rPr>
                <w:rFonts w:hint="eastAsia" w:eastAsia="宋体"/>
                <w:sz w:val="20"/>
                <w:lang w:eastAsia="zh-CN"/>
              </w:rPr>
              <w:t>4.</w:t>
            </w:r>
            <w:r>
              <w:rPr>
                <w:rFonts w:hint="eastAsia"/>
                <w:sz w:val="20"/>
                <w:lang w:eastAsia="zh-CN"/>
              </w:rPr>
              <w:t>掌握各类游戏的概念、特点和作用；</w:t>
            </w:r>
          </w:p>
          <w:p w14:paraId="0F651813">
            <w:pPr>
              <w:overflowPunct w:val="0"/>
              <w:spacing w:line="200" w:lineRule="atLeast"/>
              <w:rPr>
                <w:sz w:val="20"/>
                <w:lang w:eastAsia="zh-CN"/>
              </w:rPr>
            </w:pPr>
            <w:r>
              <w:rPr>
                <w:rFonts w:hint="eastAsia" w:eastAsia="宋体"/>
                <w:sz w:val="20"/>
                <w:lang w:eastAsia="zh-CN"/>
              </w:rPr>
              <w:t>4.</w:t>
            </w:r>
            <w:r>
              <w:rPr>
                <w:rFonts w:hint="eastAsia"/>
                <w:sz w:val="20"/>
                <w:lang w:eastAsia="zh-CN"/>
              </w:rPr>
              <w:t>明确象征性游戏和结构游戏的类型</w:t>
            </w:r>
            <w:r>
              <w:rPr>
                <w:rFonts w:hint="eastAsia" w:eastAsia="宋体"/>
                <w:sz w:val="20"/>
                <w:lang w:eastAsia="zh-CN"/>
              </w:rPr>
              <w:t>、要素与指导要点</w:t>
            </w:r>
            <w:r>
              <w:rPr>
                <w:rFonts w:hint="eastAsia"/>
                <w:sz w:val="20"/>
                <w:lang w:eastAsia="zh-CN"/>
              </w:rPr>
              <w:t>；</w:t>
            </w:r>
          </w:p>
          <w:p w14:paraId="34595922">
            <w:pPr>
              <w:overflowPunct w:val="0"/>
              <w:spacing w:line="200" w:lineRule="atLeast"/>
              <w:rPr>
                <w:sz w:val="20"/>
                <w:lang w:eastAsia="zh-CN"/>
              </w:rPr>
            </w:pPr>
            <w:r>
              <w:rPr>
                <w:rFonts w:hint="eastAsia" w:eastAsia="宋体"/>
                <w:sz w:val="20"/>
                <w:lang w:eastAsia="zh-CN"/>
              </w:rPr>
              <w:t>5.</w:t>
            </w:r>
            <w:r>
              <w:rPr>
                <w:rFonts w:hint="eastAsia"/>
                <w:sz w:val="20"/>
                <w:lang w:eastAsia="zh-CN"/>
              </w:rPr>
              <w:t>明确婴幼儿依恋的发展阶段和类型；</w:t>
            </w:r>
          </w:p>
          <w:p w14:paraId="62BD4B16">
            <w:pPr>
              <w:overflowPunct w:val="0"/>
              <w:spacing w:line="200" w:lineRule="atLeast"/>
              <w:rPr>
                <w:sz w:val="20"/>
                <w:lang w:eastAsia="zh-CN"/>
              </w:rPr>
            </w:pPr>
            <w:r>
              <w:rPr>
                <w:rFonts w:hint="eastAsia" w:eastAsia="宋体"/>
                <w:sz w:val="20"/>
                <w:lang w:eastAsia="zh-CN"/>
              </w:rPr>
              <w:t>6.</w:t>
            </w:r>
            <w:r>
              <w:rPr>
                <w:rFonts w:hint="eastAsia"/>
                <w:sz w:val="20"/>
                <w:lang w:eastAsia="zh-CN"/>
              </w:rPr>
              <w:t>熟知婴幼儿同伴交往的阶段和作用；</w:t>
            </w:r>
          </w:p>
          <w:p w14:paraId="12F66DC0">
            <w:pPr>
              <w:overflowPunct w:val="0"/>
              <w:spacing w:line="200" w:lineRule="atLeast"/>
              <w:rPr>
                <w:sz w:val="20"/>
                <w:lang w:eastAsia="zh-CN"/>
              </w:rPr>
            </w:pPr>
            <w:r>
              <w:rPr>
                <w:rFonts w:hint="eastAsia" w:eastAsia="宋体"/>
                <w:sz w:val="20"/>
                <w:lang w:eastAsia="zh-CN"/>
              </w:rPr>
              <w:t>7.</w:t>
            </w:r>
            <w:r>
              <w:rPr>
                <w:rFonts w:hint="eastAsia"/>
                <w:sz w:val="20"/>
                <w:lang w:eastAsia="zh-CN"/>
              </w:rPr>
              <w:t>了解婴幼儿亲社会行为和攻击行为的相关知识；</w:t>
            </w:r>
          </w:p>
          <w:p w14:paraId="12DD21AA">
            <w:pPr>
              <w:overflowPunct w:val="0"/>
              <w:spacing w:line="200" w:lineRule="atLeast"/>
              <w:rPr>
                <w:sz w:val="20"/>
                <w:lang w:eastAsia="zh-CN"/>
              </w:rPr>
            </w:pPr>
            <w:r>
              <w:rPr>
                <w:rFonts w:hint="eastAsia" w:eastAsia="宋体"/>
                <w:sz w:val="20"/>
                <w:lang w:eastAsia="zh-CN"/>
              </w:rPr>
              <w:t>8.</w:t>
            </w:r>
            <w:r>
              <w:rPr>
                <w:rFonts w:hint="eastAsia"/>
                <w:sz w:val="20"/>
                <w:lang w:eastAsia="zh-CN"/>
              </w:rPr>
              <w:t>握婴幼儿情绪情感的相关知识；</w:t>
            </w:r>
          </w:p>
          <w:p w14:paraId="4861321A">
            <w:pPr>
              <w:overflowPunct w:val="0"/>
              <w:spacing w:line="200" w:lineRule="atLeast"/>
              <w:rPr>
                <w:sz w:val="20"/>
                <w:lang w:eastAsia="zh-CN"/>
              </w:rPr>
            </w:pPr>
            <w:r>
              <w:rPr>
                <w:rFonts w:hint="eastAsia" w:eastAsia="宋体"/>
                <w:sz w:val="20"/>
                <w:lang w:eastAsia="zh-CN"/>
              </w:rPr>
              <w:t>能力目标</w:t>
            </w:r>
          </w:p>
          <w:p w14:paraId="53CBE3E3">
            <w:pPr>
              <w:overflowPunct w:val="0"/>
              <w:spacing w:line="200" w:lineRule="atLeast"/>
              <w:rPr>
                <w:sz w:val="20"/>
                <w:lang w:eastAsia="zh-CN"/>
              </w:rPr>
            </w:pPr>
            <w:r>
              <w:rPr>
                <w:rFonts w:hint="eastAsia" w:eastAsia="宋体"/>
                <w:sz w:val="20"/>
                <w:lang w:eastAsia="zh-CN"/>
              </w:rPr>
              <w:t>1.</w:t>
            </w:r>
            <w:r>
              <w:rPr>
                <w:rFonts w:hint="eastAsia"/>
                <w:sz w:val="20"/>
                <w:lang w:eastAsia="zh-CN"/>
              </w:rPr>
              <w:t>能够根据婴幼儿的不同行为选择合适的观察方法与记录要点；</w:t>
            </w:r>
          </w:p>
          <w:p w14:paraId="4FF27081">
            <w:pPr>
              <w:overflowPunct w:val="0"/>
              <w:spacing w:line="200" w:lineRule="atLeast"/>
              <w:rPr>
                <w:sz w:val="20"/>
                <w:lang w:eastAsia="zh-CN"/>
              </w:rPr>
            </w:pPr>
            <w:r>
              <w:rPr>
                <w:rFonts w:hint="eastAsia" w:eastAsia="宋体"/>
                <w:sz w:val="20"/>
                <w:lang w:eastAsia="zh-CN"/>
              </w:rPr>
              <w:t>2.</w:t>
            </w:r>
            <w:r>
              <w:rPr>
                <w:rFonts w:hint="eastAsia"/>
                <w:sz w:val="20"/>
                <w:lang w:eastAsia="zh-CN"/>
              </w:rPr>
              <w:t>能够根据记录资料分析婴幼儿的行为；</w:t>
            </w:r>
          </w:p>
          <w:p w14:paraId="22D2D411">
            <w:pPr>
              <w:overflowPunct w:val="0"/>
              <w:spacing w:line="200" w:lineRule="atLeast"/>
              <w:rPr>
                <w:sz w:val="20"/>
                <w:lang w:eastAsia="zh-CN"/>
              </w:rPr>
            </w:pPr>
            <w:r>
              <w:rPr>
                <w:rFonts w:hint="eastAsia" w:eastAsia="宋体"/>
                <w:sz w:val="20"/>
                <w:lang w:eastAsia="zh-CN"/>
              </w:rPr>
              <w:t>3.</w:t>
            </w:r>
            <w:r>
              <w:rPr>
                <w:rFonts w:hint="eastAsia"/>
                <w:sz w:val="20"/>
                <w:lang w:eastAsia="zh-CN"/>
              </w:rPr>
              <w:t>能够独立设计并填写婴幼儿日常生活行为观察与分析表；</w:t>
            </w:r>
          </w:p>
          <w:p w14:paraId="0D1E436E">
            <w:pPr>
              <w:overflowPunct w:val="0"/>
              <w:spacing w:line="200" w:lineRule="atLeast"/>
              <w:rPr>
                <w:sz w:val="20"/>
                <w:lang w:eastAsia="zh-CN"/>
              </w:rPr>
            </w:pPr>
            <w:r>
              <w:rPr>
                <w:rFonts w:hint="eastAsia" w:eastAsia="宋体"/>
                <w:sz w:val="20"/>
                <w:lang w:eastAsia="zh-CN"/>
              </w:rPr>
              <w:t>4.</w:t>
            </w:r>
            <w:r>
              <w:rPr>
                <w:rFonts w:hint="eastAsia"/>
                <w:sz w:val="20"/>
                <w:lang w:eastAsia="zh-CN"/>
              </w:rPr>
              <w:t>能够运用适宜的方法对婴幼儿日常生活行为进行观察与记录；</w:t>
            </w:r>
          </w:p>
          <w:p w14:paraId="5D0D8FBA">
            <w:pPr>
              <w:overflowPunct w:val="0"/>
              <w:spacing w:line="200" w:lineRule="atLeast"/>
              <w:rPr>
                <w:sz w:val="20"/>
                <w:lang w:eastAsia="zh-CN"/>
              </w:rPr>
            </w:pPr>
            <w:r>
              <w:rPr>
                <w:rFonts w:hint="eastAsia" w:eastAsia="宋体"/>
                <w:sz w:val="20"/>
                <w:lang w:eastAsia="zh-CN"/>
              </w:rPr>
              <w:t>5.</w:t>
            </w:r>
            <w:r>
              <w:rPr>
                <w:rFonts w:hint="eastAsia"/>
                <w:sz w:val="20"/>
                <w:lang w:eastAsia="zh-CN"/>
              </w:rPr>
              <w:t>能够结合所学知识对婴幼儿的日常生活行为做出科学的分析与指导；</w:t>
            </w:r>
          </w:p>
          <w:p w14:paraId="6C4FB852">
            <w:pPr>
              <w:overflowPunct w:val="0"/>
              <w:spacing w:line="200" w:lineRule="atLeast"/>
              <w:rPr>
                <w:sz w:val="20"/>
                <w:lang w:eastAsia="zh-CN"/>
              </w:rPr>
            </w:pPr>
            <w:r>
              <w:rPr>
                <w:rFonts w:hint="eastAsia" w:eastAsia="宋体"/>
                <w:sz w:val="20"/>
                <w:lang w:eastAsia="zh-CN"/>
              </w:rPr>
              <w:t>6.</w:t>
            </w:r>
            <w:r>
              <w:rPr>
                <w:rFonts w:hint="eastAsia"/>
                <w:sz w:val="20"/>
                <w:lang w:eastAsia="zh-CN"/>
              </w:rPr>
              <w:t>能够客观评价自己及他人填写的行为观察与分析表。</w:t>
            </w:r>
          </w:p>
        </w:tc>
      </w:tr>
      <w:tr w14:paraId="38F4E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trPr>
        <w:tc>
          <w:tcPr>
            <w:tcW w:w="1282" w:type="dxa"/>
            <w:tcBorders>
              <w:top w:val="single" w:color="000000" w:sz="4" w:space="0"/>
              <w:left w:val="single" w:color="000000" w:sz="4" w:space="0"/>
              <w:bottom w:val="single" w:color="000000" w:sz="4" w:space="0"/>
              <w:right w:val="single" w:color="000000" w:sz="4" w:space="0"/>
            </w:tcBorders>
          </w:tcPr>
          <w:p w14:paraId="5FBF3501">
            <w:pPr>
              <w:overflowPunct w:val="0"/>
              <w:spacing w:before="191"/>
              <w:ind w:left="165"/>
              <w:rPr>
                <w:rFonts w:hint="eastAsia" w:ascii="宋体" w:hAnsi="宋体" w:eastAsia="宋体" w:cs="宋体"/>
                <w:sz w:val="20"/>
              </w:rPr>
            </w:pPr>
            <w:r>
              <w:rPr>
                <w:rFonts w:hint="eastAsia" w:ascii="宋体" w:hAnsi="宋体" w:eastAsia="宋体" w:cs="宋体"/>
                <w:spacing w:val="-3"/>
                <w:sz w:val="20"/>
              </w:rPr>
              <w:t>教学内容</w:t>
            </w:r>
          </w:p>
        </w:tc>
        <w:tc>
          <w:tcPr>
            <w:tcW w:w="7703" w:type="dxa"/>
            <w:gridSpan w:val="9"/>
            <w:tcBorders>
              <w:top w:val="single" w:color="000000" w:sz="4" w:space="0"/>
              <w:left w:val="single" w:color="000000" w:sz="4" w:space="0"/>
              <w:bottom w:val="single" w:color="000000" w:sz="4" w:space="0"/>
              <w:right w:val="single" w:color="000000" w:sz="4" w:space="0"/>
            </w:tcBorders>
          </w:tcPr>
          <w:p w14:paraId="456151C3">
            <w:pPr>
              <w:overflowPunct w:val="0"/>
              <w:spacing w:line="200" w:lineRule="atLeast"/>
              <w:rPr>
                <w:sz w:val="20"/>
                <w:lang w:eastAsia="zh-CN"/>
              </w:rPr>
            </w:pPr>
            <w:r>
              <w:rPr>
                <w:rFonts w:hint="eastAsia"/>
                <w:sz w:val="20"/>
                <w:lang w:eastAsia="zh-CN"/>
              </w:rPr>
              <w:t>绪论   婴幼儿行为观察与分析初探</w:t>
            </w:r>
          </w:p>
          <w:p w14:paraId="418A7CFB">
            <w:pPr>
              <w:overflowPunct w:val="0"/>
              <w:spacing w:line="200" w:lineRule="atLeast"/>
              <w:rPr>
                <w:sz w:val="20"/>
                <w:lang w:eastAsia="zh-CN"/>
              </w:rPr>
            </w:pPr>
            <w:r>
              <w:rPr>
                <w:rFonts w:hint="eastAsia"/>
                <w:sz w:val="20"/>
                <w:lang w:eastAsia="zh-CN"/>
              </w:rPr>
              <w:t>婴幼儿行为观察的方法与步骤</w:t>
            </w:r>
          </w:p>
          <w:p w14:paraId="78E98C89">
            <w:pPr>
              <w:overflowPunct w:val="0"/>
              <w:spacing w:line="200" w:lineRule="atLeast"/>
              <w:rPr>
                <w:sz w:val="20"/>
                <w:lang w:eastAsia="zh-CN"/>
              </w:rPr>
            </w:pPr>
            <w:r>
              <w:rPr>
                <w:rFonts w:hint="eastAsia"/>
                <w:sz w:val="20"/>
                <w:lang w:eastAsia="zh-CN"/>
              </w:rPr>
              <w:t>婴幼儿行为分析的原则与要点</w:t>
            </w:r>
          </w:p>
          <w:p w14:paraId="32C15E6E">
            <w:pPr>
              <w:overflowPunct w:val="0"/>
              <w:spacing w:line="200" w:lineRule="atLeast"/>
              <w:rPr>
                <w:sz w:val="20"/>
                <w:lang w:eastAsia="zh-CN"/>
              </w:rPr>
            </w:pPr>
            <w:r>
              <w:rPr>
                <w:rFonts w:hint="eastAsia"/>
                <w:sz w:val="20"/>
                <w:lang w:eastAsia="zh-CN"/>
              </w:rPr>
              <w:t>日常生活行为篇</w:t>
            </w:r>
            <w:r>
              <w:rPr>
                <w:rFonts w:hint="eastAsia"/>
                <w:sz w:val="20"/>
                <w:lang w:eastAsia="zh-CN"/>
              </w:rPr>
              <w:tab/>
            </w:r>
          </w:p>
          <w:p w14:paraId="3F5062C6">
            <w:pPr>
              <w:overflowPunct w:val="0"/>
              <w:spacing w:line="200" w:lineRule="atLeast"/>
              <w:rPr>
                <w:sz w:val="20"/>
                <w:lang w:eastAsia="zh-CN"/>
              </w:rPr>
            </w:pPr>
            <w:r>
              <w:rPr>
                <w:rFonts w:hint="eastAsia"/>
                <w:sz w:val="20"/>
                <w:lang w:eastAsia="zh-CN"/>
              </w:rPr>
              <w:t>项目一   婴幼儿饮食行为的观察与分析</w:t>
            </w:r>
          </w:p>
          <w:p w14:paraId="09EA2458">
            <w:pPr>
              <w:overflowPunct w:val="0"/>
              <w:spacing w:line="200" w:lineRule="atLeast"/>
              <w:rPr>
                <w:sz w:val="20"/>
                <w:lang w:eastAsia="zh-CN"/>
              </w:rPr>
            </w:pPr>
            <w:r>
              <w:rPr>
                <w:rFonts w:hint="eastAsia"/>
                <w:sz w:val="20"/>
                <w:lang w:eastAsia="zh-CN"/>
              </w:rPr>
              <w:t xml:space="preserve">    任务一  观察与分析0～12月龄婴儿的饮食行为</w:t>
            </w:r>
          </w:p>
          <w:p w14:paraId="7680F259">
            <w:pPr>
              <w:overflowPunct w:val="0"/>
              <w:spacing w:line="200" w:lineRule="atLeast"/>
              <w:rPr>
                <w:sz w:val="20"/>
                <w:lang w:eastAsia="zh-CN"/>
              </w:rPr>
            </w:pPr>
            <w:r>
              <w:rPr>
                <w:rFonts w:hint="eastAsia"/>
                <w:sz w:val="20"/>
                <w:lang w:eastAsia="zh-CN"/>
              </w:rPr>
              <w:t xml:space="preserve">    任务二  观察与分析13～36月龄幼儿的饮食行为</w:t>
            </w:r>
          </w:p>
          <w:p w14:paraId="4BDE2AE1">
            <w:pPr>
              <w:overflowPunct w:val="0"/>
              <w:spacing w:line="200" w:lineRule="atLeast"/>
              <w:rPr>
                <w:sz w:val="20"/>
                <w:lang w:eastAsia="zh-CN"/>
              </w:rPr>
            </w:pPr>
            <w:r>
              <w:rPr>
                <w:rFonts w:hint="eastAsia"/>
                <w:sz w:val="20"/>
                <w:lang w:eastAsia="zh-CN"/>
              </w:rPr>
              <w:t>项目二   婴幼儿睡眠行为的观察与分析</w:t>
            </w:r>
          </w:p>
          <w:p w14:paraId="251FDEF8">
            <w:pPr>
              <w:overflowPunct w:val="0"/>
              <w:spacing w:line="200" w:lineRule="atLeast"/>
              <w:rPr>
                <w:sz w:val="20"/>
                <w:lang w:eastAsia="zh-CN"/>
              </w:rPr>
            </w:pPr>
            <w:r>
              <w:rPr>
                <w:rFonts w:hint="eastAsia"/>
                <w:sz w:val="20"/>
                <w:lang w:eastAsia="zh-CN"/>
              </w:rPr>
              <w:t xml:space="preserve">    任务一  观察与分析0～12月龄婴儿的睡眠行为</w:t>
            </w:r>
          </w:p>
          <w:p w14:paraId="52B992C7">
            <w:pPr>
              <w:overflowPunct w:val="0"/>
              <w:spacing w:line="200" w:lineRule="atLeast"/>
              <w:rPr>
                <w:sz w:val="20"/>
                <w:lang w:eastAsia="zh-CN"/>
              </w:rPr>
            </w:pPr>
            <w:r>
              <w:rPr>
                <w:rFonts w:hint="eastAsia"/>
                <w:sz w:val="20"/>
                <w:lang w:eastAsia="zh-CN"/>
              </w:rPr>
              <w:t xml:space="preserve">    任务二  观察与分析13～36月龄幼儿的睡眠行为</w:t>
            </w:r>
          </w:p>
          <w:p w14:paraId="3440CF75">
            <w:pPr>
              <w:overflowPunct w:val="0"/>
              <w:spacing w:line="200" w:lineRule="atLeast"/>
              <w:rPr>
                <w:sz w:val="20"/>
                <w:lang w:eastAsia="zh-CN"/>
              </w:rPr>
            </w:pPr>
            <w:r>
              <w:rPr>
                <w:rFonts w:hint="eastAsia"/>
                <w:sz w:val="20"/>
                <w:lang w:eastAsia="zh-CN"/>
              </w:rPr>
              <w:t>项目三   婴幼儿如厕行为的观察与分析</w:t>
            </w:r>
          </w:p>
          <w:p w14:paraId="35639C50">
            <w:pPr>
              <w:overflowPunct w:val="0"/>
              <w:spacing w:line="200" w:lineRule="atLeast"/>
              <w:rPr>
                <w:sz w:val="20"/>
                <w:lang w:eastAsia="zh-CN"/>
              </w:rPr>
            </w:pPr>
            <w:r>
              <w:rPr>
                <w:rFonts w:hint="eastAsia"/>
                <w:sz w:val="20"/>
                <w:lang w:eastAsia="zh-CN"/>
              </w:rPr>
              <w:t xml:space="preserve">    任务一  观察与分析18～24月龄幼儿的如厕行为</w:t>
            </w:r>
          </w:p>
          <w:p w14:paraId="4970769D">
            <w:pPr>
              <w:overflowPunct w:val="0"/>
              <w:spacing w:line="200" w:lineRule="atLeast"/>
              <w:rPr>
                <w:sz w:val="20"/>
                <w:lang w:eastAsia="zh-CN"/>
              </w:rPr>
            </w:pPr>
            <w:r>
              <w:rPr>
                <w:rFonts w:hint="eastAsia"/>
                <w:sz w:val="20"/>
                <w:lang w:eastAsia="zh-CN"/>
              </w:rPr>
              <w:t xml:space="preserve">    任务二  观察与分析25～36月龄幼儿的睡眠行为</w:t>
            </w:r>
          </w:p>
          <w:p w14:paraId="7A833ECC">
            <w:pPr>
              <w:overflowPunct w:val="0"/>
              <w:spacing w:line="200" w:lineRule="atLeast"/>
              <w:rPr>
                <w:sz w:val="20"/>
                <w:lang w:eastAsia="zh-CN"/>
              </w:rPr>
            </w:pPr>
            <w:r>
              <w:rPr>
                <w:rFonts w:hint="eastAsia"/>
                <w:sz w:val="20"/>
                <w:lang w:eastAsia="zh-CN"/>
              </w:rPr>
              <w:t>项目四   婴幼儿穿脱衣物行为的观察与分析</w:t>
            </w:r>
          </w:p>
          <w:p w14:paraId="180D092E">
            <w:pPr>
              <w:overflowPunct w:val="0"/>
              <w:spacing w:line="200" w:lineRule="atLeast"/>
              <w:rPr>
                <w:sz w:val="20"/>
                <w:lang w:eastAsia="zh-CN"/>
              </w:rPr>
            </w:pPr>
            <w:r>
              <w:rPr>
                <w:rFonts w:hint="eastAsia"/>
                <w:sz w:val="20"/>
                <w:lang w:eastAsia="zh-CN"/>
              </w:rPr>
              <w:t xml:space="preserve">    任务一  观察与分析13～24月龄幼儿的穿脱衣物行为</w:t>
            </w:r>
          </w:p>
          <w:p w14:paraId="4725E0EF">
            <w:pPr>
              <w:overflowPunct w:val="0"/>
              <w:spacing w:line="200" w:lineRule="atLeast"/>
              <w:rPr>
                <w:sz w:val="20"/>
                <w:lang w:eastAsia="zh-CN"/>
              </w:rPr>
            </w:pPr>
            <w:r>
              <w:rPr>
                <w:rFonts w:hint="eastAsia"/>
                <w:sz w:val="20"/>
                <w:lang w:eastAsia="zh-CN"/>
              </w:rPr>
              <w:t xml:space="preserve">    任务二  观察与分析25～36月龄幼儿的穿脱衣物行为</w:t>
            </w:r>
          </w:p>
          <w:p w14:paraId="133305A5">
            <w:pPr>
              <w:overflowPunct w:val="0"/>
              <w:spacing w:line="200" w:lineRule="atLeast"/>
              <w:rPr>
                <w:sz w:val="20"/>
                <w:lang w:eastAsia="zh-CN"/>
              </w:rPr>
            </w:pPr>
            <w:r>
              <w:rPr>
                <w:rFonts w:hint="eastAsia"/>
                <w:sz w:val="20"/>
                <w:lang w:eastAsia="zh-CN"/>
              </w:rPr>
              <w:t>项目五   婴幼儿练习性游戏的观察与分析</w:t>
            </w:r>
          </w:p>
          <w:p w14:paraId="276C5619">
            <w:pPr>
              <w:overflowPunct w:val="0"/>
              <w:spacing w:line="200" w:lineRule="atLeast"/>
              <w:rPr>
                <w:sz w:val="20"/>
                <w:lang w:eastAsia="zh-CN"/>
              </w:rPr>
            </w:pPr>
            <w:r>
              <w:rPr>
                <w:rFonts w:hint="eastAsia"/>
                <w:sz w:val="20"/>
                <w:lang w:eastAsia="zh-CN"/>
              </w:rPr>
              <w:t xml:space="preserve">    任务一  观察与分析0～12月龄婴儿的练习性游戏</w:t>
            </w:r>
          </w:p>
          <w:p w14:paraId="022FB7AE">
            <w:pPr>
              <w:overflowPunct w:val="0"/>
              <w:spacing w:line="200" w:lineRule="atLeast"/>
              <w:rPr>
                <w:sz w:val="20"/>
                <w:lang w:eastAsia="zh-CN"/>
              </w:rPr>
            </w:pPr>
            <w:r>
              <w:rPr>
                <w:rFonts w:hint="eastAsia"/>
                <w:sz w:val="20"/>
                <w:lang w:eastAsia="zh-CN"/>
              </w:rPr>
              <w:t xml:space="preserve">    任务二  观察与分析13～24月龄幼儿的练习性游戏</w:t>
            </w:r>
          </w:p>
          <w:p w14:paraId="7BA64355">
            <w:pPr>
              <w:overflowPunct w:val="0"/>
              <w:spacing w:line="200" w:lineRule="atLeast"/>
              <w:rPr>
                <w:sz w:val="20"/>
                <w:lang w:eastAsia="zh-CN"/>
              </w:rPr>
            </w:pPr>
            <w:r>
              <w:rPr>
                <w:rFonts w:hint="eastAsia"/>
                <w:sz w:val="20"/>
                <w:lang w:eastAsia="zh-CN"/>
              </w:rPr>
              <w:t>项目六   婴幼儿象征性游戏的观察与分析</w:t>
            </w:r>
          </w:p>
          <w:p w14:paraId="34720BC4">
            <w:pPr>
              <w:overflowPunct w:val="0"/>
              <w:spacing w:line="200" w:lineRule="atLeast"/>
              <w:rPr>
                <w:sz w:val="20"/>
                <w:lang w:eastAsia="zh-CN"/>
              </w:rPr>
            </w:pPr>
            <w:r>
              <w:rPr>
                <w:rFonts w:hint="eastAsia"/>
                <w:sz w:val="20"/>
                <w:lang w:eastAsia="zh-CN"/>
              </w:rPr>
              <w:t xml:space="preserve">    任务一  观察与分析婴幼儿在“以物代物”游戏中的行为</w:t>
            </w:r>
          </w:p>
          <w:p w14:paraId="163A40BD">
            <w:pPr>
              <w:overflowPunct w:val="0"/>
              <w:spacing w:line="200" w:lineRule="atLeast"/>
              <w:rPr>
                <w:sz w:val="20"/>
                <w:lang w:eastAsia="zh-CN"/>
              </w:rPr>
            </w:pPr>
            <w:r>
              <w:rPr>
                <w:rFonts w:hint="eastAsia"/>
                <w:sz w:val="20"/>
                <w:lang w:eastAsia="zh-CN"/>
              </w:rPr>
              <w:t xml:space="preserve">    任务二  观察与分析婴幼儿在角色扮演游戏中的行为</w:t>
            </w:r>
          </w:p>
          <w:p w14:paraId="53D240AA">
            <w:pPr>
              <w:overflowPunct w:val="0"/>
              <w:spacing w:line="200" w:lineRule="atLeast"/>
              <w:rPr>
                <w:sz w:val="20"/>
                <w:lang w:eastAsia="zh-CN"/>
              </w:rPr>
            </w:pPr>
            <w:r>
              <w:rPr>
                <w:rFonts w:hint="eastAsia"/>
                <w:sz w:val="20"/>
                <w:lang w:eastAsia="zh-CN"/>
              </w:rPr>
              <w:t>项目七   婴幼儿结构性游戏的观察与分析</w:t>
            </w:r>
          </w:p>
          <w:p w14:paraId="4407A7D4">
            <w:pPr>
              <w:overflowPunct w:val="0"/>
              <w:spacing w:line="200" w:lineRule="atLeast"/>
              <w:rPr>
                <w:sz w:val="20"/>
                <w:lang w:eastAsia="zh-CN"/>
              </w:rPr>
            </w:pPr>
            <w:r>
              <w:rPr>
                <w:rFonts w:hint="eastAsia"/>
                <w:sz w:val="20"/>
                <w:lang w:eastAsia="zh-CN"/>
              </w:rPr>
              <w:t xml:space="preserve">    任务一  观察与分析13～24月龄幼儿的结构游戏</w:t>
            </w:r>
          </w:p>
          <w:p w14:paraId="74BE4355">
            <w:pPr>
              <w:overflowPunct w:val="0"/>
              <w:spacing w:line="200" w:lineRule="atLeast"/>
              <w:rPr>
                <w:sz w:val="20"/>
                <w:lang w:eastAsia="zh-CN"/>
              </w:rPr>
            </w:pPr>
            <w:r>
              <w:rPr>
                <w:rFonts w:hint="eastAsia"/>
                <w:sz w:val="20"/>
                <w:lang w:eastAsia="zh-CN"/>
              </w:rPr>
              <w:t xml:space="preserve">    任务二  观察与分析25～36月龄幼儿的结构游戏</w:t>
            </w:r>
          </w:p>
          <w:p w14:paraId="422A137B">
            <w:pPr>
              <w:overflowPunct w:val="0"/>
              <w:spacing w:line="200" w:lineRule="atLeast"/>
              <w:rPr>
                <w:sz w:val="20"/>
                <w:lang w:eastAsia="zh-CN"/>
              </w:rPr>
            </w:pPr>
            <w:r>
              <w:rPr>
                <w:rFonts w:hint="eastAsia"/>
                <w:sz w:val="20"/>
                <w:lang w:eastAsia="zh-CN"/>
              </w:rPr>
              <w:t>社会性行为篇</w:t>
            </w:r>
            <w:r>
              <w:rPr>
                <w:rFonts w:hint="eastAsia"/>
                <w:sz w:val="20"/>
                <w:lang w:eastAsia="zh-CN"/>
              </w:rPr>
              <w:tab/>
            </w:r>
          </w:p>
          <w:p w14:paraId="633A3C69">
            <w:pPr>
              <w:overflowPunct w:val="0"/>
              <w:spacing w:line="200" w:lineRule="atLeast"/>
              <w:rPr>
                <w:sz w:val="20"/>
                <w:lang w:eastAsia="zh-CN"/>
              </w:rPr>
            </w:pPr>
            <w:r>
              <w:rPr>
                <w:rFonts w:hint="eastAsia"/>
                <w:sz w:val="20"/>
                <w:lang w:eastAsia="zh-CN"/>
              </w:rPr>
              <w:t>项目八   婴幼儿亲子交往行为的观察与分析</w:t>
            </w:r>
          </w:p>
          <w:p w14:paraId="4C2C631B">
            <w:pPr>
              <w:overflowPunct w:val="0"/>
              <w:spacing w:line="200" w:lineRule="atLeast"/>
              <w:rPr>
                <w:sz w:val="20"/>
                <w:lang w:eastAsia="zh-CN"/>
              </w:rPr>
            </w:pPr>
            <w:r>
              <w:rPr>
                <w:rFonts w:hint="eastAsia"/>
                <w:sz w:val="20"/>
                <w:lang w:eastAsia="zh-CN"/>
              </w:rPr>
              <w:t xml:space="preserve">    任务一  观察与分析0～12月龄婴儿的亲子交往行为</w:t>
            </w:r>
          </w:p>
          <w:p w14:paraId="5DE2F047">
            <w:pPr>
              <w:overflowPunct w:val="0"/>
              <w:spacing w:line="200" w:lineRule="atLeast"/>
              <w:rPr>
                <w:sz w:val="20"/>
                <w:lang w:eastAsia="zh-CN"/>
              </w:rPr>
            </w:pPr>
            <w:r>
              <w:rPr>
                <w:rFonts w:hint="eastAsia"/>
                <w:sz w:val="20"/>
                <w:lang w:eastAsia="zh-CN"/>
              </w:rPr>
              <w:t xml:space="preserve">    任务二  观察与分析13～36月龄幼儿的亲子交往行为</w:t>
            </w:r>
          </w:p>
          <w:p w14:paraId="6628BC17">
            <w:pPr>
              <w:overflowPunct w:val="0"/>
              <w:spacing w:line="200" w:lineRule="atLeast"/>
              <w:rPr>
                <w:sz w:val="20"/>
                <w:lang w:eastAsia="zh-CN"/>
              </w:rPr>
            </w:pPr>
            <w:r>
              <w:rPr>
                <w:rFonts w:hint="eastAsia"/>
                <w:sz w:val="20"/>
                <w:lang w:eastAsia="zh-CN"/>
              </w:rPr>
              <w:t>项目九   婴幼儿同伴交往行为的观察与分析</w:t>
            </w:r>
          </w:p>
          <w:p w14:paraId="43C4B890">
            <w:pPr>
              <w:overflowPunct w:val="0"/>
              <w:spacing w:line="200" w:lineRule="atLeast"/>
              <w:rPr>
                <w:sz w:val="20"/>
                <w:lang w:eastAsia="zh-CN"/>
              </w:rPr>
            </w:pPr>
            <w:r>
              <w:rPr>
                <w:rFonts w:hint="eastAsia"/>
                <w:sz w:val="20"/>
                <w:lang w:eastAsia="zh-CN"/>
              </w:rPr>
              <w:t xml:space="preserve">    任务一  观察与分析6～24月龄婴儿的同伴交往行为</w:t>
            </w:r>
          </w:p>
          <w:p w14:paraId="6CE94FF7">
            <w:pPr>
              <w:overflowPunct w:val="0"/>
              <w:spacing w:line="200" w:lineRule="atLeast"/>
              <w:rPr>
                <w:sz w:val="20"/>
                <w:lang w:eastAsia="zh-CN"/>
              </w:rPr>
            </w:pPr>
            <w:r>
              <w:rPr>
                <w:rFonts w:hint="eastAsia"/>
                <w:sz w:val="20"/>
                <w:lang w:eastAsia="zh-CN"/>
              </w:rPr>
              <w:t xml:space="preserve">    任务二  观察与分析25～36月龄幼儿的同伴交往行为</w:t>
            </w:r>
          </w:p>
          <w:p w14:paraId="4DADA6E6">
            <w:pPr>
              <w:overflowPunct w:val="0"/>
              <w:spacing w:line="200" w:lineRule="atLeast"/>
              <w:rPr>
                <w:sz w:val="20"/>
                <w:lang w:eastAsia="zh-CN"/>
              </w:rPr>
            </w:pPr>
            <w:r>
              <w:rPr>
                <w:rFonts w:hint="eastAsia"/>
                <w:sz w:val="20"/>
                <w:lang w:eastAsia="zh-CN"/>
              </w:rPr>
              <w:t>项目十   婴幼儿师幼交往行为的观察与分析</w:t>
            </w:r>
          </w:p>
          <w:p w14:paraId="19E89C40">
            <w:pPr>
              <w:overflowPunct w:val="0"/>
              <w:spacing w:line="200" w:lineRule="atLeast"/>
              <w:rPr>
                <w:sz w:val="20"/>
                <w:lang w:eastAsia="zh-CN"/>
              </w:rPr>
            </w:pPr>
            <w:r>
              <w:rPr>
                <w:rFonts w:hint="eastAsia"/>
                <w:sz w:val="20"/>
                <w:lang w:eastAsia="zh-CN"/>
              </w:rPr>
              <w:t xml:space="preserve">    任务一  观察与分析13～24月龄幼儿的师幼交往行为</w:t>
            </w:r>
          </w:p>
          <w:p w14:paraId="0BBEFCCC">
            <w:pPr>
              <w:overflowPunct w:val="0"/>
              <w:spacing w:line="200" w:lineRule="atLeast"/>
              <w:rPr>
                <w:sz w:val="20"/>
                <w:lang w:eastAsia="zh-CN"/>
              </w:rPr>
            </w:pPr>
            <w:r>
              <w:rPr>
                <w:rFonts w:hint="eastAsia"/>
                <w:sz w:val="20"/>
                <w:lang w:eastAsia="zh-CN"/>
              </w:rPr>
              <w:t xml:space="preserve">    任务二  观察与分析25～36月龄幼儿的师幼交往行为</w:t>
            </w:r>
          </w:p>
        </w:tc>
      </w:tr>
      <w:tr w14:paraId="25B387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1282" w:type="dxa"/>
            <w:tcBorders>
              <w:top w:val="single" w:color="000000" w:sz="4" w:space="0"/>
              <w:left w:val="single" w:color="000000" w:sz="4" w:space="0"/>
              <w:bottom w:val="single" w:color="000000" w:sz="4" w:space="0"/>
              <w:right w:val="single" w:color="000000" w:sz="4" w:space="0"/>
            </w:tcBorders>
          </w:tcPr>
          <w:p w14:paraId="25F9180F">
            <w:pPr>
              <w:overflowPunct w:val="0"/>
              <w:spacing w:before="58"/>
              <w:ind w:left="286" w:right="156" w:hanging="121"/>
              <w:rPr>
                <w:rFonts w:hint="eastAsia" w:ascii="宋体" w:hAnsi="宋体" w:eastAsia="宋体" w:cs="宋体"/>
                <w:sz w:val="20"/>
              </w:rPr>
            </w:pPr>
            <w:r>
              <w:rPr>
                <w:rFonts w:hint="eastAsia" w:ascii="宋体" w:hAnsi="宋体" w:eastAsia="宋体" w:cs="宋体"/>
                <w:spacing w:val="-4"/>
                <w:sz w:val="20"/>
              </w:rPr>
              <w:t>教学重点</w:t>
            </w:r>
            <w:r>
              <w:rPr>
                <w:rFonts w:hint="eastAsia" w:ascii="宋体" w:hAnsi="宋体" w:eastAsia="宋体" w:cs="宋体"/>
                <w:spacing w:val="2"/>
                <w:sz w:val="20"/>
              </w:rPr>
              <w:t xml:space="preserve"> </w:t>
            </w:r>
            <w:r>
              <w:rPr>
                <w:rFonts w:hint="eastAsia" w:ascii="宋体" w:hAnsi="宋体" w:eastAsia="宋体" w:cs="宋体"/>
                <w:spacing w:val="-4"/>
                <w:sz w:val="20"/>
              </w:rPr>
              <w:t>与难点</w:t>
            </w:r>
          </w:p>
        </w:tc>
        <w:tc>
          <w:tcPr>
            <w:tcW w:w="7703" w:type="dxa"/>
            <w:gridSpan w:val="9"/>
            <w:tcBorders>
              <w:top w:val="single" w:color="000000" w:sz="4" w:space="0"/>
              <w:left w:val="single" w:color="000000" w:sz="4" w:space="0"/>
              <w:bottom w:val="single" w:color="000000" w:sz="4" w:space="0"/>
              <w:right w:val="single" w:color="000000" w:sz="4" w:space="0"/>
            </w:tcBorders>
          </w:tcPr>
          <w:p w14:paraId="601CBDA8">
            <w:pPr>
              <w:overflowPunct w:val="0"/>
              <w:spacing w:line="200" w:lineRule="atLeast"/>
              <w:rPr>
                <w:rFonts w:eastAsia="宋体"/>
                <w:sz w:val="20"/>
                <w:lang w:eastAsia="zh-CN"/>
              </w:rPr>
            </w:pPr>
            <w:r>
              <w:rPr>
                <w:rFonts w:hint="eastAsia" w:eastAsia="宋体"/>
                <w:sz w:val="20"/>
                <w:lang w:eastAsia="zh-CN"/>
              </w:rPr>
              <w:t>教学重点：</w:t>
            </w:r>
          </w:p>
          <w:p w14:paraId="49A4B770">
            <w:pPr>
              <w:overflowPunct w:val="0"/>
              <w:spacing w:line="200" w:lineRule="atLeast"/>
              <w:ind w:firstLine="200" w:firstLineChars="100"/>
              <w:rPr>
                <w:rFonts w:eastAsia="宋体"/>
                <w:sz w:val="20"/>
                <w:lang w:eastAsia="zh-CN"/>
              </w:rPr>
            </w:pPr>
            <w:r>
              <w:rPr>
                <w:rFonts w:hint="eastAsia"/>
                <w:sz w:val="20"/>
                <w:lang w:eastAsia="zh-CN"/>
              </w:rPr>
              <w:t>能够独立设计并填写婴幼儿日常生活行为观察与分析表；</w:t>
            </w:r>
          </w:p>
          <w:p w14:paraId="4F1E229F">
            <w:pPr>
              <w:overflowPunct w:val="0"/>
              <w:spacing w:line="200" w:lineRule="atLeast"/>
              <w:rPr>
                <w:rFonts w:eastAsia="宋体"/>
                <w:sz w:val="20"/>
                <w:lang w:eastAsia="zh-CN"/>
              </w:rPr>
            </w:pPr>
            <w:r>
              <w:rPr>
                <w:rFonts w:hint="eastAsia" w:eastAsia="宋体"/>
                <w:sz w:val="20"/>
                <w:lang w:eastAsia="zh-CN"/>
              </w:rPr>
              <w:t>教学难点：</w:t>
            </w:r>
          </w:p>
          <w:p w14:paraId="52230CEB">
            <w:pPr>
              <w:overflowPunct w:val="0"/>
              <w:spacing w:line="200" w:lineRule="atLeast"/>
              <w:rPr>
                <w:rFonts w:eastAsia="宋体"/>
                <w:sz w:val="20"/>
                <w:lang w:eastAsia="zh-CN"/>
              </w:rPr>
            </w:pPr>
            <w:r>
              <w:rPr>
                <w:rFonts w:hint="eastAsia" w:eastAsia="宋体"/>
                <w:sz w:val="20"/>
                <w:lang w:eastAsia="zh-CN"/>
              </w:rPr>
              <w:t xml:space="preserve">  </w:t>
            </w:r>
            <w:r>
              <w:rPr>
                <w:rFonts w:hint="eastAsia"/>
                <w:sz w:val="20"/>
                <w:lang w:eastAsia="zh-CN"/>
              </w:rPr>
              <w:t>能够运用适宜的方法对婴幼儿日常生活行为进行观察与记录；</w:t>
            </w:r>
          </w:p>
        </w:tc>
      </w:tr>
      <w:tr w14:paraId="63759B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1282" w:type="dxa"/>
            <w:tcBorders>
              <w:top w:val="single" w:color="000000" w:sz="4" w:space="0"/>
              <w:left w:val="single" w:color="000000" w:sz="4" w:space="0"/>
              <w:bottom w:val="single" w:color="000000" w:sz="4" w:space="0"/>
              <w:right w:val="single" w:color="000000" w:sz="4" w:space="0"/>
            </w:tcBorders>
          </w:tcPr>
          <w:p w14:paraId="735F9506">
            <w:pPr>
              <w:overflowPunct w:val="0"/>
              <w:spacing w:before="173"/>
              <w:ind w:left="165"/>
              <w:rPr>
                <w:rFonts w:hint="eastAsia" w:ascii="宋体" w:hAnsi="宋体" w:eastAsia="宋体" w:cs="宋体"/>
                <w:sz w:val="20"/>
              </w:rPr>
            </w:pPr>
            <w:r>
              <w:rPr>
                <w:rFonts w:hint="eastAsia" w:ascii="宋体" w:hAnsi="宋体" w:eastAsia="宋体" w:cs="宋体"/>
                <w:spacing w:val="-3"/>
                <w:sz w:val="20"/>
              </w:rPr>
              <w:t>教学组织</w:t>
            </w:r>
          </w:p>
        </w:tc>
        <w:tc>
          <w:tcPr>
            <w:tcW w:w="7703" w:type="dxa"/>
            <w:gridSpan w:val="9"/>
            <w:tcBorders>
              <w:top w:val="single" w:color="000000" w:sz="4" w:space="0"/>
              <w:left w:val="single" w:color="000000" w:sz="4" w:space="0"/>
              <w:bottom w:val="single" w:color="000000" w:sz="4" w:space="0"/>
              <w:right w:val="single" w:color="000000" w:sz="4" w:space="0"/>
            </w:tcBorders>
          </w:tcPr>
          <w:p w14:paraId="34E4F001">
            <w:pPr>
              <w:kinsoku/>
              <w:overflowPunct w:val="0"/>
              <w:spacing w:line="200" w:lineRule="atLeast"/>
              <w:jc w:val="both"/>
              <w:rPr>
                <w:sz w:val="20"/>
                <w:lang w:eastAsia="zh-CN"/>
              </w:rPr>
            </w:pPr>
            <w:r>
              <w:rPr>
                <w:rFonts w:hint="eastAsia" w:ascii="宋体" w:hAnsi="宋体" w:eastAsia="宋体" w:cs="宋体"/>
                <w:sz w:val="20"/>
                <w:lang w:eastAsia="zh-CN"/>
              </w:rPr>
              <w:t>教学模式：理论教学为主，实践教学为辅。</w:t>
            </w:r>
          </w:p>
          <w:p w14:paraId="4DD834B3">
            <w:pPr>
              <w:kinsoku/>
              <w:overflowPunct w:val="0"/>
              <w:spacing w:line="200" w:lineRule="atLeast"/>
              <w:jc w:val="both"/>
              <w:rPr>
                <w:sz w:val="20"/>
                <w:lang w:eastAsia="zh-CN"/>
              </w:rPr>
            </w:pPr>
            <w:r>
              <w:rPr>
                <w:rFonts w:hint="eastAsia" w:ascii="宋体" w:hAnsi="宋体" w:eastAsia="宋体" w:cs="宋体"/>
                <w:sz w:val="20"/>
                <w:lang w:eastAsia="zh-CN"/>
              </w:rPr>
              <w:t>实施地点：线下，教室。</w:t>
            </w:r>
          </w:p>
          <w:p w14:paraId="7A6A84CD">
            <w:pPr>
              <w:overflowPunct w:val="0"/>
              <w:spacing w:line="200" w:lineRule="atLeast"/>
              <w:rPr>
                <w:sz w:val="20"/>
                <w:lang w:eastAsia="zh-CN"/>
              </w:rPr>
            </w:pPr>
            <w:r>
              <w:rPr>
                <w:rFonts w:hint="eastAsia" w:ascii="宋体" w:hAnsi="宋体" w:eastAsia="宋体" w:cs="宋体"/>
                <w:sz w:val="20"/>
                <w:lang w:eastAsia="zh-CN"/>
              </w:rPr>
              <w:t>实施安排：主要采取线下教学，情景模拟教学。</w:t>
            </w:r>
          </w:p>
        </w:tc>
      </w:tr>
      <w:tr w14:paraId="444756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trPr>
        <w:tc>
          <w:tcPr>
            <w:tcW w:w="1282" w:type="dxa"/>
            <w:tcBorders>
              <w:top w:val="single" w:color="000000" w:sz="4" w:space="0"/>
              <w:left w:val="single" w:color="000000" w:sz="4" w:space="0"/>
              <w:bottom w:val="single" w:color="000000" w:sz="4" w:space="0"/>
              <w:right w:val="single" w:color="000000" w:sz="4" w:space="0"/>
            </w:tcBorders>
          </w:tcPr>
          <w:p w14:paraId="31CD98DC">
            <w:pPr>
              <w:overflowPunct w:val="0"/>
              <w:spacing w:before="79"/>
              <w:ind w:left="283" w:right="156" w:hanging="118"/>
              <w:rPr>
                <w:rFonts w:hint="eastAsia" w:ascii="宋体" w:hAnsi="宋体" w:eastAsia="宋体" w:cs="宋体"/>
                <w:sz w:val="20"/>
              </w:rPr>
            </w:pPr>
            <w:r>
              <w:rPr>
                <w:rFonts w:hint="eastAsia" w:ascii="宋体" w:hAnsi="宋体" w:eastAsia="宋体" w:cs="宋体"/>
                <w:spacing w:val="-4"/>
                <w:sz w:val="20"/>
              </w:rPr>
              <w:t>教学手段</w:t>
            </w:r>
            <w:r>
              <w:rPr>
                <w:rFonts w:hint="eastAsia" w:ascii="宋体" w:hAnsi="宋体" w:eastAsia="宋体" w:cs="宋体"/>
                <w:spacing w:val="2"/>
                <w:sz w:val="20"/>
              </w:rPr>
              <w:t xml:space="preserve"> </w:t>
            </w:r>
            <w:r>
              <w:rPr>
                <w:rFonts w:hint="eastAsia" w:ascii="宋体" w:hAnsi="宋体" w:eastAsia="宋体" w:cs="宋体"/>
                <w:spacing w:val="-3"/>
                <w:sz w:val="20"/>
              </w:rPr>
              <w:t>和方法</w:t>
            </w:r>
          </w:p>
        </w:tc>
        <w:tc>
          <w:tcPr>
            <w:tcW w:w="7703" w:type="dxa"/>
            <w:gridSpan w:val="9"/>
            <w:tcBorders>
              <w:top w:val="single" w:color="000000" w:sz="4" w:space="0"/>
              <w:left w:val="single" w:color="000000" w:sz="4" w:space="0"/>
              <w:bottom w:val="single" w:color="000000" w:sz="4" w:space="0"/>
              <w:right w:val="single" w:color="000000" w:sz="4" w:space="0"/>
            </w:tcBorders>
          </w:tcPr>
          <w:p w14:paraId="376DEF2A">
            <w:pPr>
              <w:kinsoku/>
              <w:overflowPunct w:val="0"/>
              <w:spacing w:line="200" w:lineRule="atLeast"/>
              <w:jc w:val="both"/>
              <w:rPr>
                <w:rFonts w:hint="eastAsia" w:ascii="宋体" w:hAnsi="宋体" w:eastAsia="宋体" w:cs="宋体"/>
                <w:sz w:val="20"/>
                <w:lang w:eastAsia="zh-CN"/>
              </w:rPr>
            </w:pPr>
            <w:r>
              <w:rPr>
                <w:rFonts w:hint="eastAsia" w:ascii="宋体" w:hAnsi="宋体" w:eastAsia="宋体" w:cs="宋体"/>
                <w:sz w:val="20"/>
                <w:lang w:eastAsia="zh-CN"/>
              </w:rPr>
              <w:t>教学方法：启发引导、理实一体、案例分析、任务驱动。</w:t>
            </w:r>
          </w:p>
          <w:p w14:paraId="0F7CDD6D">
            <w:pPr>
              <w:kinsoku/>
              <w:overflowPunct w:val="0"/>
              <w:spacing w:line="200" w:lineRule="atLeast"/>
              <w:jc w:val="both"/>
              <w:rPr>
                <w:sz w:val="20"/>
                <w:lang w:eastAsia="zh-CN"/>
              </w:rPr>
            </w:pPr>
            <w:r>
              <w:rPr>
                <w:rFonts w:hint="eastAsia" w:ascii="宋体" w:hAnsi="宋体" w:eastAsia="宋体" w:cs="宋体"/>
                <w:sz w:val="20"/>
                <w:lang w:eastAsia="zh-CN"/>
              </w:rPr>
              <w:t>教学手段：多媒体教学、情景模拟、超星学习通平台。</w:t>
            </w:r>
          </w:p>
        </w:tc>
      </w:tr>
      <w:tr w14:paraId="3D216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282" w:type="dxa"/>
            <w:tcBorders>
              <w:top w:val="single" w:color="000000" w:sz="4" w:space="0"/>
              <w:left w:val="single" w:color="000000" w:sz="4" w:space="0"/>
              <w:bottom w:val="single" w:color="000000" w:sz="4" w:space="0"/>
              <w:right w:val="single" w:color="000000" w:sz="4" w:space="0"/>
            </w:tcBorders>
          </w:tcPr>
          <w:p w14:paraId="7FD98C6C">
            <w:pPr>
              <w:overflowPunct w:val="0"/>
              <w:spacing w:before="221"/>
              <w:ind w:left="165"/>
              <w:rPr>
                <w:rFonts w:hint="eastAsia" w:ascii="宋体" w:hAnsi="宋体" w:eastAsia="宋体" w:cs="宋体"/>
                <w:sz w:val="20"/>
              </w:rPr>
            </w:pPr>
            <w:r>
              <w:rPr>
                <w:rFonts w:hint="eastAsia" w:ascii="宋体" w:hAnsi="宋体" w:eastAsia="宋体" w:cs="宋体"/>
                <w:spacing w:val="-3"/>
                <w:sz w:val="20"/>
              </w:rPr>
              <w:t>教学资料</w:t>
            </w:r>
          </w:p>
        </w:tc>
        <w:tc>
          <w:tcPr>
            <w:tcW w:w="7703" w:type="dxa"/>
            <w:gridSpan w:val="9"/>
            <w:tcBorders>
              <w:top w:val="single" w:color="000000" w:sz="4" w:space="0"/>
              <w:left w:val="single" w:color="000000" w:sz="4" w:space="0"/>
              <w:bottom w:val="single" w:color="000000" w:sz="4" w:space="0"/>
              <w:right w:val="single" w:color="000000" w:sz="4" w:space="0"/>
            </w:tcBorders>
          </w:tcPr>
          <w:p w14:paraId="57ED13E7">
            <w:pPr>
              <w:kinsoku/>
              <w:overflowPunct w:val="0"/>
              <w:spacing w:line="200" w:lineRule="atLeast"/>
              <w:jc w:val="both"/>
              <w:rPr>
                <w:sz w:val="20"/>
                <w:lang w:eastAsia="zh-CN"/>
              </w:rPr>
            </w:pPr>
            <w:r>
              <w:rPr>
                <w:rFonts w:hint="eastAsia" w:ascii="宋体" w:hAnsi="宋体" w:eastAsia="宋体" w:cs="宋体"/>
                <w:sz w:val="20"/>
                <w:lang w:eastAsia="zh-CN"/>
              </w:rPr>
              <w:t>教材、授课计划、教案、教学课件</w:t>
            </w:r>
          </w:p>
        </w:tc>
      </w:tr>
      <w:tr w14:paraId="5B73C5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1282" w:type="dxa"/>
            <w:tcBorders>
              <w:top w:val="single" w:color="000000" w:sz="4" w:space="0"/>
              <w:left w:val="single" w:color="000000" w:sz="4" w:space="0"/>
              <w:bottom w:val="single" w:color="000000" w:sz="4" w:space="0"/>
              <w:right w:val="single" w:color="000000" w:sz="4" w:space="0"/>
            </w:tcBorders>
          </w:tcPr>
          <w:p w14:paraId="4608F575">
            <w:pPr>
              <w:overflowPunct w:val="0"/>
              <w:spacing w:before="223" w:line="200" w:lineRule="atLeast"/>
              <w:ind w:left="162"/>
              <w:rPr>
                <w:rFonts w:hint="eastAsia" w:ascii="宋体" w:hAnsi="宋体" w:eastAsia="宋体" w:cs="宋体"/>
                <w:sz w:val="20"/>
              </w:rPr>
            </w:pPr>
            <w:r>
              <w:rPr>
                <w:rFonts w:hint="eastAsia" w:ascii="宋体" w:hAnsi="宋体" w:eastAsia="宋体" w:cs="宋体"/>
                <w:spacing w:val="-2"/>
                <w:sz w:val="20"/>
              </w:rPr>
              <w:t>考核要求</w:t>
            </w:r>
          </w:p>
        </w:tc>
        <w:tc>
          <w:tcPr>
            <w:tcW w:w="7703" w:type="dxa"/>
            <w:gridSpan w:val="9"/>
            <w:tcBorders>
              <w:top w:val="single" w:color="000000" w:sz="4" w:space="0"/>
              <w:left w:val="single" w:color="000000" w:sz="4" w:space="0"/>
              <w:bottom w:val="single" w:color="000000" w:sz="4" w:space="0"/>
              <w:right w:val="single" w:color="000000" w:sz="4" w:space="0"/>
            </w:tcBorders>
          </w:tcPr>
          <w:p w14:paraId="60BD5BB3">
            <w:pPr>
              <w:kinsoku/>
              <w:overflowPunct w:val="0"/>
              <w:spacing w:line="200" w:lineRule="atLeast"/>
              <w:jc w:val="both"/>
              <w:rPr>
                <w:rFonts w:eastAsia="宋体"/>
                <w:sz w:val="20"/>
                <w:lang w:eastAsia="zh-CN"/>
              </w:rPr>
            </w:pPr>
            <w:r>
              <w:rPr>
                <w:rFonts w:hint="eastAsia" w:ascii="宋体" w:hAnsi="宋体" w:eastAsia="宋体" w:cs="宋体"/>
                <w:sz w:val="20"/>
                <w:lang w:eastAsia="zh-CN"/>
              </w:rPr>
              <w:t>总成绩主要由平时成绩（</w:t>
            </w:r>
            <w:r>
              <w:rPr>
                <w:sz w:val="20"/>
                <w:lang w:eastAsia="zh-CN"/>
              </w:rPr>
              <w:t>50%</w:t>
            </w:r>
            <w:r>
              <w:rPr>
                <w:rFonts w:hint="eastAsia" w:ascii="宋体" w:hAnsi="宋体" w:eastAsia="宋体" w:cs="宋体"/>
                <w:sz w:val="20"/>
                <w:lang w:eastAsia="zh-CN"/>
              </w:rPr>
              <w:t>）和期末考核成绩（</w:t>
            </w:r>
            <w:r>
              <w:rPr>
                <w:sz w:val="20"/>
                <w:lang w:eastAsia="zh-CN"/>
              </w:rPr>
              <w:t>50%</w:t>
            </w:r>
            <w:r>
              <w:rPr>
                <w:rFonts w:hint="eastAsia" w:ascii="宋体" w:hAnsi="宋体" w:eastAsia="宋体" w:cs="宋体"/>
                <w:sz w:val="20"/>
                <w:lang w:eastAsia="zh-CN"/>
              </w:rPr>
              <w:t>）两部分组成，其中平时成绩主要以学生出勤、回答问题、课堂参与度以及作业完成情况等为主要依据；期末考核成绩主要以考试为主要依据。</w:t>
            </w:r>
          </w:p>
        </w:tc>
      </w:tr>
    </w:tbl>
    <w:p w14:paraId="03795420">
      <w:pPr>
        <w:kinsoku/>
        <w:overflowPunct w:val="0"/>
        <w:spacing w:before="117" w:line="320" w:lineRule="auto"/>
        <w:jc w:val="both"/>
        <w:outlineLvl w:val="4"/>
        <w:rPr>
          <w:rFonts w:hint="eastAsia" w:ascii="黑体" w:hAnsi="黑体" w:eastAsia="黑体" w:cs="黑体"/>
          <w:b/>
          <w:bCs/>
          <w:spacing w:val="-5"/>
          <w:sz w:val="24"/>
          <w:szCs w:val="24"/>
          <w:lang w:eastAsia="zh-CN"/>
        </w:rPr>
      </w:pPr>
    </w:p>
    <w:p w14:paraId="609CF7A3">
      <w:pPr>
        <w:kinsoku/>
        <w:overflowPunct w:val="0"/>
        <w:spacing w:before="117" w:line="320" w:lineRule="auto"/>
        <w:ind w:left="567"/>
        <w:jc w:val="both"/>
        <w:outlineLvl w:val="4"/>
        <w:rPr>
          <w:rFonts w:hint="eastAsia" w:ascii="黑体" w:hAnsi="黑体" w:eastAsia="黑体" w:cs="黑体"/>
          <w:b/>
          <w:bCs/>
          <w:spacing w:val="-5"/>
          <w:sz w:val="24"/>
          <w:szCs w:val="24"/>
          <w:lang w:eastAsia="zh-CN"/>
        </w:rPr>
      </w:pPr>
      <w:r>
        <w:rPr>
          <w:rFonts w:hint="eastAsia" w:ascii="黑体" w:hAnsi="黑体" w:eastAsia="黑体" w:cs="黑体"/>
          <w:b/>
          <w:bCs/>
          <w:spacing w:val="-5"/>
          <w:sz w:val="24"/>
          <w:szCs w:val="24"/>
          <w:lang w:eastAsia="zh-CN"/>
        </w:rPr>
        <w:t>（4）儿歌弹唱</w:t>
      </w:r>
    </w:p>
    <w:tbl>
      <w:tblPr>
        <w:tblStyle w:val="52"/>
        <w:tblW w:w="898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0"/>
        <w:gridCol w:w="820"/>
        <w:gridCol w:w="892"/>
        <w:gridCol w:w="566"/>
        <w:gridCol w:w="990"/>
        <w:gridCol w:w="710"/>
        <w:gridCol w:w="1273"/>
        <w:gridCol w:w="568"/>
        <w:gridCol w:w="1273"/>
        <w:gridCol w:w="609"/>
      </w:tblGrid>
      <w:tr w14:paraId="0F462B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blHeader/>
        </w:trPr>
        <w:tc>
          <w:tcPr>
            <w:tcW w:w="1280" w:type="dxa"/>
            <w:tcBorders>
              <w:right w:val="single" w:color="000000" w:sz="2" w:space="0"/>
            </w:tcBorders>
            <w:shd w:val="clear" w:color="auto" w:fill="DBE5F1"/>
          </w:tcPr>
          <w:p w14:paraId="00D501E8">
            <w:pPr>
              <w:overflowPunct w:val="0"/>
              <w:spacing w:before="114" w:line="200" w:lineRule="atLeast"/>
              <w:ind w:left="161"/>
              <w:rPr>
                <w:rFonts w:ascii="宋体" w:hAnsi="宋体" w:cs="宋体"/>
              </w:rPr>
            </w:pPr>
            <w:r>
              <w:rPr>
                <w:rFonts w:hint="eastAsia" w:ascii="宋体" w:hAnsi="宋体" w:eastAsia="宋体" w:cs="宋体"/>
                <w:spacing w:val="-2"/>
              </w:rPr>
              <w:t>课程名称</w:t>
            </w:r>
          </w:p>
        </w:tc>
        <w:tc>
          <w:tcPr>
            <w:tcW w:w="3978" w:type="dxa"/>
            <w:gridSpan w:val="5"/>
            <w:tcBorders>
              <w:left w:val="single" w:color="000000" w:sz="2" w:space="0"/>
            </w:tcBorders>
            <w:shd w:val="clear" w:color="auto" w:fill="DBE5F1"/>
            <w:vAlign w:val="center"/>
          </w:tcPr>
          <w:p w14:paraId="06B6E505">
            <w:pPr>
              <w:overflowPunct w:val="0"/>
              <w:spacing w:line="200" w:lineRule="atLeast"/>
              <w:jc w:val="center"/>
            </w:pPr>
            <w:r>
              <w:rPr>
                <w:rFonts w:hint="eastAsia" w:ascii="宋体" w:hAnsi="宋体" w:eastAsia="宋体" w:cs="宋体"/>
              </w:rPr>
              <w:t>儿歌弹唱</w:t>
            </w:r>
          </w:p>
        </w:tc>
        <w:tc>
          <w:tcPr>
            <w:tcW w:w="1273" w:type="dxa"/>
            <w:shd w:val="clear" w:color="auto" w:fill="DBE5F1"/>
          </w:tcPr>
          <w:p w14:paraId="317CAC16">
            <w:pPr>
              <w:overflowPunct w:val="0"/>
              <w:spacing w:before="114" w:line="200" w:lineRule="atLeast"/>
              <w:ind w:left="110"/>
              <w:rPr>
                <w:rFonts w:ascii="宋体" w:hAnsi="宋体" w:cs="宋体"/>
              </w:rPr>
            </w:pPr>
            <w:r>
              <w:rPr>
                <w:rFonts w:hint="eastAsia" w:ascii="宋体" w:hAnsi="宋体" w:eastAsia="宋体" w:cs="宋体"/>
                <w:spacing w:val="-2"/>
              </w:rPr>
              <w:t>课程编号</w:t>
            </w:r>
          </w:p>
        </w:tc>
        <w:tc>
          <w:tcPr>
            <w:tcW w:w="2450" w:type="dxa"/>
            <w:gridSpan w:val="3"/>
            <w:shd w:val="clear" w:color="auto" w:fill="DBE5F1"/>
          </w:tcPr>
          <w:p w14:paraId="16E2A0F9">
            <w:pPr>
              <w:overflowPunct w:val="0"/>
              <w:spacing w:line="200" w:lineRule="atLeast"/>
              <w:rPr>
                <w:rFonts w:eastAsia="宋体"/>
                <w:lang w:eastAsia="zh-CN"/>
              </w:rPr>
            </w:pPr>
            <w:r>
              <w:rPr>
                <w:rFonts w:hint="eastAsia" w:eastAsia="宋体"/>
                <w:lang w:eastAsia="zh-CN"/>
              </w:rPr>
              <w:t>4030804</w:t>
            </w:r>
          </w:p>
        </w:tc>
      </w:tr>
      <w:tr w14:paraId="698919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1280" w:type="dxa"/>
          </w:tcPr>
          <w:p w14:paraId="12011C5F">
            <w:pPr>
              <w:overflowPunct w:val="0"/>
              <w:spacing w:before="186" w:line="200" w:lineRule="atLeast"/>
              <w:ind w:left="168"/>
              <w:jc w:val="center"/>
              <w:rPr>
                <w:rFonts w:ascii="宋体" w:hAnsi="宋体" w:cs="宋体"/>
              </w:rPr>
            </w:pPr>
            <w:r>
              <w:rPr>
                <w:rFonts w:hint="eastAsia" w:ascii="宋体" w:hAnsi="宋体" w:eastAsia="宋体" w:cs="宋体"/>
                <w:spacing w:val="-2"/>
              </w:rPr>
              <w:t>开设学期</w:t>
            </w:r>
          </w:p>
        </w:tc>
        <w:tc>
          <w:tcPr>
            <w:tcW w:w="820" w:type="dxa"/>
            <w:tcBorders>
              <w:right w:val="single" w:color="000000" w:sz="2" w:space="0"/>
            </w:tcBorders>
            <w:vAlign w:val="center"/>
          </w:tcPr>
          <w:p w14:paraId="4FAA326E">
            <w:pPr>
              <w:overflowPunct w:val="0"/>
              <w:spacing w:line="200" w:lineRule="atLeast"/>
              <w:jc w:val="center"/>
              <w:rPr>
                <w:rFonts w:eastAsia="等线"/>
              </w:rPr>
            </w:pPr>
            <w:r>
              <w:rPr>
                <w:rFonts w:hint="eastAsia" w:eastAsia="等线"/>
              </w:rPr>
              <w:t>3</w:t>
            </w:r>
          </w:p>
        </w:tc>
        <w:tc>
          <w:tcPr>
            <w:tcW w:w="892" w:type="dxa"/>
            <w:tcBorders>
              <w:left w:val="single" w:color="000000" w:sz="2" w:space="0"/>
            </w:tcBorders>
          </w:tcPr>
          <w:p w14:paraId="4F5D73D9">
            <w:pPr>
              <w:overflowPunct w:val="0"/>
              <w:spacing w:before="186" w:line="200" w:lineRule="atLeast"/>
              <w:jc w:val="center"/>
              <w:rPr>
                <w:rFonts w:ascii="宋体" w:hAnsi="宋体" w:cs="宋体"/>
              </w:rPr>
            </w:pPr>
            <w:r>
              <w:rPr>
                <w:rFonts w:hint="eastAsia" w:ascii="宋体" w:hAnsi="宋体" w:eastAsia="宋体" w:cs="宋体"/>
                <w:spacing w:val="-4"/>
              </w:rPr>
              <w:t>学分</w:t>
            </w:r>
          </w:p>
        </w:tc>
        <w:tc>
          <w:tcPr>
            <w:tcW w:w="566" w:type="dxa"/>
            <w:tcBorders>
              <w:right w:val="single" w:color="000000" w:sz="2" w:space="0"/>
            </w:tcBorders>
            <w:vAlign w:val="center"/>
          </w:tcPr>
          <w:p w14:paraId="4F3231BC">
            <w:pPr>
              <w:overflowPunct w:val="0"/>
              <w:spacing w:line="200" w:lineRule="atLeast"/>
              <w:jc w:val="center"/>
              <w:rPr>
                <w:rFonts w:eastAsia="等线"/>
                <w:lang w:eastAsia="zh-CN"/>
              </w:rPr>
            </w:pPr>
            <w:r>
              <w:rPr>
                <w:rFonts w:hint="eastAsia" w:eastAsia="等线"/>
                <w:lang w:eastAsia="zh-CN"/>
              </w:rPr>
              <w:t>3</w:t>
            </w:r>
          </w:p>
        </w:tc>
        <w:tc>
          <w:tcPr>
            <w:tcW w:w="990" w:type="dxa"/>
            <w:tcBorders>
              <w:left w:val="single" w:color="000000" w:sz="2" w:space="0"/>
            </w:tcBorders>
          </w:tcPr>
          <w:p w14:paraId="53AAD455">
            <w:pPr>
              <w:overflowPunct w:val="0"/>
              <w:spacing w:before="185" w:line="200" w:lineRule="atLeast"/>
              <w:ind w:left="143"/>
              <w:jc w:val="center"/>
              <w:rPr>
                <w:rFonts w:ascii="宋体" w:hAnsi="宋体" w:cs="宋体"/>
              </w:rPr>
            </w:pPr>
            <w:r>
              <w:rPr>
                <w:rFonts w:hint="eastAsia" w:ascii="宋体" w:hAnsi="宋体" w:eastAsia="宋体" w:cs="宋体"/>
                <w:spacing w:val="-3"/>
              </w:rPr>
              <w:t>总学时</w:t>
            </w:r>
          </w:p>
        </w:tc>
        <w:tc>
          <w:tcPr>
            <w:tcW w:w="710" w:type="dxa"/>
            <w:vAlign w:val="center"/>
          </w:tcPr>
          <w:p w14:paraId="5BA0B551">
            <w:pPr>
              <w:overflowPunct w:val="0"/>
              <w:spacing w:line="200" w:lineRule="atLeast"/>
              <w:jc w:val="center"/>
              <w:rPr>
                <w:rFonts w:eastAsia="等线"/>
                <w:lang w:eastAsia="zh-CN"/>
              </w:rPr>
            </w:pPr>
            <w:r>
              <w:rPr>
                <w:rFonts w:hint="eastAsia" w:eastAsia="等线"/>
                <w:lang w:eastAsia="zh-CN"/>
              </w:rPr>
              <w:t>54</w:t>
            </w:r>
          </w:p>
        </w:tc>
        <w:tc>
          <w:tcPr>
            <w:tcW w:w="1273" w:type="dxa"/>
          </w:tcPr>
          <w:p w14:paraId="3F58C89B">
            <w:pPr>
              <w:overflowPunct w:val="0"/>
              <w:spacing w:before="185" w:line="200" w:lineRule="atLeast"/>
              <w:ind w:left="164"/>
              <w:jc w:val="center"/>
              <w:rPr>
                <w:rFonts w:ascii="宋体" w:hAnsi="宋体" w:cs="宋体"/>
              </w:rPr>
            </w:pPr>
            <w:r>
              <w:rPr>
                <w:rFonts w:hint="eastAsia" w:ascii="宋体" w:hAnsi="宋体" w:eastAsia="宋体" w:cs="宋体"/>
                <w:spacing w:val="-3"/>
              </w:rPr>
              <w:t>理论学时</w:t>
            </w:r>
          </w:p>
        </w:tc>
        <w:tc>
          <w:tcPr>
            <w:tcW w:w="568" w:type="dxa"/>
            <w:vAlign w:val="center"/>
          </w:tcPr>
          <w:p w14:paraId="4C14B687">
            <w:pPr>
              <w:overflowPunct w:val="0"/>
              <w:spacing w:line="200" w:lineRule="atLeast"/>
              <w:jc w:val="center"/>
              <w:rPr>
                <w:rFonts w:eastAsia="等线"/>
                <w:lang w:eastAsia="zh-CN"/>
              </w:rPr>
            </w:pPr>
            <w:r>
              <w:rPr>
                <w:rFonts w:hint="eastAsia" w:eastAsia="等线"/>
                <w:lang w:eastAsia="zh-CN"/>
              </w:rPr>
              <w:t>27</w:t>
            </w:r>
          </w:p>
        </w:tc>
        <w:tc>
          <w:tcPr>
            <w:tcW w:w="1273" w:type="dxa"/>
          </w:tcPr>
          <w:p w14:paraId="51AB392D">
            <w:pPr>
              <w:overflowPunct w:val="0"/>
              <w:spacing w:before="186" w:line="200" w:lineRule="atLeast"/>
              <w:ind w:left="170"/>
              <w:jc w:val="center"/>
              <w:rPr>
                <w:rFonts w:ascii="宋体" w:hAnsi="宋体" w:cs="宋体"/>
              </w:rPr>
            </w:pPr>
            <w:r>
              <w:rPr>
                <w:rFonts w:hint="eastAsia" w:ascii="宋体" w:hAnsi="宋体" w:eastAsia="宋体" w:cs="宋体"/>
                <w:spacing w:val="-3"/>
              </w:rPr>
              <w:t>实践学时</w:t>
            </w:r>
          </w:p>
        </w:tc>
        <w:tc>
          <w:tcPr>
            <w:tcW w:w="609" w:type="dxa"/>
            <w:vAlign w:val="center"/>
          </w:tcPr>
          <w:p w14:paraId="30BD4EE9">
            <w:pPr>
              <w:overflowPunct w:val="0"/>
              <w:spacing w:line="200" w:lineRule="atLeast"/>
              <w:jc w:val="center"/>
              <w:rPr>
                <w:rFonts w:eastAsia="等线"/>
                <w:lang w:eastAsia="zh-CN"/>
              </w:rPr>
            </w:pPr>
            <w:r>
              <w:rPr>
                <w:rFonts w:hint="eastAsia" w:eastAsia="等线"/>
                <w:lang w:eastAsia="zh-CN"/>
              </w:rPr>
              <w:t>9</w:t>
            </w:r>
          </w:p>
        </w:tc>
      </w:tr>
      <w:tr w14:paraId="6B61FC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1280" w:type="dxa"/>
          </w:tcPr>
          <w:p w14:paraId="4B961B0C">
            <w:pPr>
              <w:overflowPunct w:val="0"/>
              <w:spacing w:before="189"/>
              <w:ind w:left="161"/>
              <w:rPr>
                <w:rFonts w:ascii="宋体" w:hAnsi="宋体" w:cs="宋体"/>
              </w:rPr>
            </w:pPr>
            <w:r>
              <w:rPr>
                <w:rFonts w:hint="eastAsia" w:ascii="宋体" w:hAnsi="宋体" w:eastAsia="宋体" w:cs="宋体"/>
                <w:spacing w:val="-2"/>
              </w:rPr>
              <w:t>课程类型</w:t>
            </w:r>
          </w:p>
        </w:tc>
        <w:tc>
          <w:tcPr>
            <w:tcW w:w="7701" w:type="dxa"/>
            <w:gridSpan w:val="9"/>
          </w:tcPr>
          <w:p w14:paraId="58987233">
            <w:pPr>
              <w:overflowPunct w:val="0"/>
              <w:spacing w:before="190" w:line="200" w:lineRule="atLeast"/>
              <w:ind w:left="111"/>
              <w:rPr>
                <w:rFonts w:ascii="宋体" w:hAnsi="宋体" w:cs="宋体"/>
                <w:lang w:eastAsia="zh-CN"/>
              </w:rPr>
            </w:pPr>
            <w:r>
              <w:rPr>
                <w:rFonts w:hint="eastAsia" w:ascii="宋体" w:hAnsi="宋体" w:eastAsia="宋体" w:cs="宋体"/>
                <w:lang w:eastAsia="zh-CN"/>
              </w:rPr>
              <w:t>纯理论课（</w:t>
            </w:r>
            <w:r>
              <w:rPr>
                <w:rFonts w:ascii="宋体" w:hAnsi="宋体" w:cs="宋体"/>
                <w:spacing w:val="1"/>
                <w:lang w:eastAsia="zh-CN"/>
              </w:rPr>
              <w:t xml:space="preserve">  </w:t>
            </w:r>
            <w:r>
              <w:rPr>
                <w:rFonts w:hint="eastAsia" w:ascii="宋体" w:hAnsi="宋体" w:eastAsia="宋体" w:cs="宋体"/>
                <w:lang w:eastAsia="zh-CN"/>
              </w:rPr>
              <w:t>）、（理论</w:t>
            </w:r>
            <w:r>
              <w:rPr>
                <w:rFonts w:ascii="宋体" w:hAnsi="宋体" w:cs="宋体"/>
                <w:lang w:eastAsia="zh-CN"/>
              </w:rPr>
              <w:t>+</w:t>
            </w:r>
            <w:r>
              <w:rPr>
                <w:rFonts w:hint="eastAsia" w:ascii="宋体" w:hAnsi="宋体" w:eastAsia="宋体" w:cs="宋体"/>
                <w:lang w:eastAsia="zh-CN"/>
              </w:rPr>
              <w:t>实践）课（</w:t>
            </w:r>
            <w:r>
              <w:rPr>
                <w:rFonts w:ascii="宋体" w:hAnsi="宋体" w:cs="宋体"/>
                <w:spacing w:val="35"/>
                <w:lang w:eastAsia="zh-CN"/>
              </w:rPr>
              <w:t xml:space="preserve"> </w:t>
            </w:r>
            <w:r>
              <w:rPr>
                <w:rFonts w:hint="eastAsia" w:ascii="宋体" w:hAnsi="宋体" w:cs="宋体"/>
                <w:sz w:val="24"/>
                <w:szCs w:val="24"/>
                <w:lang w:val="zh-CN" w:eastAsia="zh-CN"/>
              </w:rPr>
              <w:t>√</w:t>
            </w:r>
            <w:r>
              <w:rPr>
                <w:rFonts w:ascii="宋体" w:hAnsi="宋体" w:cs="宋体"/>
                <w:spacing w:val="35"/>
                <w:lang w:eastAsia="zh-CN"/>
              </w:rPr>
              <w:t xml:space="preserve"> </w:t>
            </w:r>
            <w:r>
              <w:rPr>
                <w:rFonts w:hint="eastAsia" w:ascii="宋体" w:hAnsi="宋体" w:eastAsia="宋体" w:cs="宋体"/>
                <w:lang w:eastAsia="zh-CN"/>
              </w:rPr>
              <w:t>）、纯实践课</w:t>
            </w:r>
            <w:r>
              <w:rPr>
                <w:rFonts w:ascii="宋体" w:hAnsi="宋体" w:cs="宋体"/>
                <w:lang w:eastAsia="zh-CN"/>
              </w:rPr>
              <w:t>(</w:t>
            </w:r>
            <w:r>
              <w:rPr>
                <w:rFonts w:ascii="宋体" w:hAnsi="宋体" w:cs="宋体"/>
                <w:spacing w:val="35"/>
                <w:lang w:eastAsia="zh-CN"/>
              </w:rPr>
              <w:t xml:space="preserve">  </w:t>
            </w:r>
            <w:r>
              <w:rPr>
                <w:rFonts w:ascii="宋体" w:hAnsi="宋体" w:cs="宋体"/>
                <w:lang w:eastAsia="zh-CN"/>
              </w:rPr>
              <w:t>)</w:t>
            </w:r>
          </w:p>
        </w:tc>
      </w:tr>
      <w:tr w14:paraId="4AB4BB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280" w:type="dxa"/>
            <w:tcBorders>
              <w:right w:val="single" w:color="000000" w:sz="2" w:space="0"/>
            </w:tcBorders>
          </w:tcPr>
          <w:p w14:paraId="291BAD4B">
            <w:pPr>
              <w:overflowPunct w:val="0"/>
              <w:spacing w:before="113"/>
              <w:ind w:left="167"/>
              <w:rPr>
                <w:rFonts w:ascii="宋体" w:hAnsi="宋体" w:cs="宋体"/>
              </w:rPr>
            </w:pPr>
            <w:r>
              <w:rPr>
                <w:rFonts w:hint="eastAsia" w:ascii="宋体" w:hAnsi="宋体" w:eastAsia="宋体" w:cs="宋体"/>
                <w:spacing w:val="-3"/>
              </w:rPr>
              <w:t>先修课程</w:t>
            </w:r>
          </w:p>
        </w:tc>
        <w:tc>
          <w:tcPr>
            <w:tcW w:w="7701" w:type="dxa"/>
            <w:gridSpan w:val="9"/>
            <w:tcBorders>
              <w:left w:val="single" w:color="000000" w:sz="2" w:space="0"/>
            </w:tcBorders>
            <w:vAlign w:val="center"/>
          </w:tcPr>
          <w:p w14:paraId="25D3D590">
            <w:pPr>
              <w:overflowPunct w:val="0"/>
              <w:spacing w:line="200" w:lineRule="atLeast"/>
              <w:rPr>
                <w:lang w:eastAsia="zh-CN"/>
              </w:rPr>
            </w:pPr>
            <w:r>
              <w:rPr>
                <w:rFonts w:hint="eastAsia" w:ascii="宋体" w:hAnsi="宋体" w:eastAsia="宋体" w:cs="宋体"/>
                <w:lang w:eastAsia="zh-CN"/>
              </w:rPr>
              <w:t>幼儿钢琴、乐理与视唱练耳</w:t>
            </w:r>
          </w:p>
        </w:tc>
      </w:tr>
      <w:tr w14:paraId="3B4A5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280" w:type="dxa"/>
            <w:tcBorders>
              <w:right w:val="single" w:color="000000" w:sz="2" w:space="0"/>
            </w:tcBorders>
          </w:tcPr>
          <w:p w14:paraId="1287DEDB">
            <w:pPr>
              <w:overflowPunct w:val="0"/>
              <w:spacing w:before="117"/>
              <w:ind w:left="164"/>
              <w:rPr>
                <w:rFonts w:ascii="宋体" w:hAnsi="宋体" w:cs="宋体"/>
              </w:rPr>
            </w:pPr>
            <w:r>
              <w:rPr>
                <w:rFonts w:hint="eastAsia" w:ascii="宋体" w:hAnsi="宋体" w:eastAsia="宋体" w:cs="宋体"/>
                <w:spacing w:val="-3"/>
              </w:rPr>
              <w:t>后续课程</w:t>
            </w:r>
          </w:p>
        </w:tc>
        <w:tc>
          <w:tcPr>
            <w:tcW w:w="7701" w:type="dxa"/>
            <w:gridSpan w:val="9"/>
            <w:tcBorders>
              <w:left w:val="single" w:color="000000" w:sz="2" w:space="0"/>
            </w:tcBorders>
            <w:vAlign w:val="center"/>
          </w:tcPr>
          <w:p w14:paraId="017D3441">
            <w:pPr>
              <w:overflowPunct w:val="0"/>
              <w:spacing w:line="200" w:lineRule="atLeast"/>
              <w:rPr>
                <w:lang w:eastAsia="zh-CN"/>
              </w:rPr>
            </w:pPr>
            <w:r>
              <w:rPr>
                <w:rFonts w:hint="eastAsia" w:ascii="宋体" w:hAnsi="宋体" w:eastAsia="宋体" w:cs="宋体"/>
                <w:lang w:eastAsia="zh-CN"/>
              </w:rPr>
              <w:t>幼儿音乐教育（即兴伴奏）、儿童音乐教育</w:t>
            </w:r>
          </w:p>
        </w:tc>
      </w:tr>
      <w:tr w14:paraId="04AD9E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280" w:type="dxa"/>
            <w:tcBorders>
              <w:right w:val="single" w:color="000000" w:sz="2" w:space="0"/>
            </w:tcBorders>
          </w:tcPr>
          <w:p w14:paraId="2E6CDC7F">
            <w:pPr>
              <w:overflowPunct w:val="0"/>
              <w:spacing w:before="189"/>
              <w:ind w:left="165"/>
              <w:rPr>
                <w:rFonts w:ascii="宋体" w:hAnsi="宋体" w:cs="宋体"/>
              </w:rPr>
            </w:pPr>
            <w:r>
              <w:rPr>
                <w:rFonts w:hint="eastAsia" w:ascii="宋体" w:hAnsi="宋体" w:eastAsia="宋体" w:cs="宋体"/>
                <w:spacing w:val="-3"/>
              </w:rPr>
              <w:t>教学目标</w:t>
            </w:r>
          </w:p>
        </w:tc>
        <w:tc>
          <w:tcPr>
            <w:tcW w:w="7701" w:type="dxa"/>
            <w:gridSpan w:val="9"/>
            <w:tcBorders>
              <w:left w:val="single" w:color="000000" w:sz="2" w:space="0"/>
            </w:tcBorders>
          </w:tcPr>
          <w:p w14:paraId="2153AF2F">
            <w:pPr>
              <w:overflowPunct w:val="0"/>
              <w:spacing w:line="200" w:lineRule="atLeast"/>
              <w:rPr>
                <w:rFonts w:ascii="宋体" w:hAnsi="宋体" w:cs="宋体"/>
                <w:lang w:eastAsia="zh-CN"/>
              </w:rPr>
            </w:pPr>
            <w:r>
              <w:rPr>
                <w:rFonts w:hint="eastAsia" w:ascii="宋体" w:hAnsi="宋体" w:eastAsia="宋体" w:cs="宋体"/>
                <w:lang w:eastAsia="zh-CN"/>
              </w:rPr>
              <w:t>（一）素质目标</w:t>
            </w:r>
          </w:p>
          <w:p w14:paraId="227456A6">
            <w:pPr>
              <w:overflowPunct w:val="0"/>
              <w:spacing w:line="200" w:lineRule="atLeast"/>
              <w:rPr>
                <w:rFonts w:ascii="宋体" w:hAnsi="宋体" w:cs="宋体"/>
                <w:lang w:eastAsia="zh-CN"/>
              </w:rPr>
            </w:pPr>
            <w:r>
              <w:rPr>
                <w:rFonts w:hint="eastAsia" w:ascii="宋体" w:hAnsi="宋体" w:cs="宋体"/>
                <w:lang w:eastAsia="zh-CN"/>
              </w:rPr>
              <w:t xml:space="preserve">1. </w:t>
            </w:r>
            <w:r>
              <w:rPr>
                <w:rFonts w:hint="eastAsia" w:ascii="宋体" w:hAnsi="宋体" w:eastAsia="宋体" w:cs="宋体"/>
                <w:lang w:eastAsia="zh-CN"/>
              </w:rPr>
              <w:t>培养热爱儿童音乐的情感，树立正确的幼儿美育教育价值观。</w:t>
            </w:r>
            <w:r>
              <w:rPr>
                <w:rFonts w:hint="eastAsia" w:ascii="宋体" w:hAnsi="宋体" w:cs="宋体"/>
                <w:lang w:eastAsia="zh-CN"/>
              </w:rPr>
              <w:t xml:space="preserve">  </w:t>
            </w:r>
          </w:p>
          <w:p w14:paraId="642CD719">
            <w:pPr>
              <w:overflowPunct w:val="0"/>
              <w:spacing w:line="200" w:lineRule="atLeast"/>
              <w:rPr>
                <w:rFonts w:ascii="宋体" w:hAnsi="宋体" w:cs="宋体"/>
                <w:lang w:eastAsia="zh-CN"/>
              </w:rPr>
            </w:pPr>
            <w:r>
              <w:rPr>
                <w:rFonts w:hint="eastAsia" w:ascii="宋体" w:hAnsi="宋体" w:cs="宋体"/>
                <w:lang w:eastAsia="zh-CN"/>
              </w:rPr>
              <w:t xml:space="preserve">2. </w:t>
            </w:r>
            <w:r>
              <w:rPr>
                <w:rFonts w:hint="eastAsia" w:ascii="宋体" w:hAnsi="宋体" w:eastAsia="宋体" w:cs="宋体"/>
                <w:lang w:eastAsia="zh-CN"/>
              </w:rPr>
              <w:t>增强团队协作意识，能在集体活动中主动配合完成音乐任务。</w:t>
            </w:r>
            <w:r>
              <w:rPr>
                <w:rFonts w:hint="eastAsia" w:ascii="宋体" w:hAnsi="宋体" w:cs="宋体"/>
                <w:lang w:eastAsia="zh-CN"/>
              </w:rPr>
              <w:t xml:space="preserve">  </w:t>
            </w:r>
          </w:p>
          <w:p w14:paraId="2744CE26">
            <w:pPr>
              <w:overflowPunct w:val="0"/>
              <w:spacing w:line="200" w:lineRule="atLeast"/>
              <w:rPr>
                <w:rFonts w:ascii="宋体" w:hAnsi="宋体" w:cs="宋体"/>
                <w:lang w:eastAsia="zh-CN"/>
              </w:rPr>
            </w:pPr>
            <w:r>
              <w:rPr>
                <w:rFonts w:hint="eastAsia" w:ascii="宋体" w:hAnsi="宋体" w:cs="宋体"/>
                <w:lang w:eastAsia="zh-CN"/>
              </w:rPr>
              <w:t xml:space="preserve">3. </w:t>
            </w:r>
            <w:r>
              <w:rPr>
                <w:rFonts w:hint="eastAsia" w:ascii="宋体" w:hAnsi="宋体" w:eastAsia="宋体" w:cs="宋体"/>
                <w:lang w:eastAsia="zh-CN"/>
              </w:rPr>
              <w:t>提升审美感知能力，学会用音乐传递积极向上的童真童趣。</w:t>
            </w:r>
            <w:r>
              <w:rPr>
                <w:rFonts w:hint="eastAsia" w:ascii="宋体" w:hAnsi="宋体" w:cs="宋体"/>
                <w:lang w:eastAsia="zh-CN"/>
              </w:rPr>
              <w:t xml:space="preserve">  </w:t>
            </w:r>
          </w:p>
          <w:p w14:paraId="15A54925">
            <w:pPr>
              <w:overflowPunct w:val="0"/>
              <w:spacing w:line="200" w:lineRule="atLeast"/>
              <w:rPr>
                <w:rFonts w:ascii="宋体" w:hAnsi="宋体" w:cs="宋体"/>
                <w:lang w:eastAsia="zh-CN"/>
              </w:rPr>
            </w:pPr>
            <w:r>
              <w:rPr>
                <w:rFonts w:hint="eastAsia" w:ascii="宋体" w:hAnsi="宋体" w:cs="宋体"/>
                <w:lang w:eastAsia="zh-CN"/>
              </w:rPr>
              <w:t xml:space="preserve">4. </w:t>
            </w:r>
            <w:r>
              <w:rPr>
                <w:rFonts w:hint="eastAsia" w:ascii="宋体" w:hAnsi="宋体" w:eastAsia="宋体" w:cs="宋体"/>
                <w:lang w:eastAsia="zh-CN"/>
              </w:rPr>
              <w:t>激发创新意识，敢于突破传统模式创作符合儿童认知的伴奏形式。</w:t>
            </w:r>
          </w:p>
          <w:p w14:paraId="00F3D2E8">
            <w:pPr>
              <w:overflowPunct w:val="0"/>
              <w:spacing w:line="200" w:lineRule="atLeast"/>
              <w:rPr>
                <w:rFonts w:ascii="宋体" w:hAnsi="宋体" w:cs="宋体"/>
                <w:lang w:eastAsia="zh-CN"/>
              </w:rPr>
            </w:pPr>
            <w:r>
              <w:rPr>
                <w:rFonts w:hint="eastAsia" w:ascii="宋体" w:hAnsi="宋体" w:eastAsia="宋体" w:cs="宋体"/>
                <w:lang w:eastAsia="zh-CN"/>
              </w:rPr>
              <w:t>（二）知识目标</w:t>
            </w:r>
          </w:p>
          <w:p w14:paraId="24EEC62E">
            <w:pPr>
              <w:overflowPunct w:val="0"/>
              <w:spacing w:line="200" w:lineRule="atLeast"/>
              <w:rPr>
                <w:rFonts w:ascii="宋体" w:hAnsi="宋体" w:cs="宋体"/>
                <w:lang w:eastAsia="zh-CN"/>
              </w:rPr>
            </w:pPr>
            <w:r>
              <w:rPr>
                <w:rFonts w:hint="eastAsia" w:ascii="宋体" w:hAnsi="宋体" w:cs="宋体"/>
                <w:lang w:eastAsia="zh-CN"/>
              </w:rPr>
              <w:t xml:space="preserve">1. </w:t>
            </w:r>
            <w:r>
              <w:rPr>
                <w:rFonts w:hint="eastAsia" w:ascii="宋体" w:hAnsi="宋体" w:eastAsia="宋体" w:cs="宋体"/>
                <w:lang w:eastAsia="zh-CN"/>
              </w:rPr>
              <w:t>掌握常见儿歌的曲式结构、节奏特点及音乐表现要素。</w:t>
            </w:r>
            <w:r>
              <w:rPr>
                <w:rFonts w:hint="eastAsia" w:ascii="宋体" w:hAnsi="宋体" w:cs="宋体"/>
                <w:lang w:eastAsia="zh-CN"/>
              </w:rPr>
              <w:t xml:space="preserve">  </w:t>
            </w:r>
          </w:p>
          <w:p w14:paraId="77359984">
            <w:pPr>
              <w:overflowPunct w:val="0"/>
              <w:spacing w:line="200" w:lineRule="atLeast"/>
              <w:rPr>
                <w:rFonts w:hint="eastAsia" w:ascii="宋体" w:hAnsi="宋体" w:eastAsia="宋体" w:cs="宋体"/>
                <w:lang w:eastAsia="zh-CN"/>
              </w:rPr>
            </w:pPr>
            <w:r>
              <w:rPr>
                <w:rFonts w:hint="eastAsia" w:ascii="宋体" w:hAnsi="宋体" w:cs="宋体"/>
                <w:lang w:eastAsia="zh-CN"/>
              </w:rPr>
              <w:t xml:space="preserve">2. </w:t>
            </w:r>
            <w:r>
              <w:rPr>
                <w:rFonts w:hint="eastAsia" w:ascii="宋体" w:hAnsi="宋体" w:eastAsia="宋体" w:cs="宋体"/>
                <w:lang w:eastAsia="zh-CN"/>
              </w:rPr>
              <w:t xml:space="preserve">理解调式调性、和声功能在儿歌伴奏中的基础运用原理。  </w:t>
            </w:r>
          </w:p>
          <w:p w14:paraId="5E4F5B3E">
            <w:pPr>
              <w:overflowPunct w:val="0"/>
              <w:spacing w:line="200" w:lineRule="atLeast"/>
              <w:rPr>
                <w:rFonts w:hint="eastAsia" w:ascii="宋体" w:hAnsi="宋体" w:eastAsia="宋体" w:cs="宋体"/>
                <w:lang w:eastAsia="zh-CN"/>
              </w:rPr>
            </w:pPr>
            <w:r>
              <w:rPr>
                <w:rFonts w:hint="eastAsia" w:ascii="宋体" w:hAnsi="宋体" w:eastAsia="宋体" w:cs="宋体"/>
                <w:lang w:eastAsia="zh-CN"/>
              </w:rPr>
              <w:t xml:space="preserve">3. 熟悉即兴伴奏中音型选择、织体设计与情绪表达的逻辑关系。  </w:t>
            </w:r>
          </w:p>
          <w:p w14:paraId="256C4C8A">
            <w:pPr>
              <w:overflowPunct w:val="0"/>
              <w:spacing w:line="200" w:lineRule="atLeast"/>
              <w:rPr>
                <w:rFonts w:hint="eastAsia" w:ascii="宋体" w:hAnsi="宋体" w:eastAsia="宋体" w:cs="宋体"/>
                <w:lang w:eastAsia="zh-CN"/>
              </w:rPr>
            </w:pPr>
            <w:r>
              <w:rPr>
                <w:rFonts w:hint="eastAsia" w:ascii="宋体" w:hAnsi="宋体" w:eastAsia="宋体" w:cs="宋体"/>
                <w:lang w:eastAsia="zh-CN"/>
              </w:rPr>
              <w:t>4. 了解不同年龄段儿童心理发展特征对音乐风格选择的影响。</w:t>
            </w:r>
          </w:p>
          <w:p w14:paraId="46C11D01">
            <w:pPr>
              <w:overflowPunct w:val="0"/>
              <w:spacing w:line="200" w:lineRule="atLeast"/>
              <w:rPr>
                <w:rFonts w:hint="eastAsia" w:ascii="宋体" w:hAnsi="宋体" w:eastAsia="宋体" w:cs="宋体"/>
                <w:lang w:eastAsia="zh-CN"/>
              </w:rPr>
            </w:pPr>
            <w:r>
              <w:rPr>
                <w:rFonts w:hint="eastAsia" w:ascii="宋体" w:hAnsi="宋体" w:eastAsia="宋体" w:cs="宋体"/>
                <w:lang w:eastAsia="zh-CN"/>
              </w:rPr>
              <w:t>（三）能力目标</w:t>
            </w:r>
          </w:p>
          <w:p w14:paraId="79828527">
            <w:pPr>
              <w:overflowPunct w:val="0"/>
              <w:spacing w:line="200" w:lineRule="atLeast"/>
              <w:rPr>
                <w:rFonts w:hint="eastAsia" w:ascii="宋体" w:hAnsi="宋体" w:eastAsia="宋体"/>
                <w:lang w:eastAsia="zh-CN"/>
              </w:rPr>
            </w:pPr>
            <w:r>
              <w:rPr>
                <w:rFonts w:hint="eastAsia" w:ascii="宋体" w:hAnsi="宋体" w:eastAsia="宋体"/>
                <w:lang w:eastAsia="zh-CN"/>
              </w:rPr>
              <w:t xml:space="preserve">1. 能熟练完成弹唱结合演奏，做到声乐与伴奏协调统一。  </w:t>
            </w:r>
          </w:p>
          <w:p w14:paraId="1F3B288C">
            <w:pPr>
              <w:overflowPunct w:val="0"/>
              <w:spacing w:line="200" w:lineRule="atLeast"/>
              <w:rPr>
                <w:rFonts w:hint="eastAsia" w:ascii="宋体" w:hAnsi="宋体" w:eastAsia="宋体"/>
                <w:lang w:eastAsia="zh-CN"/>
              </w:rPr>
            </w:pPr>
            <w:r>
              <w:rPr>
                <w:rFonts w:hint="eastAsia" w:ascii="宋体" w:hAnsi="宋体" w:eastAsia="宋体"/>
                <w:lang w:eastAsia="zh-CN"/>
              </w:rPr>
              <w:t xml:space="preserve">2. 能根据儿歌旋律即兴编配简易伴奏，灵活运用柱式、分解和弦等技巧。  </w:t>
            </w:r>
          </w:p>
          <w:p w14:paraId="3B8F549B">
            <w:pPr>
              <w:overflowPunct w:val="0"/>
              <w:spacing w:line="200" w:lineRule="atLeast"/>
              <w:rPr>
                <w:rFonts w:eastAsia="等线"/>
                <w:lang w:eastAsia="zh-CN"/>
              </w:rPr>
            </w:pPr>
            <w:r>
              <w:rPr>
                <w:rFonts w:hint="eastAsia" w:ascii="宋体" w:hAnsi="宋体" w:eastAsia="宋体"/>
                <w:lang w:eastAsia="zh-CN"/>
              </w:rPr>
              <w:t xml:space="preserve">3. 能结合教学场景改编节奏或伴奏型，增强儿歌的趣味性与互动性。  </w:t>
            </w:r>
          </w:p>
        </w:tc>
      </w:tr>
      <w:tr w14:paraId="1E5F9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trPr>
        <w:tc>
          <w:tcPr>
            <w:tcW w:w="1280" w:type="dxa"/>
          </w:tcPr>
          <w:p w14:paraId="13ACD03A">
            <w:pPr>
              <w:overflowPunct w:val="0"/>
              <w:spacing w:before="191"/>
              <w:ind w:left="165"/>
              <w:rPr>
                <w:rFonts w:ascii="宋体" w:hAnsi="宋体" w:cs="宋体"/>
              </w:rPr>
            </w:pPr>
            <w:r>
              <w:rPr>
                <w:rFonts w:hint="eastAsia" w:ascii="宋体" w:hAnsi="宋体" w:eastAsia="宋体" w:cs="宋体"/>
              </w:rPr>
              <w:t>教学内容</w:t>
            </w:r>
          </w:p>
        </w:tc>
        <w:tc>
          <w:tcPr>
            <w:tcW w:w="7701" w:type="dxa"/>
            <w:gridSpan w:val="9"/>
          </w:tcPr>
          <w:p w14:paraId="67BD0D32">
            <w:pPr>
              <w:overflowPunct w:val="0"/>
              <w:spacing w:line="200" w:lineRule="atLeast"/>
              <w:rPr>
                <w:rFonts w:ascii="宋体" w:hAnsi="宋体" w:cs="宋体"/>
                <w:lang w:eastAsia="zh-CN"/>
              </w:rPr>
            </w:pPr>
            <w:r>
              <w:rPr>
                <w:rFonts w:hint="eastAsia" w:ascii="宋体" w:hAnsi="宋体" w:cs="宋体"/>
                <w:lang w:eastAsia="zh-CN"/>
              </w:rPr>
              <w:t>1.</w:t>
            </w:r>
            <w:r>
              <w:rPr>
                <w:rFonts w:hint="eastAsia" w:ascii="宋体" w:hAnsi="宋体" w:eastAsia="宋体" w:cs="宋体"/>
                <w:lang w:eastAsia="zh-CN"/>
              </w:rPr>
              <w:t>学习常见儿歌的旋律弹奏与声乐配合技巧，强化音准、节奏与气息控制能力。</w:t>
            </w:r>
            <w:r>
              <w:rPr>
                <w:rFonts w:hint="eastAsia" w:ascii="宋体" w:hAnsi="宋体" w:cs="宋体"/>
                <w:lang w:eastAsia="zh-CN"/>
              </w:rPr>
              <w:t xml:space="preserve">  </w:t>
            </w:r>
          </w:p>
          <w:p w14:paraId="5AB025FB">
            <w:pPr>
              <w:overflowPunct w:val="0"/>
              <w:spacing w:line="200" w:lineRule="atLeast"/>
              <w:rPr>
                <w:rFonts w:ascii="宋体" w:hAnsi="宋体" w:cs="宋体"/>
                <w:lang w:eastAsia="zh-CN"/>
              </w:rPr>
            </w:pPr>
            <w:r>
              <w:rPr>
                <w:rFonts w:hint="eastAsia" w:ascii="宋体" w:hAnsi="宋体" w:cs="宋体"/>
                <w:lang w:eastAsia="zh-CN"/>
              </w:rPr>
              <w:t>2.</w:t>
            </w:r>
            <w:r>
              <w:rPr>
                <w:rFonts w:hint="eastAsia" w:ascii="宋体" w:hAnsi="宋体" w:eastAsia="宋体" w:cs="宋体"/>
                <w:lang w:eastAsia="zh-CN"/>
              </w:rPr>
              <w:t>分析经典儿歌的曲式结构（如</w:t>
            </w:r>
            <w:r>
              <w:rPr>
                <w:rFonts w:hint="eastAsia" w:ascii="宋体" w:hAnsi="宋体" w:cs="宋体"/>
                <w:lang w:eastAsia="zh-CN"/>
              </w:rPr>
              <w:t>AB</w:t>
            </w:r>
            <w:r>
              <w:rPr>
                <w:rFonts w:hint="eastAsia" w:ascii="宋体" w:hAnsi="宋体" w:eastAsia="宋体" w:cs="宋体"/>
                <w:lang w:eastAsia="zh-CN"/>
              </w:rPr>
              <w:t>、</w:t>
            </w:r>
            <w:r>
              <w:rPr>
                <w:rFonts w:hint="eastAsia" w:ascii="宋体" w:hAnsi="宋体" w:cs="宋体"/>
                <w:lang w:eastAsia="zh-CN"/>
              </w:rPr>
              <w:t>ABA</w:t>
            </w:r>
            <w:r>
              <w:rPr>
                <w:rFonts w:hint="eastAsia" w:ascii="宋体" w:hAnsi="宋体" w:eastAsia="宋体" w:cs="宋体"/>
                <w:lang w:eastAsia="zh-CN"/>
              </w:rPr>
              <w:t>）、调式调性及歌词韵律，培养音乐审美感知力。</w:t>
            </w:r>
            <w:r>
              <w:rPr>
                <w:rFonts w:hint="eastAsia" w:ascii="宋体" w:hAnsi="宋体" w:cs="宋体"/>
                <w:lang w:eastAsia="zh-CN"/>
              </w:rPr>
              <w:t xml:space="preserve">  </w:t>
            </w:r>
          </w:p>
          <w:p w14:paraId="32AE00D3">
            <w:pPr>
              <w:overflowPunct w:val="0"/>
              <w:spacing w:line="200" w:lineRule="atLeast"/>
              <w:rPr>
                <w:rFonts w:ascii="宋体" w:hAnsi="宋体" w:cs="宋体"/>
                <w:lang w:eastAsia="zh-CN"/>
              </w:rPr>
            </w:pPr>
            <w:r>
              <w:rPr>
                <w:rFonts w:hint="eastAsia" w:ascii="宋体" w:hAnsi="宋体" w:cs="宋体"/>
                <w:lang w:eastAsia="zh-CN"/>
              </w:rPr>
              <w:t>3.</w:t>
            </w:r>
            <w:r>
              <w:rPr>
                <w:rFonts w:hint="eastAsia" w:ascii="宋体" w:hAnsi="宋体" w:eastAsia="宋体" w:cs="宋体"/>
                <w:lang w:eastAsia="zh-CN"/>
              </w:rPr>
              <w:t>掌握柱式、分解和弦、半分解和弦等伴奏音型，探索调式和声在儿歌中的情感表达逻辑。</w:t>
            </w:r>
            <w:r>
              <w:rPr>
                <w:rFonts w:hint="eastAsia" w:ascii="宋体" w:hAnsi="宋体" w:cs="宋体"/>
                <w:lang w:eastAsia="zh-CN"/>
              </w:rPr>
              <w:t xml:space="preserve">  </w:t>
            </w:r>
          </w:p>
          <w:p w14:paraId="5862750B">
            <w:pPr>
              <w:overflowPunct w:val="0"/>
              <w:spacing w:line="200" w:lineRule="atLeast"/>
              <w:rPr>
                <w:rFonts w:ascii="宋体" w:hAnsi="宋体" w:cs="宋体"/>
                <w:lang w:eastAsia="zh-CN"/>
              </w:rPr>
            </w:pPr>
            <w:r>
              <w:rPr>
                <w:rFonts w:hint="eastAsia" w:ascii="宋体" w:hAnsi="宋体" w:cs="宋体"/>
                <w:lang w:eastAsia="zh-CN"/>
              </w:rPr>
              <w:t>4.</w:t>
            </w:r>
            <w:r>
              <w:rPr>
                <w:rFonts w:hint="eastAsia" w:ascii="宋体" w:hAnsi="宋体" w:eastAsia="宋体" w:cs="宋体"/>
                <w:lang w:eastAsia="zh-CN"/>
              </w:rPr>
              <w:t>结合</w:t>
            </w:r>
            <w:r>
              <w:rPr>
                <w:rFonts w:hint="eastAsia" w:ascii="宋体" w:hAnsi="宋体" w:cs="宋体"/>
                <w:lang w:eastAsia="zh-CN"/>
              </w:rPr>
              <w:t>0-6</w:t>
            </w:r>
            <w:r>
              <w:rPr>
                <w:rFonts w:hint="eastAsia" w:ascii="宋体" w:hAnsi="宋体" w:eastAsia="宋体" w:cs="宋体"/>
                <w:lang w:eastAsia="zh-CN"/>
              </w:rPr>
              <w:t>岁儿童认知特点，学习选择适宜的音乐风格、节奏型及伴奏复杂度。</w:t>
            </w:r>
            <w:r>
              <w:rPr>
                <w:rFonts w:hint="eastAsia" w:ascii="宋体" w:hAnsi="宋体" w:cs="宋体"/>
                <w:lang w:eastAsia="zh-CN"/>
              </w:rPr>
              <w:t xml:space="preserve">  </w:t>
            </w:r>
          </w:p>
          <w:p w14:paraId="54311165">
            <w:pPr>
              <w:overflowPunct w:val="0"/>
              <w:spacing w:line="200" w:lineRule="atLeast"/>
              <w:rPr>
                <w:rFonts w:ascii="宋体" w:hAnsi="宋体" w:cs="宋体"/>
                <w:lang w:eastAsia="zh-CN"/>
              </w:rPr>
            </w:pPr>
            <w:r>
              <w:rPr>
                <w:rFonts w:hint="eastAsia" w:ascii="宋体" w:hAnsi="宋体" w:cs="宋体"/>
                <w:lang w:eastAsia="zh-CN"/>
              </w:rPr>
              <w:t>5.</w:t>
            </w:r>
            <w:r>
              <w:rPr>
                <w:rFonts w:hint="eastAsia" w:ascii="宋体" w:hAnsi="宋体" w:eastAsia="宋体" w:cs="宋体"/>
                <w:lang w:eastAsia="zh-CN"/>
              </w:rPr>
              <w:t>分组完成儿歌改编任务，通过分工协作完成伴奏设计、弹唱表演与教学展示。</w:t>
            </w:r>
            <w:r>
              <w:rPr>
                <w:rFonts w:hint="eastAsia" w:ascii="宋体" w:hAnsi="宋体" w:cs="宋体"/>
                <w:lang w:eastAsia="zh-CN"/>
              </w:rPr>
              <w:t xml:space="preserve">  </w:t>
            </w:r>
          </w:p>
          <w:p w14:paraId="797526D4">
            <w:pPr>
              <w:overflowPunct w:val="0"/>
              <w:spacing w:line="200" w:lineRule="atLeast"/>
              <w:rPr>
                <w:rFonts w:ascii="宋体" w:hAnsi="宋体" w:cs="宋体"/>
                <w:lang w:eastAsia="zh-CN"/>
              </w:rPr>
            </w:pPr>
            <w:r>
              <w:rPr>
                <w:rFonts w:hint="eastAsia" w:ascii="宋体" w:hAnsi="宋体" w:cs="宋体"/>
                <w:lang w:eastAsia="zh-CN"/>
              </w:rPr>
              <w:t>6.</w:t>
            </w:r>
            <w:r>
              <w:rPr>
                <w:rFonts w:hint="eastAsia" w:ascii="宋体" w:hAnsi="宋体" w:eastAsia="宋体" w:cs="宋体"/>
                <w:lang w:eastAsia="zh-CN"/>
              </w:rPr>
              <w:t>根据预设主题或突发情境（如课堂氛围调整），快速即兴改编节奏型或伴奏织体。</w:t>
            </w:r>
          </w:p>
        </w:tc>
      </w:tr>
      <w:tr w14:paraId="06F5C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1280" w:type="dxa"/>
          </w:tcPr>
          <w:p w14:paraId="550CACBD">
            <w:pPr>
              <w:overflowPunct w:val="0"/>
              <w:spacing w:before="58"/>
              <w:ind w:left="286" w:right="156" w:hanging="121"/>
              <w:rPr>
                <w:rFonts w:ascii="宋体" w:hAnsi="宋体" w:cs="宋体"/>
              </w:rPr>
            </w:pPr>
            <w:r>
              <w:rPr>
                <w:rFonts w:hint="eastAsia" w:ascii="宋体" w:hAnsi="宋体" w:eastAsia="宋体" w:cs="宋体"/>
                <w:spacing w:val="-4"/>
              </w:rPr>
              <w:t>教学重点</w:t>
            </w:r>
            <w:r>
              <w:rPr>
                <w:rFonts w:ascii="宋体" w:hAnsi="宋体" w:cs="宋体"/>
                <w:spacing w:val="2"/>
              </w:rPr>
              <w:t xml:space="preserve"> </w:t>
            </w:r>
            <w:r>
              <w:rPr>
                <w:rFonts w:hint="eastAsia" w:ascii="宋体" w:hAnsi="宋体" w:eastAsia="宋体" w:cs="宋体"/>
                <w:spacing w:val="-4"/>
              </w:rPr>
              <w:t>与难点</w:t>
            </w:r>
          </w:p>
        </w:tc>
        <w:tc>
          <w:tcPr>
            <w:tcW w:w="7701" w:type="dxa"/>
            <w:gridSpan w:val="9"/>
          </w:tcPr>
          <w:p w14:paraId="624BC3B2">
            <w:pPr>
              <w:overflowPunct w:val="0"/>
              <w:spacing w:line="200" w:lineRule="atLeast"/>
              <w:rPr>
                <w:rFonts w:ascii="宋体" w:hAnsi="宋体" w:cs="宋体"/>
                <w:lang w:eastAsia="zh-CN"/>
              </w:rPr>
            </w:pPr>
            <w:r>
              <w:rPr>
                <w:rFonts w:hint="eastAsia" w:eastAsia="等线"/>
                <w:lang w:eastAsia="zh-CN"/>
              </w:rPr>
              <w:t>1.</w:t>
            </w:r>
            <w:r>
              <w:rPr>
                <w:rFonts w:ascii="宋体" w:hAnsi="宋体" w:cs="宋体"/>
                <w:lang w:eastAsia="zh-CN"/>
              </w:rPr>
              <w:t xml:space="preserve"> </w:t>
            </w:r>
            <w:r>
              <w:rPr>
                <w:rFonts w:hint="eastAsia" w:ascii="宋体" w:hAnsi="宋体" w:eastAsia="宋体" w:cs="宋体"/>
                <w:lang w:eastAsia="zh-CN"/>
              </w:rPr>
              <w:t>解决学生易出现弹奏与演唱节奏错位的问题</w:t>
            </w:r>
          </w:p>
          <w:p w14:paraId="0F9F793B">
            <w:pPr>
              <w:overflowPunct w:val="0"/>
              <w:spacing w:line="200" w:lineRule="atLeast"/>
              <w:rPr>
                <w:rFonts w:ascii="宋体" w:hAnsi="宋体" w:cs="宋体"/>
                <w:lang w:eastAsia="zh-CN"/>
              </w:rPr>
            </w:pPr>
            <w:r>
              <w:rPr>
                <w:rFonts w:hint="eastAsia" w:ascii="宋体" w:hAnsi="宋体" w:cs="宋体"/>
                <w:lang w:eastAsia="zh-CN"/>
              </w:rPr>
              <w:t xml:space="preserve">2. </w:t>
            </w:r>
            <w:r>
              <w:rPr>
                <w:rFonts w:hint="eastAsia" w:ascii="宋体" w:hAnsi="宋体" w:eastAsia="宋体" w:cs="宋体"/>
                <w:lang w:eastAsia="zh-CN"/>
              </w:rPr>
              <w:t>解决学生难以同步控制气息、音准与手部动作</w:t>
            </w:r>
          </w:p>
          <w:p w14:paraId="73FA7FAF">
            <w:pPr>
              <w:overflowPunct w:val="0"/>
              <w:spacing w:line="200" w:lineRule="atLeast"/>
              <w:rPr>
                <w:rFonts w:ascii="宋体" w:hAnsi="宋体" w:cs="宋体"/>
                <w:lang w:eastAsia="zh-CN"/>
              </w:rPr>
            </w:pPr>
            <w:r>
              <w:rPr>
                <w:rFonts w:hint="eastAsia" w:ascii="宋体" w:hAnsi="宋体" w:cs="宋体"/>
                <w:lang w:eastAsia="zh-CN"/>
              </w:rPr>
              <w:t>3.</w:t>
            </w:r>
            <w:r>
              <w:rPr>
                <w:rFonts w:hint="eastAsia"/>
                <w:lang w:eastAsia="zh-CN"/>
              </w:rPr>
              <w:t xml:space="preserve"> </w:t>
            </w:r>
            <w:r>
              <w:rPr>
                <w:rFonts w:hint="eastAsia" w:ascii="宋体" w:hAnsi="宋体" w:eastAsia="宋体" w:cs="宋体"/>
                <w:lang w:eastAsia="zh-CN"/>
              </w:rPr>
              <w:t>训练学生和声逻辑思维，选择合适的伴奏音型。</w:t>
            </w:r>
          </w:p>
          <w:p w14:paraId="6C013FB4">
            <w:pPr>
              <w:overflowPunct w:val="0"/>
              <w:spacing w:line="200" w:lineRule="atLeast"/>
              <w:rPr>
                <w:rFonts w:ascii="宋体" w:hAnsi="宋体" w:cs="宋体"/>
                <w:lang w:eastAsia="zh-CN"/>
              </w:rPr>
            </w:pPr>
            <w:r>
              <w:rPr>
                <w:rFonts w:hint="eastAsia" w:ascii="宋体" w:hAnsi="宋体" w:cs="宋体"/>
                <w:lang w:eastAsia="zh-CN"/>
              </w:rPr>
              <w:t xml:space="preserve">4. </w:t>
            </w:r>
            <w:r>
              <w:rPr>
                <w:rFonts w:hint="eastAsia" w:ascii="宋体" w:hAnsi="宋体" w:eastAsia="宋体" w:cs="宋体"/>
                <w:lang w:eastAsia="zh-CN"/>
              </w:rPr>
              <w:t>掌握多种伴奏织体，选择符合儿歌情感需求与儿童审美特点的织体进行即兴编创</w:t>
            </w:r>
          </w:p>
        </w:tc>
      </w:tr>
      <w:tr w14:paraId="5E4DA6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1280" w:type="dxa"/>
          </w:tcPr>
          <w:p w14:paraId="1D28B27E">
            <w:pPr>
              <w:overflowPunct w:val="0"/>
              <w:spacing w:before="173"/>
              <w:ind w:left="165"/>
              <w:rPr>
                <w:rFonts w:ascii="宋体" w:hAnsi="宋体" w:cs="宋体"/>
              </w:rPr>
            </w:pPr>
            <w:r>
              <w:rPr>
                <w:rFonts w:hint="eastAsia" w:ascii="宋体" w:hAnsi="宋体" w:eastAsia="宋体" w:cs="宋体"/>
                <w:spacing w:val="-3"/>
              </w:rPr>
              <w:t>教学组织</w:t>
            </w:r>
          </w:p>
        </w:tc>
        <w:tc>
          <w:tcPr>
            <w:tcW w:w="7701" w:type="dxa"/>
            <w:gridSpan w:val="9"/>
          </w:tcPr>
          <w:p w14:paraId="3D543E93">
            <w:pPr>
              <w:overflowPunct w:val="0"/>
              <w:spacing w:line="200" w:lineRule="atLeast"/>
              <w:rPr>
                <w:lang w:eastAsia="zh-CN"/>
              </w:rPr>
            </w:pPr>
            <w:r>
              <w:rPr>
                <w:rFonts w:hint="eastAsia" w:ascii="宋体" w:hAnsi="宋体" w:eastAsia="宋体" w:cs="宋体"/>
                <w:lang w:eastAsia="zh-CN"/>
              </w:rPr>
              <w:t>教学模式：通过课程</w:t>
            </w:r>
            <w:r>
              <w:rPr>
                <w:lang w:eastAsia="zh-CN"/>
              </w:rPr>
              <w:t>“</w:t>
            </w:r>
            <w:r>
              <w:rPr>
                <w:rFonts w:hint="eastAsia" w:ascii="宋体" w:hAnsi="宋体" w:eastAsia="宋体" w:cs="宋体"/>
                <w:lang w:eastAsia="zh-CN"/>
              </w:rPr>
              <w:t>思政三分钟</w:t>
            </w:r>
            <w:r>
              <w:rPr>
                <w:lang w:eastAsia="zh-CN"/>
              </w:rPr>
              <w:t xml:space="preserve">” </w:t>
            </w:r>
            <w:r>
              <w:rPr>
                <w:rFonts w:hint="eastAsia" w:ascii="宋体" w:hAnsi="宋体" w:eastAsia="宋体" w:cs="宋体"/>
                <w:lang w:eastAsia="zh-CN"/>
              </w:rPr>
              <w:t>开展思政教育，教学过程中采用启发式、讨论式教学模式引导学生积极主动地去思考探索，结合讲授式教学模式以及演示法等，在教师的指导下帮助学生掌握相关知识。</w:t>
            </w:r>
          </w:p>
          <w:p w14:paraId="63F16D15">
            <w:pPr>
              <w:overflowPunct w:val="0"/>
              <w:spacing w:line="200" w:lineRule="atLeast"/>
              <w:rPr>
                <w:lang w:eastAsia="zh-CN"/>
              </w:rPr>
            </w:pPr>
            <w:r>
              <w:rPr>
                <w:rFonts w:hint="eastAsia" w:ascii="宋体" w:hAnsi="宋体" w:eastAsia="宋体" w:cs="宋体"/>
                <w:lang w:eastAsia="zh-CN"/>
              </w:rPr>
              <w:t>实施地点：理实一体化教室。</w:t>
            </w:r>
          </w:p>
          <w:p w14:paraId="3FF2BD1C">
            <w:pPr>
              <w:overflowPunct w:val="0"/>
              <w:spacing w:line="200" w:lineRule="atLeast"/>
              <w:rPr>
                <w:lang w:eastAsia="zh-CN"/>
              </w:rPr>
            </w:pPr>
            <w:r>
              <w:rPr>
                <w:rFonts w:hint="eastAsia" w:ascii="宋体" w:hAnsi="宋体" w:eastAsia="宋体" w:cs="宋体"/>
                <w:lang w:eastAsia="zh-CN"/>
              </w:rPr>
              <w:t>实施安排：线下教学。</w:t>
            </w:r>
          </w:p>
        </w:tc>
      </w:tr>
      <w:tr w14:paraId="1DD109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trPr>
        <w:tc>
          <w:tcPr>
            <w:tcW w:w="1280" w:type="dxa"/>
          </w:tcPr>
          <w:p w14:paraId="63E71FA0">
            <w:pPr>
              <w:overflowPunct w:val="0"/>
              <w:spacing w:before="79"/>
              <w:ind w:left="283" w:right="156" w:hanging="118"/>
              <w:rPr>
                <w:rFonts w:ascii="宋体" w:hAnsi="宋体" w:cs="宋体"/>
              </w:rPr>
            </w:pPr>
            <w:r>
              <w:rPr>
                <w:rFonts w:hint="eastAsia" w:ascii="宋体" w:hAnsi="宋体" w:eastAsia="宋体" w:cs="宋体"/>
                <w:spacing w:val="-4"/>
              </w:rPr>
              <w:t>教学手段</w:t>
            </w:r>
            <w:r>
              <w:rPr>
                <w:rFonts w:ascii="宋体" w:hAnsi="宋体" w:cs="宋体"/>
                <w:spacing w:val="2"/>
              </w:rPr>
              <w:t xml:space="preserve"> </w:t>
            </w:r>
            <w:r>
              <w:rPr>
                <w:rFonts w:hint="eastAsia" w:ascii="宋体" w:hAnsi="宋体" w:eastAsia="宋体" w:cs="宋体"/>
                <w:spacing w:val="-3"/>
              </w:rPr>
              <w:t>和方法</w:t>
            </w:r>
          </w:p>
        </w:tc>
        <w:tc>
          <w:tcPr>
            <w:tcW w:w="7701" w:type="dxa"/>
            <w:gridSpan w:val="9"/>
          </w:tcPr>
          <w:p w14:paraId="34B52919">
            <w:pPr>
              <w:overflowPunct w:val="0"/>
              <w:spacing w:line="200" w:lineRule="atLeast"/>
              <w:rPr>
                <w:lang w:eastAsia="zh-CN"/>
              </w:rPr>
            </w:pPr>
            <w:r>
              <w:rPr>
                <w:rFonts w:hint="eastAsia" w:ascii="宋体" w:hAnsi="宋体" w:eastAsia="宋体" w:cs="宋体"/>
                <w:lang w:eastAsia="zh-CN"/>
              </w:rPr>
              <w:t>教学方法：讲授法、讨论法、演示法、启发式教学、任务驱动。</w:t>
            </w:r>
          </w:p>
          <w:p w14:paraId="24F6741C">
            <w:pPr>
              <w:overflowPunct w:val="0"/>
              <w:spacing w:line="200" w:lineRule="atLeast"/>
              <w:rPr>
                <w:lang w:eastAsia="zh-CN"/>
              </w:rPr>
            </w:pPr>
            <w:r>
              <w:rPr>
                <w:rFonts w:hint="eastAsia" w:ascii="宋体" w:hAnsi="宋体" w:eastAsia="宋体" w:cs="宋体"/>
                <w:lang w:eastAsia="zh-CN"/>
              </w:rPr>
              <w:t>教学手段：多媒体设备、学习通平台。</w:t>
            </w:r>
          </w:p>
        </w:tc>
      </w:tr>
      <w:tr w14:paraId="696CDB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280" w:type="dxa"/>
            <w:shd w:val="clear" w:color="auto" w:fill="auto"/>
          </w:tcPr>
          <w:p w14:paraId="7760777E">
            <w:pPr>
              <w:overflowPunct w:val="0"/>
              <w:spacing w:before="221"/>
              <w:ind w:left="165"/>
              <w:rPr>
                <w:rFonts w:ascii="宋体" w:hAnsi="宋体" w:cs="宋体"/>
              </w:rPr>
            </w:pPr>
            <w:r>
              <w:rPr>
                <w:rFonts w:hint="eastAsia" w:ascii="宋体" w:hAnsi="宋体" w:eastAsia="宋体" w:cs="宋体"/>
                <w:spacing w:val="-3"/>
              </w:rPr>
              <w:t>教学资料</w:t>
            </w:r>
          </w:p>
        </w:tc>
        <w:tc>
          <w:tcPr>
            <w:tcW w:w="7701" w:type="dxa"/>
            <w:gridSpan w:val="9"/>
            <w:shd w:val="clear" w:color="auto" w:fill="auto"/>
          </w:tcPr>
          <w:p w14:paraId="4AD506A6">
            <w:pPr>
              <w:overflowPunct w:val="0"/>
              <w:spacing w:line="200" w:lineRule="atLeast"/>
              <w:rPr>
                <w:lang w:eastAsia="zh-CN"/>
              </w:rPr>
            </w:pPr>
            <w:r>
              <w:rPr>
                <w:rFonts w:hint="eastAsia" w:ascii="宋体" w:hAnsi="宋体" w:eastAsia="宋体" w:cs="宋体"/>
                <w:lang w:eastAsia="zh-CN"/>
              </w:rPr>
              <w:t>授课计划、教案、教材、</w:t>
            </w:r>
            <w:r>
              <w:rPr>
                <w:lang w:eastAsia="zh-CN"/>
              </w:rPr>
              <w:t>PPT</w:t>
            </w:r>
            <w:r>
              <w:rPr>
                <w:rFonts w:hint="eastAsia" w:ascii="宋体" w:hAnsi="宋体" w:eastAsia="宋体" w:cs="宋体"/>
                <w:lang w:eastAsia="zh-CN"/>
              </w:rPr>
              <w:t>课件、教学视频、教学动画等</w:t>
            </w:r>
          </w:p>
        </w:tc>
      </w:tr>
      <w:tr w14:paraId="6A5451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1280" w:type="dxa"/>
            <w:shd w:val="clear" w:color="auto" w:fill="auto"/>
          </w:tcPr>
          <w:p w14:paraId="101E7B9F">
            <w:pPr>
              <w:overflowPunct w:val="0"/>
              <w:spacing w:before="223" w:line="200" w:lineRule="atLeast"/>
              <w:ind w:left="162"/>
              <w:rPr>
                <w:rFonts w:ascii="宋体" w:hAnsi="宋体" w:cs="宋体"/>
              </w:rPr>
            </w:pPr>
            <w:r>
              <w:rPr>
                <w:rFonts w:hint="eastAsia" w:ascii="宋体" w:hAnsi="宋体" w:eastAsia="宋体" w:cs="宋体"/>
                <w:spacing w:val="-2"/>
              </w:rPr>
              <w:t>考核要求</w:t>
            </w:r>
          </w:p>
        </w:tc>
        <w:tc>
          <w:tcPr>
            <w:tcW w:w="7701" w:type="dxa"/>
            <w:gridSpan w:val="9"/>
            <w:shd w:val="clear" w:color="auto" w:fill="auto"/>
          </w:tcPr>
          <w:p w14:paraId="7C7929F2">
            <w:pPr>
              <w:overflowPunct w:val="0"/>
              <w:spacing w:line="200" w:lineRule="atLeast"/>
              <w:rPr>
                <w:lang w:eastAsia="zh-CN"/>
              </w:rPr>
            </w:pPr>
            <w:r>
              <w:rPr>
                <w:lang w:eastAsia="zh-CN"/>
              </w:rPr>
              <w:t>1.</w:t>
            </w:r>
            <w:r>
              <w:rPr>
                <w:rFonts w:hint="eastAsia" w:ascii="宋体" w:hAnsi="宋体" w:eastAsia="宋体" w:cs="宋体"/>
                <w:lang w:eastAsia="zh-CN"/>
              </w:rPr>
              <w:t>学习态度、综合素质表现。</w:t>
            </w:r>
          </w:p>
          <w:p w14:paraId="4F4B290A">
            <w:pPr>
              <w:overflowPunct w:val="0"/>
              <w:spacing w:line="200" w:lineRule="atLeast"/>
              <w:rPr>
                <w:lang w:eastAsia="zh-CN"/>
              </w:rPr>
            </w:pPr>
            <w:r>
              <w:rPr>
                <w:lang w:eastAsia="zh-CN"/>
              </w:rPr>
              <w:t>2.</w:t>
            </w:r>
            <w:r>
              <w:rPr>
                <w:rFonts w:hint="eastAsia" w:ascii="宋体" w:hAnsi="宋体" w:eastAsia="宋体" w:cs="宋体"/>
                <w:lang w:eastAsia="zh-CN"/>
              </w:rPr>
              <w:t>知识与技能考核，重点考察学生对于所学知识与技能的掌握情况。</w:t>
            </w:r>
          </w:p>
          <w:p w14:paraId="117255DA">
            <w:pPr>
              <w:overflowPunct w:val="0"/>
              <w:spacing w:line="200" w:lineRule="atLeast"/>
              <w:rPr>
                <w:lang w:eastAsia="zh-CN"/>
              </w:rPr>
            </w:pPr>
            <w:r>
              <w:rPr>
                <w:rFonts w:hint="eastAsia" w:ascii="宋体" w:hAnsi="宋体" w:eastAsia="宋体" w:cs="宋体"/>
                <w:lang w:eastAsia="zh-CN"/>
              </w:rPr>
              <w:t>总成绩主要由平时成绩（</w:t>
            </w:r>
            <w:r>
              <w:rPr>
                <w:rFonts w:hint="eastAsia" w:eastAsia="等线"/>
                <w:lang w:eastAsia="zh-CN"/>
              </w:rPr>
              <w:t>5</w:t>
            </w:r>
            <w:r>
              <w:rPr>
                <w:lang w:eastAsia="zh-CN"/>
              </w:rPr>
              <w:t>0%</w:t>
            </w:r>
            <w:r>
              <w:rPr>
                <w:rFonts w:hint="eastAsia" w:ascii="宋体" w:hAnsi="宋体" w:eastAsia="宋体" w:cs="宋体"/>
                <w:lang w:eastAsia="zh-CN"/>
              </w:rPr>
              <w:t>）和期末考核成绩（</w:t>
            </w:r>
            <w:r>
              <w:rPr>
                <w:rFonts w:hint="eastAsia" w:eastAsia="等线"/>
                <w:lang w:eastAsia="zh-CN"/>
              </w:rPr>
              <w:t>5</w:t>
            </w:r>
            <w:r>
              <w:rPr>
                <w:lang w:eastAsia="zh-CN"/>
              </w:rPr>
              <w:t>0%</w:t>
            </w:r>
            <w:r>
              <w:rPr>
                <w:rFonts w:hint="eastAsia" w:ascii="宋体" w:hAnsi="宋体" w:eastAsia="宋体" w:cs="宋体"/>
                <w:lang w:eastAsia="zh-CN"/>
              </w:rPr>
              <w:t>）两部分组成，其中平时成绩主要以学生出勤、回答问题、课堂参与度以及作业完成情况等为主要依据；期末考核成绩主要以考试成绩为主要依据。</w:t>
            </w:r>
          </w:p>
        </w:tc>
      </w:tr>
    </w:tbl>
    <w:p w14:paraId="3FBEFCC4">
      <w:pPr>
        <w:kinsoku/>
        <w:overflowPunct w:val="0"/>
        <w:spacing w:before="117" w:line="320" w:lineRule="auto"/>
        <w:jc w:val="both"/>
        <w:outlineLvl w:val="4"/>
        <w:rPr>
          <w:rFonts w:hint="eastAsia" w:ascii="黑体" w:hAnsi="黑体" w:eastAsia="黑体" w:cs="黑体"/>
          <w:b/>
          <w:bCs/>
          <w:spacing w:val="-5"/>
          <w:sz w:val="24"/>
          <w:szCs w:val="24"/>
          <w:lang w:eastAsia="zh-CN"/>
        </w:rPr>
      </w:pPr>
    </w:p>
    <w:p w14:paraId="1CF3BB3B">
      <w:pPr>
        <w:kinsoku/>
        <w:overflowPunct w:val="0"/>
        <w:spacing w:before="117" w:line="320" w:lineRule="auto"/>
        <w:ind w:left="567"/>
        <w:jc w:val="both"/>
        <w:outlineLvl w:val="4"/>
        <w:rPr>
          <w:rFonts w:hint="eastAsia" w:ascii="黑体" w:hAnsi="黑体" w:eastAsia="黑体" w:cs="黑体"/>
          <w:b/>
          <w:bCs/>
          <w:spacing w:val="-5"/>
          <w:sz w:val="24"/>
          <w:szCs w:val="24"/>
          <w:lang w:eastAsia="zh-CN"/>
        </w:rPr>
      </w:pPr>
      <w:r>
        <w:rPr>
          <w:rFonts w:hint="eastAsia" w:ascii="黑体" w:hAnsi="黑体" w:eastAsia="黑体" w:cs="黑体"/>
          <w:b/>
          <w:bCs/>
          <w:spacing w:val="-5"/>
          <w:sz w:val="24"/>
          <w:szCs w:val="24"/>
          <w:lang w:eastAsia="zh-CN"/>
        </w:rPr>
        <w:t>（5）幼儿舞蹈与编创</w:t>
      </w:r>
    </w:p>
    <w:tbl>
      <w:tblPr>
        <w:tblStyle w:val="52"/>
        <w:tblW w:w="898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0"/>
        <w:gridCol w:w="820"/>
        <w:gridCol w:w="892"/>
        <w:gridCol w:w="566"/>
        <w:gridCol w:w="990"/>
        <w:gridCol w:w="710"/>
        <w:gridCol w:w="1273"/>
        <w:gridCol w:w="568"/>
        <w:gridCol w:w="1273"/>
        <w:gridCol w:w="609"/>
      </w:tblGrid>
      <w:tr w14:paraId="5BE337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blHeader/>
        </w:trPr>
        <w:tc>
          <w:tcPr>
            <w:tcW w:w="1280" w:type="dxa"/>
            <w:tcBorders>
              <w:right w:val="single" w:color="000000" w:sz="2" w:space="0"/>
            </w:tcBorders>
            <w:shd w:val="clear" w:color="auto" w:fill="DBE5F1"/>
          </w:tcPr>
          <w:p w14:paraId="4D62799C">
            <w:pPr>
              <w:overflowPunct w:val="0"/>
              <w:spacing w:before="114" w:line="200" w:lineRule="atLeast"/>
              <w:ind w:left="161"/>
              <w:rPr>
                <w:rFonts w:hint="eastAsia" w:ascii="宋体" w:hAnsi="宋体" w:eastAsia="宋体" w:cs="宋体"/>
                <w:sz w:val="20"/>
                <w:szCs w:val="20"/>
              </w:rPr>
            </w:pPr>
            <w:r>
              <w:rPr>
                <w:rFonts w:ascii="宋体" w:hAnsi="宋体" w:eastAsia="宋体" w:cs="宋体"/>
                <w:spacing w:val="-2"/>
                <w:sz w:val="20"/>
                <w:szCs w:val="20"/>
              </w:rPr>
              <w:t>课程名称</w:t>
            </w:r>
          </w:p>
        </w:tc>
        <w:tc>
          <w:tcPr>
            <w:tcW w:w="3978" w:type="dxa"/>
            <w:gridSpan w:val="5"/>
            <w:tcBorders>
              <w:left w:val="single" w:color="000000" w:sz="2" w:space="0"/>
            </w:tcBorders>
            <w:shd w:val="clear" w:color="auto" w:fill="DBE5F1"/>
            <w:vAlign w:val="center"/>
          </w:tcPr>
          <w:p w14:paraId="55E031D5">
            <w:pPr>
              <w:overflowPunct w:val="0"/>
              <w:spacing w:line="200" w:lineRule="atLeast"/>
              <w:jc w:val="center"/>
              <w:rPr>
                <w:rFonts w:ascii="Times New Roman" w:hAnsi="Times New Roman" w:eastAsia="宋体" w:cs="Times New Roman"/>
                <w:sz w:val="20"/>
                <w:szCs w:val="20"/>
              </w:rPr>
            </w:pPr>
            <w:r>
              <w:rPr>
                <w:rFonts w:hint="eastAsia" w:ascii="宋体" w:hAnsi="宋体" w:eastAsia="宋体" w:cs="宋体"/>
                <w:sz w:val="20"/>
                <w:szCs w:val="20"/>
                <w:lang w:eastAsia="zh-CN"/>
              </w:rPr>
              <w:t>幼儿舞蹈与创编</w:t>
            </w:r>
          </w:p>
        </w:tc>
        <w:tc>
          <w:tcPr>
            <w:tcW w:w="1273" w:type="dxa"/>
            <w:shd w:val="clear" w:color="auto" w:fill="DBE5F1"/>
          </w:tcPr>
          <w:p w14:paraId="14E4A241">
            <w:pPr>
              <w:overflowPunct w:val="0"/>
              <w:spacing w:before="114" w:line="200" w:lineRule="atLeast"/>
              <w:ind w:left="110"/>
              <w:rPr>
                <w:rFonts w:hint="eastAsia" w:ascii="宋体" w:hAnsi="宋体" w:eastAsia="宋体" w:cs="宋体"/>
                <w:sz w:val="20"/>
                <w:szCs w:val="20"/>
              </w:rPr>
            </w:pPr>
            <w:r>
              <w:rPr>
                <w:rFonts w:ascii="宋体" w:hAnsi="宋体" w:eastAsia="宋体" w:cs="宋体"/>
                <w:spacing w:val="-2"/>
                <w:sz w:val="20"/>
                <w:szCs w:val="20"/>
              </w:rPr>
              <w:t>课程编号</w:t>
            </w:r>
          </w:p>
        </w:tc>
        <w:tc>
          <w:tcPr>
            <w:tcW w:w="2450" w:type="dxa"/>
            <w:gridSpan w:val="3"/>
            <w:shd w:val="clear" w:color="auto" w:fill="DBE5F1"/>
          </w:tcPr>
          <w:p w14:paraId="22316458">
            <w:pPr>
              <w:overflowPunct w:val="0"/>
              <w:spacing w:line="200" w:lineRule="atLeast"/>
              <w:rPr>
                <w:rFonts w:ascii="Times New Roman" w:hAnsi="Times New Roman" w:eastAsia="等线" w:cs="Times New Roman"/>
                <w:sz w:val="20"/>
                <w:szCs w:val="20"/>
                <w:lang w:eastAsia="zh-CN"/>
              </w:rPr>
            </w:pPr>
            <w:r>
              <w:rPr>
                <w:rFonts w:hint="eastAsia" w:ascii="Times New Roman" w:hAnsi="Times New Roman" w:eastAsia="等线" w:cs="Times New Roman"/>
                <w:sz w:val="20"/>
                <w:szCs w:val="20"/>
                <w:lang w:eastAsia="zh-CN"/>
              </w:rPr>
              <w:t>4030805</w:t>
            </w:r>
          </w:p>
        </w:tc>
      </w:tr>
      <w:tr w14:paraId="70DD04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1280" w:type="dxa"/>
          </w:tcPr>
          <w:p w14:paraId="36D2E216">
            <w:pPr>
              <w:overflowPunct w:val="0"/>
              <w:spacing w:before="186" w:line="200" w:lineRule="atLeast"/>
              <w:ind w:left="168"/>
              <w:jc w:val="center"/>
              <w:rPr>
                <w:rFonts w:hint="eastAsia" w:ascii="宋体" w:hAnsi="宋体" w:eastAsia="宋体" w:cs="宋体"/>
                <w:sz w:val="20"/>
                <w:szCs w:val="20"/>
              </w:rPr>
            </w:pPr>
            <w:r>
              <w:rPr>
                <w:rFonts w:hint="eastAsia" w:ascii="宋体" w:hAnsi="宋体" w:eastAsia="宋体" w:cs="宋体"/>
                <w:spacing w:val="-2"/>
                <w:sz w:val="20"/>
                <w:szCs w:val="20"/>
              </w:rPr>
              <w:t>开设学期</w:t>
            </w:r>
          </w:p>
        </w:tc>
        <w:tc>
          <w:tcPr>
            <w:tcW w:w="820" w:type="dxa"/>
            <w:tcBorders>
              <w:right w:val="single" w:color="000000" w:sz="2" w:space="0"/>
            </w:tcBorders>
            <w:vAlign w:val="center"/>
          </w:tcPr>
          <w:p w14:paraId="53383F61">
            <w:pPr>
              <w:overflowPunct w:val="0"/>
              <w:spacing w:line="200" w:lineRule="atLeast"/>
              <w:jc w:val="center"/>
              <w:rPr>
                <w:rFonts w:ascii="Times New Roman" w:hAnsi="Times New Roman" w:cs="Times New Roman"/>
                <w:sz w:val="20"/>
                <w:szCs w:val="20"/>
              </w:rPr>
            </w:pPr>
            <w:r>
              <w:rPr>
                <w:rFonts w:hint="eastAsia" w:ascii="Times New Roman" w:hAnsi="Times New Roman" w:cs="Times New Roman"/>
                <w:sz w:val="20"/>
                <w:szCs w:val="20"/>
                <w:lang w:eastAsia="zh-CN"/>
              </w:rPr>
              <w:t>2</w:t>
            </w:r>
            <w:r>
              <w:rPr>
                <w:rFonts w:hint="eastAsia" w:ascii="宋体" w:hAnsi="宋体" w:eastAsia="宋体" w:cs="宋体"/>
                <w:sz w:val="20"/>
                <w:szCs w:val="20"/>
                <w:lang w:eastAsia="zh-CN"/>
              </w:rPr>
              <w:t>、</w:t>
            </w:r>
            <w:r>
              <w:rPr>
                <w:rFonts w:hint="eastAsia" w:ascii="Times New Roman" w:hAnsi="Times New Roman" w:cs="Times New Roman"/>
                <w:sz w:val="20"/>
                <w:szCs w:val="20"/>
                <w:lang w:eastAsia="zh-CN"/>
              </w:rPr>
              <w:t>3</w:t>
            </w:r>
          </w:p>
        </w:tc>
        <w:tc>
          <w:tcPr>
            <w:tcW w:w="892" w:type="dxa"/>
            <w:tcBorders>
              <w:left w:val="single" w:color="000000" w:sz="2" w:space="0"/>
            </w:tcBorders>
          </w:tcPr>
          <w:p w14:paraId="2FE460D4">
            <w:pPr>
              <w:overflowPunct w:val="0"/>
              <w:spacing w:before="186" w:line="200" w:lineRule="atLeast"/>
              <w:jc w:val="center"/>
              <w:rPr>
                <w:rFonts w:hint="eastAsia" w:ascii="宋体" w:hAnsi="宋体" w:eastAsia="宋体" w:cs="宋体"/>
                <w:sz w:val="20"/>
                <w:szCs w:val="20"/>
              </w:rPr>
            </w:pPr>
            <w:r>
              <w:rPr>
                <w:rFonts w:ascii="宋体" w:hAnsi="宋体" w:eastAsia="宋体" w:cs="宋体"/>
                <w:spacing w:val="-4"/>
                <w:sz w:val="20"/>
                <w:szCs w:val="20"/>
              </w:rPr>
              <w:t>学分</w:t>
            </w:r>
          </w:p>
        </w:tc>
        <w:tc>
          <w:tcPr>
            <w:tcW w:w="566" w:type="dxa"/>
            <w:tcBorders>
              <w:right w:val="single" w:color="000000" w:sz="2" w:space="0"/>
            </w:tcBorders>
            <w:vAlign w:val="center"/>
          </w:tcPr>
          <w:p w14:paraId="676370C4">
            <w:pPr>
              <w:overflowPunct w:val="0"/>
              <w:spacing w:line="200" w:lineRule="atLeast"/>
              <w:jc w:val="center"/>
              <w:rPr>
                <w:rFonts w:ascii="Times New Roman" w:hAnsi="Times New Roman" w:cs="Times New Roman"/>
                <w:sz w:val="20"/>
                <w:szCs w:val="20"/>
              </w:rPr>
            </w:pPr>
            <w:r>
              <w:rPr>
                <w:rFonts w:hint="eastAsia" w:ascii="Times New Roman" w:hAnsi="Times New Roman" w:eastAsia="等线" w:cs="Times New Roman"/>
                <w:sz w:val="20"/>
                <w:szCs w:val="20"/>
              </w:rPr>
              <w:t>4</w:t>
            </w:r>
          </w:p>
        </w:tc>
        <w:tc>
          <w:tcPr>
            <w:tcW w:w="990" w:type="dxa"/>
            <w:tcBorders>
              <w:left w:val="single" w:color="000000" w:sz="2" w:space="0"/>
            </w:tcBorders>
          </w:tcPr>
          <w:p w14:paraId="6CEA018B">
            <w:pPr>
              <w:overflowPunct w:val="0"/>
              <w:spacing w:before="185" w:line="200" w:lineRule="atLeast"/>
              <w:ind w:left="143"/>
              <w:jc w:val="center"/>
              <w:rPr>
                <w:rFonts w:hint="eastAsia" w:ascii="宋体" w:hAnsi="宋体" w:eastAsia="宋体" w:cs="宋体"/>
                <w:sz w:val="20"/>
                <w:szCs w:val="20"/>
              </w:rPr>
            </w:pPr>
            <w:r>
              <w:rPr>
                <w:rFonts w:ascii="宋体" w:hAnsi="宋体" w:eastAsia="宋体" w:cs="宋体"/>
                <w:spacing w:val="-3"/>
                <w:sz w:val="20"/>
                <w:szCs w:val="20"/>
              </w:rPr>
              <w:t>总学时</w:t>
            </w:r>
          </w:p>
        </w:tc>
        <w:tc>
          <w:tcPr>
            <w:tcW w:w="710" w:type="dxa"/>
            <w:vAlign w:val="center"/>
          </w:tcPr>
          <w:p w14:paraId="684A1260">
            <w:pPr>
              <w:overflowPunct w:val="0"/>
              <w:spacing w:line="200" w:lineRule="atLeast"/>
              <w:jc w:val="center"/>
              <w:rPr>
                <w:rFonts w:ascii="Times New Roman" w:hAnsi="Times New Roman" w:cs="Times New Roman"/>
                <w:sz w:val="20"/>
                <w:szCs w:val="20"/>
              </w:rPr>
            </w:pPr>
            <w:r>
              <w:rPr>
                <w:rFonts w:hint="eastAsia" w:ascii="Times New Roman" w:hAnsi="Times New Roman" w:eastAsia="等线" w:cs="Times New Roman"/>
                <w:sz w:val="20"/>
                <w:szCs w:val="20"/>
              </w:rPr>
              <w:t>72</w:t>
            </w:r>
          </w:p>
        </w:tc>
        <w:tc>
          <w:tcPr>
            <w:tcW w:w="1273" w:type="dxa"/>
          </w:tcPr>
          <w:p w14:paraId="7CAFE7D4">
            <w:pPr>
              <w:overflowPunct w:val="0"/>
              <w:spacing w:before="185" w:line="200" w:lineRule="atLeast"/>
              <w:ind w:left="164"/>
              <w:jc w:val="center"/>
              <w:rPr>
                <w:rFonts w:hint="eastAsia" w:ascii="宋体" w:hAnsi="宋体" w:eastAsia="宋体" w:cs="宋体"/>
                <w:sz w:val="20"/>
                <w:szCs w:val="20"/>
              </w:rPr>
            </w:pPr>
            <w:r>
              <w:rPr>
                <w:rFonts w:ascii="宋体" w:hAnsi="宋体" w:eastAsia="宋体" w:cs="宋体"/>
                <w:spacing w:val="-3"/>
                <w:sz w:val="20"/>
                <w:szCs w:val="20"/>
              </w:rPr>
              <w:t>理论学时</w:t>
            </w:r>
          </w:p>
        </w:tc>
        <w:tc>
          <w:tcPr>
            <w:tcW w:w="568" w:type="dxa"/>
            <w:vAlign w:val="center"/>
          </w:tcPr>
          <w:p w14:paraId="035DB2FF">
            <w:pPr>
              <w:overflowPunct w:val="0"/>
              <w:spacing w:line="200" w:lineRule="atLeast"/>
              <w:jc w:val="center"/>
              <w:rPr>
                <w:rFonts w:ascii="Times New Roman" w:hAnsi="Times New Roman" w:cs="Times New Roman"/>
                <w:sz w:val="20"/>
                <w:szCs w:val="20"/>
              </w:rPr>
            </w:pPr>
            <w:r>
              <w:rPr>
                <w:rFonts w:hint="eastAsia" w:ascii="Times New Roman" w:hAnsi="Times New Roman" w:eastAsia="等线" w:cs="Times New Roman"/>
                <w:sz w:val="20"/>
                <w:szCs w:val="20"/>
              </w:rPr>
              <w:t>36</w:t>
            </w:r>
          </w:p>
        </w:tc>
        <w:tc>
          <w:tcPr>
            <w:tcW w:w="1273" w:type="dxa"/>
          </w:tcPr>
          <w:p w14:paraId="3CA8813B">
            <w:pPr>
              <w:overflowPunct w:val="0"/>
              <w:spacing w:before="186" w:line="200" w:lineRule="atLeast"/>
              <w:ind w:left="170"/>
              <w:jc w:val="center"/>
              <w:rPr>
                <w:rFonts w:hint="eastAsia" w:ascii="宋体" w:hAnsi="宋体" w:eastAsia="宋体" w:cs="宋体"/>
                <w:sz w:val="20"/>
                <w:szCs w:val="20"/>
              </w:rPr>
            </w:pPr>
            <w:r>
              <w:rPr>
                <w:rFonts w:ascii="宋体" w:hAnsi="宋体" w:eastAsia="宋体" w:cs="宋体"/>
                <w:spacing w:val="-3"/>
                <w:sz w:val="20"/>
                <w:szCs w:val="20"/>
              </w:rPr>
              <w:t>实践学时</w:t>
            </w:r>
          </w:p>
        </w:tc>
        <w:tc>
          <w:tcPr>
            <w:tcW w:w="609" w:type="dxa"/>
            <w:vAlign w:val="center"/>
          </w:tcPr>
          <w:p w14:paraId="27728ECD">
            <w:pPr>
              <w:overflowPunct w:val="0"/>
              <w:spacing w:line="200" w:lineRule="atLeast"/>
              <w:jc w:val="center"/>
              <w:rPr>
                <w:rFonts w:ascii="Times New Roman" w:hAnsi="Times New Roman" w:cs="Times New Roman"/>
                <w:sz w:val="20"/>
                <w:szCs w:val="20"/>
              </w:rPr>
            </w:pPr>
            <w:r>
              <w:rPr>
                <w:rFonts w:hint="eastAsia" w:ascii="Times New Roman" w:hAnsi="Times New Roman" w:eastAsia="等线" w:cs="Times New Roman"/>
                <w:sz w:val="20"/>
                <w:szCs w:val="20"/>
              </w:rPr>
              <w:t>36</w:t>
            </w:r>
          </w:p>
        </w:tc>
      </w:tr>
      <w:tr w14:paraId="163E83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1280" w:type="dxa"/>
          </w:tcPr>
          <w:p w14:paraId="69F6D511">
            <w:pPr>
              <w:overflowPunct w:val="0"/>
              <w:spacing w:before="189"/>
              <w:ind w:left="161"/>
              <w:rPr>
                <w:rFonts w:hint="eastAsia" w:ascii="宋体" w:hAnsi="宋体" w:eastAsia="宋体" w:cs="宋体"/>
                <w:sz w:val="20"/>
                <w:szCs w:val="20"/>
              </w:rPr>
            </w:pPr>
            <w:r>
              <w:rPr>
                <w:rFonts w:ascii="宋体" w:hAnsi="宋体" w:eastAsia="宋体" w:cs="宋体"/>
                <w:spacing w:val="-2"/>
                <w:sz w:val="20"/>
                <w:szCs w:val="20"/>
              </w:rPr>
              <w:t>课程类型</w:t>
            </w:r>
          </w:p>
        </w:tc>
        <w:tc>
          <w:tcPr>
            <w:tcW w:w="7701" w:type="dxa"/>
            <w:gridSpan w:val="9"/>
          </w:tcPr>
          <w:p w14:paraId="3D58E463">
            <w:pPr>
              <w:overflowPunct w:val="0"/>
              <w:spacing w:before="190" w:line="200" w:lineRule="atLeast"/>
              <w:ind w:left="111"/>
              <w:rPr>
                <w:rFonts w:hint="eastAsia" w:ascii="宋体" w:hAnsi="宋体" w:eastAsia="宋体" w:cs="宋体"/>
                <w:sz w:val="20"/>
                <w:szCs w:val="20"/>
                <w:lang w:eastAsia="zh-CN"/>
              </w:rPr>
            </w:pPr>
            <w:r>
              <w:rPr>
                <w:rFonts w:ascii="宋体" w:hAnsi="宋体" w:eastAsia="宋体" w:cs="宋体"/>
                <w:sz w:val="20"/>
                <w:szCs w:val="20"/>
                <w:lang w:eastAsia="zh-CN"/>
              </w:rPr>
              <w:t>纯理论课（</w:t>
            </w:r>
            <w:r>
              <w:rPr>
                <w:rFonts w:ascii="宋体" w:hAnsi="宋体" w:eastAsia="宋体" w:cs="宋体"/>
                <w:spacing w:val="1"/>
                <w:sz w:val="20"/>
                <w:szCs w:val="20"/>
                <w:lang w:eastAsia="zh-CN"/>
              </w:rPr>
              <w:t xml:space="preserve">  </w:t>
            </w:r>
            <w:r>
              <w:rPr>
                <w:rFonts w:ascii="宋体" w:hAnsi="宋体" w:eastAsia="宋体" w:cs="宋体"/>
                <w:sz w:val="20"/>
                <w:szCs w:val="20"/>
                <w:lang w:eastAsia="zh-CN"/>
              </w:rPr>
              <w:t>）、（理论+实践）课（</w:t>
            </w:r>
            <w:r>
              <w:rPr>
                <w:rFonts w:ascii="宋体" w:hAnsi="宋体" w:eastAsia="宋体" w:cs="宋体"/>
                <w:spacing w:val="35"/>
                <w:sz w:val="20"/>
                <w:szCs w:val="20"/>
                <w:lang w:eastAsia="zh-CN"/>
              </w:rPr>
              <w:t xml:space="preserve"> </w:t>
            </w:r>
            <w:r>
              <w:rPr>
                <w:rFonts w:hint="eastAsia" w:ascii="宋体" w:hAnsi="宋体" w:eastAsia="宋体" w:cs="宋体"/>
                <w:sz w:val="24"/>
                <w:szCs w:val="24"/>
                <w:lang w:val="zh-CN" w:eastAsia="zh-CN"/>
              </w:rPr>
              <w:t>√</w:t>
            </w:r>
            <w:r>
              <w:rPr>
                <w:rFonts w:ascii="宋体" w:hAnsi="宋体" w:eastAsia="宋体" w:cs="宋体"/>
                <w:spacing w:val="35"/>
                <w:sz w:val="20"/>
                <w:szCs w:val="20"/>
                <w:lang w:eastAsia="zh-CN"/>
              </w:rPr>
              <w:t xml:space="preserve"> </w:t>
            </w:r>
            <w:r>
              <w:rPr>
                <w:rFonts w:ascii="宋体" w:hAnsi="宋体" w:eastAsia="宋体" w:cs="宋体"/>
                <w:sz w:val="20"/>
                <w:szCs w:val="20"/>
                <w:lang w:eastAsia="zh-CN"/>
              </w:rPr>
              <w:t>）、纯实践课(</w:t>
            </w:r>
            <w:r>
              <w:rPr>
                <w:rFonts w:ascii="宋体" w:hAnsi="宋体" w:eastAsia="宋体" w:cs="宋体"/>
                <w:spacing w:val="35"/>
                <w:sz w:val="20"/>
                <w:szCs w:val="20"/>
                <w:lang w:eastAsia="zh-CN"/>
              </w:rPr>
              <w:t xml:space="preserve">  </w:t>
            </w:r>
            <w:r>
              <w:rPr>
                <w:rFonts w:ascii="宋体" w:hAnsi="宋体" w:eastAsia="宋体" w:cs="宋体"/>
                <w:sz w:val="20"/>
                <w:szCs w:val="20"/>
                <w:lang w:eastAsia="zh-CN"/>
              </w:rPr>
              <w:t>)</w:t>
            </w:r>
          </w:p>
        </w:tc>
      </w:tr>
      <w:tr w14:paraId="56AB2D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280" w:type="dxa"/>
            <w:tcBorders>
              <w:right w:val="single" w:color="000000" w:sz="2" w:space="0"/>
            </w:tcBorders>
          </w:tcPr>
          <w:p w14:paraId="7744E827">
            <w:pPr>
              <w:overflowPunct w:val="0"/>
              <w:spacing w:before="113"/>
              <w:ind w:left="167"/>
              <w:rPr>
                <w:rFonts w:hint="eastAsia" w:ascii="宋体" w:hAnsi="宋体" w:eastAsia="宋体" w:cs="宋体"/>
                <w:sz w:val="20"/>
                <w:szCs w:val="20"/>
              </w:rPr>
            </w:pPr>
            <w:r>
              <w:rPr>
                <w:rFonts w:ascii="宋体" w:hAnsi="宋体" w:eastAsia="宋体" w:cs="宋体"/>
                <w:spacing w:val="-3"/>
                <w:sz w:val="20"/>
                <w:szCs w:val="20"/>
              </w:rPr>
              <w:t>先修课程</w:t>
            </w:r>
          </w:p>
        </w:tc>
        <w:tc>
          <w:tcPr>
            <w:tcW w:w="7701" w:type="dxa"/>
            <w:gridSpan w:val="9"/>
            <w:tcBorders>
              <w:left w:val="single" w:color="000000" w:sz="2" w:space="0"/>
            </w:tcBorders>
            <w:vAlign w:val="center"/>
          </w:tcPr>
          <w:p w14:paraId="298B0E2A">
            <w:pPr>
              <w:overflowPunct w:val="0"/>
              <w:spacing w:line="200" w:lineRule="atLeast"/>
              <w:rPr>
                <w:rFonts w:ascii="Times New Roman" w:hAnsi="Times New Roman" w:eastAsia="宋体" w:cs="Times New Roman"/>
                <w:sz w:val="20"/>
                <w:szCs w:val="20"/>
              </w:rPr>
            </w:pPr>
            <w:r>
              <w:rPr>
                <w:rFonts w:hint="eastAsia" w:ascii="Times New Roman" w:hAnsi="Times New Roman" w:eastAsia="宋体" w:cs="Times New Roman"/>
                <w:sz w:val="20"/>
                <w:szCs w:val="20"/>
                <w:lang w:eastAsia="zh-CN"/>
              </w:rPr>
              <w:t>无</w:t>
            </w:r>
          </w:p>
        </w:tc>
      </w:tr>
      <w:tr w14:paraId="5DA386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280" w:type="dxa"/>
            <w:tcBorders>
              <w:right w:val="single" w:color="000000" w:sz="2" w:space="0"/>
            </w:tcBorders>
          </w:tcPr>
          <w:p w14:paraId="00019709">
            <w:pPr>
              <w:overflowPunct w:val="0"/>
              <w:spacing w:before="117"/>
              <w:ind w:left="164"/>
              <w:rPr>
                <w:rFonts w:hint="eastAsia" w:ascii="宋体" w:hAnsi="宋体" w:eastAsia="宋体" w:cs="宋体"/>
                <w:sz w:val="20"/>
                <w:szCs w:val="20"/>
              </w:rPr>
            </w:pPr>
            <w:r>
              <w:rPr>
                <w:rFonts w:ascii="宋体" w:hAnsi="宋体" w:eastAsia="宋体" w:cs="宋体"/>
                <w:spacing w:val="-3"/>
                <w:sz w:val="20"/>
                <w:szCs w:val="20"/>
              </w:rPr>
              <w:t>后续课程</w:t>
            </w:r>
          </w:p>
        </w:tc>
        <w:tc>
          <w:tcPr>
            <w:tcW w:w="7701" w:type="dxa"/>
            <w:gridSpan w:val="9"/>
            <w:tcBorders>
              <w:left w:val="single" w:color="000000" w:sz="2" w:space="0"/>
            </w:tcBorders>
            <w:vAlign w:val="center"/>
          </w:tcPr>
          <w:p w14:paraId="580BF42F">
            <w:pPr>
              <w:overflowPunct w:val="0"/>
              <w:spacing w:line="200" w:lineRule="atLeast"/>
              <w:rPr>
                <w:rFonts w:ascii="Times New Roman" w:hAnsi="Times New Roman" w:eastAsia="宋体" w:cs="Times New Roman"/>
                <w:sz w:val="20"/>
                <w:szCs w:val="20"/>
                <w:lang w:eastAsia="zh-CN"/>
              </w:rPr>
            </w:pPr>
            <w:r>
              <w:rPr>
                <w:rFonts w:hint="eastAsia" w:ascii="Times New Roman" w:hAnsi="Times New Roman" w:eastAsia="宋体" w:cs="Times New Roman"/>
                <w:sz w:val="20"/>
                <w:szCs w:val="20"/>
                <w:lang w:eastAsia="zh-CN"/>
              </w:rPr>
              <w:t>形体训练</w:t>
            </w:r>
          </w:p>
        </w:tc>
      </w:tr>
      <w:tr w14:paraId="51EDA1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280" w:type="dxa"/>
            <w:tcBorders>
              <w:right w:val="single" w:color="000000" w:sz="2" w:space="0"/>
            </w:tcBorders>
          </w:tcPr>
          <w:p w14:paraId="656F3C8C">
            <w:pPr>
              <w:overflowPunct w:val="0"/>
              <w:spacing w:before="189"/>
              <w:ind w:left="165"/>
              <w:rPr>
                <w:rFonts w:hint="eastAsia" w:ascii="宋体" w:hAnsi="宋体" w:eastAsia="宋体" w:cs="宋体"/>
                <w:sz w:val="20"/>
                <w:szCs w:val="20"/>
              </w:rPr>
            </w:pPr>
            <w:r>
              <w:rPr>
                <w:rFonts w:ascii="宋体" w:hAnsi="宋体" w:eastAsia="宋体" w:cs="宋体"/>
                <w:spacing w:val="-3"/>
                <w:sz w:val="20"/>
                <w:szCs w:val="20"/>
              </w:rPr>
              <w:t>教学目标</w:t>
            </w:r>
          </w:p>
        </w:tc>
        <w:tc>
          <w:tcPr>
            <w:tcW w:w="7701" w:type="dxa"/>
            <w:gridSpan w:val="9"/>
            <w:tcBorders>
              <w:left w:val="single" w:color="000000" w:sz="2" w:space="0"/>
            </w:tcBorders>
          </w:tcPr>
          <w:p w14:paraId="7772C410">
            <w:pPr>
              <w:widowControl w:val="0"/>
              <w:numPr>
                <w:ilvl w:val="0"/>
                <w:numId w:val="23"/>
              </w:numPr>
              <w:kinsoku/>
              <w:overflowPunct w:val="0"/>
              <w:autoSpaceDE/>
              <w:autoSpaceDN/>
              <w:adjustRightInd/>
              <w:snapToGrid/>
              <w:spacing w:line="200" w:lineRule="atLeast"/>
              <w:jc w:val="both"/>
              <w:textAlignment w:val="auto"/>
              <w:rPr>
                <w:rFonts w:hint="eastAsia" w:ascii="宋体" w:hAnsi="宋体" w:eastAsia="宋体" w:cs="宋体"/>
                <w:sz w:val="20"/>
                <w:szCs w:val="20"/>
              </w:rPr>
            </w:pPr>
            <w:r>
              <w:rPr>
                <w:rFonts w:hint="eastAsia" w:ascii="宋体" w:hAnsi="宋体" w:eastAsia="宋体" w:cs="宋体"/>
                <w:sz w:val="20"/>
                <w:szCs w:val="20"/>
              </w:rPr>
              <w:t>素质目标</w:t>
            </w:r>
          </w:p>
          <w:p w14:paraId="08D887A9">
            <w:pPr>
              <w:overflowPunct w:val="0"/>
              <w:spacing w:line="200" w:lineRule="atLeast"/>
              <w:rPr>
                <w:rFonts w:hint="eastAsia" w:ascii="宋体" w:hAnsi="宋体" w:eastAsia="宋体" w:cs="宋体"/>
                <w:sz w:val="20"/>
                <w:szCs w:val="20"/>
                <w:lang w:eastAsia="zh-CN"/>
              </w:rPr>
            </w:pPr>
            <w:r>
              <w:rPr>
                <w:rFonts w:hint="eastAsia" w:ascii="宋体" w:hAnsi="宋体" w:eastAsia="宋体" w:cs="宋体"/>
                <w:sz w:val="20"/>
                <w:szCs w:val="20"/>
                <w:lang w:eastAsia="zh-CN"/>
              </w:rPr>
              <w:t>1.</w:t>
            </w:r>
            <w:r>
              <w:rPr>
                <w:rFonts w:ascii="宋体" w:hAnsi="宋体" w:eastAsia="宋体" w:cs="宋体"/>
                <w:sz w:val="20"/>
                <w:szCs w:val="20"/>
                <w:lang w:eastAsia="zh-CN"/>
              </w:rPr>
              <w:t>激发职业热情：通过课程引导，使学生深刻认识幼儿舞蹈教育对幼儿成长的重要意义，了解优秀从业者事迹，激发对幼儿舞蹈教育事业的热爱，树立投身该行业的坚定信念，增强职业认同感与责任感。</w:t>
            </w:r>
            <w:r>
              <w:rPr>
                <w:rFonts w:ascii="Times New Roman" w:hAnsi="Times New Roman" w:eastAsia="宋体" w:cs="Times New Roman"/>
                <w:sz w:val="20"/>
                <w:szCs w:val="20"/>
                <w:lang w:eastAsia="zh-CN"/>
              </w:rPr>
              <w:t>​</w:t>
            </w:r>
          </w:p>
          <w:p w14:paraId="75D91CF5">
            <w:pPr>
              <w:overflowPunct w:val="0"/>
              <w:spacing w:line="200" w:lineRule="atLeast"/>
              <w:rPr>
                <w:rFonts w:hint="eastAsia" w:ascii="宋体" w:hAnsi="宋体" w:eastAsia="宋体" w:cs="宋体"/>
                <w:sz w:val="20"/>
                <w:szCs w:val="20"/>
                <w:lang w:eastAsia="zh-CN"/>
              </w:rPr>
            </w:pPr>
            <w:r>
              <w:rPr>
                <w:rFonts w:hint="eastAsia" w:ascii="宋体" w:hAnsi="宋体" w:eastAsia="宋体" w:cs="宋体"/>
                <w:sz w:val="20"/>
                <w:szCs w:val="20"/>
                <w:lang w:eastAsia="zh-CN"/>
              </w:rPr>
              <w:t>2.</w:t>
            </w:r>
            <w:r>
              <w:rPr>
                <w:rFonts w:ascii="宋体" w:hAnsi="宋体" w:eastAsia="宋体" w:cs="宋体"/>
                <w:sz w:val="20"/>
                <w:szCs w:val="20"/>
                <w:lang w:eastAsia="zh-CN"/>
              </w:rPr>
              <w:t>培养团队协作精神：在舞蹈排练、小组创作等活动中，促使学生学会与同伴密切配合、相互支持，倾听他人意见，共同解决问题，以此提升团队合作精神与沟通协作能力。</w:t>
            </w:r>
            <w:r>
              <w:rPr>
                <w:rFonts w:ascii="Times New Roman" w:hAnsi="Times New Roman" w:eastAsia="宋体" w:cs="Times New Roman"/>
                <w:sz w:val="20"/>
                <w:szCs w:val="20"/>
                <w:lang w:eastAsia="zh-CN"/>
              </w:rPr>
              <w:t>​</w:t>
            </w:r>
          </w:p>
          <w:p w14:paraId="2538D68C">
            <w:pPr>
              <w:overflowPunct w:val="0"/>
              <w:spacing w:line="200" w:lineRule="atLeast"/>
              <w:rPr>
                <w:rFonts w:hint="eastAsia" w:ascii="宋体" w:hAnsi="宋体" w:eastAsia="宋体" w:cs="宋体"/>
                <w:sz w:val="20"/>
                <w:szCs w:val="20"/>
                <w:lang w:eastAsia="zh-CN"/>
              </w:rPr>
            </w:pPr>
            <w:r>
              <w:rPr>
                <w:rFonts w:hint="eastAsia" w:ascii="宋体" w:hAnsi="宋体" w:eastAsia="宋体" w:cs="宋体"/>
                <w:sz w:val="20"/>
                <w:szCs w:val="20"/>
                <w:lang w:eastAsia="zh-CN"/>
              </w:rPr>
              <w:t>3.</w:t>
            </w:r>
            <w:r>
              <w:rPr>
                <w:rFonts w:ascii="宋体" w:hAnsi="宋体" w:eastAsia="宋体" w:cs="宋体"/>
                <w:sz w:val="20"/>
                <w:szCs w:val="20"/>
                <w:lang w:eastAsia="zh-CN"/>
              </w:rPr>
              <w:t>提升审美与艺术修养：借助对各类幼儿舞蹈艺术形式的学习与体验，让学生感受舞蹈艺术魅力，培养积极向上的审美情趣与艺术气质，全面提高审美素养与艺术修养。</w:t>
            </w:r>
            <w:r>
              <w:rPr>
                <w:rFonts w:ascii="Times New Roman" w:hAnsi="Times New Roman" w:eastAsia="宋体" w:cs="Times New Roman"/>
                <w:sz w:val="20"/>
                <w:szCs w:val="20"/>
                <w:lang w:eastAsia="zh-CN"/>
              </w:rPr>
              <w:t>​</w:t>
            </w:r>
          </w:p>
          <w:p w14:paraId="108B6FEF">
            <w:pPr>
              <w:overflowPunct w:val="0"/>
              <w:spacing w:line="200" w:lineRule="atLeast"/>
              <w:rPr>
                <w:rFonts w:hint="eastAsia" w:ascii="宋体" w:hAnsi="宋体" w:eastAsia="宋体" w:cs="宋体"/>
                <w:sz w:val="20"/>
                <w:szCs w:val="20"/>
                <w:lang w:eastAsia="zh-CN"/>
              </w:rPr>
            </w:pPr>
            <w:r>
              <w:rPr>
                <w:rFonts w:hint="eastAsia" w:ascii="宋体" w:hAnsi="宋体" w:eastAsia="宋体" w:cs="宋体"/>
                <w:sz w:val="20"/>
                <w:szCs w:val="20"/>
                <w:lang w:eastAsia="zh-CN"/>
              </w:rPr>
              <w:t>4.</w:t>
            </w:r>
            <w:r>
              <w:rPr>
                <w:rFonts w:ascii="宋体" w:hAnsi="宋体" w:eastAsia="宋体" w:cs="宋体"/>
                <w:sz w:val="20"/>
                <w:szCs w:val="20"/>
                <w:lang w:eastAsia="zh-CN"/>
              </w:rPr>
              <w:t>塑造职业素养：在教学中注重引导学生关注幼儿个体差异与需求，耐心指导幼儿学习，细心呵护幼儿自信与创造力，用爱心陪伴幼儿成长，塑造耐心、细心、爱心等关键职业素养。</w:t>
            </w:r>
          </w:p>
          <w:p w14:paraId="5051EAB5">
            <w:pPr>
              <w:overflowPunct w:val="0"/>
              <w:spacing w:line="200" w:lineRule="atLeast"/>
              <w:rPr>
                <w:rFonts w:hint="eastAsia" w:ascii="宋体" w:hAnsi="宋体" w:eastAsia="宋体" w:cs="宋体"/>
                <w:sz w:val="20"/>
                <w:szCs w:val="20"/>
                <w:lang w:eastAsia="zh-CN"/>
              </w:rPr>
            </w:pPr>
            <w:r>
              <w:rPr>
                <w:rFonts w:hint="eastAsia" w:ascii="宋体" w:hAnsi="宋体" w:eastAsia="宋体" w:cs="宋体"/>
                <w:sz w:val="20"/>
                <w:szCs w:val="20"/>
                <w:lang w:eastAsia="zh-CN"/>
              </w:rPr>
              <w:t>（二）知识目标</w:t>
            </w:r>
          </w:p>
          <w:p w14:paraId="71A5F525">
            <w:pPr>
              <w:overflowPunct w:val="0"/>
              <w:spacing w:line="200" w:lineRule="atLeast"/>
              <w:rPr>
                <w:rFonts w:hint="eastAsia" w:ascii="宋体" w:hAnsi="宋体" w:eastAsia="宋体" w:cs="宋体"/>
                <w:sz w:val="20"/>
                <w:szCs w:val="20"/>
                <w:lang w:eastAsia="zh-CN"/>
              </w:rPr>
            </w:pPr>
            <w:r>
              <w:rPr>
                <w:rFonts w:hint="eastAsia" w:ascii="宋体" w:hAnsi="宋体" w:eastAsia="宋体" w:cs="宋体"/>
                <w:sz w:val="20"/>
                <w:szCs w:val="20"/>
                <w:lang w:eastAsia="zh-CN"/>
              </w:rPr>
              <w:t>1.掌握幼儿舞蹈理论体系</w:t>
            </w:r>
            <w:r>
              <w:rPr>
                <w:rFonts w:ascii="宋体" w:hAnsi="宋体" w:eastAsia="宋体" w:cs="宋体"/>
                <w:sz w:val="20"/>
                <w:szCs w:val="20"/>
                <w:lang w:eastAsia="zh-CN"/>
              </w:rPr>
              <w:t>：助力学生系统学习幼儿舞蹈的特点、分类、发展历程以及在幼儿教育中的价值，使其能精准分析幼儿舞蹈在促进幼儿身体发育、情感表达、认知发展等方面的具体作用。</w:t>
            </w:r>
            <w:r>
              <w:rPr>
                <w:rFonts w:ascii="Times New Roman" w:hAnsi="Times New Roman" w:eastAsia="宋体" w:cs="Times New Roman"/>
                <w:sz w:val="20"/>
                <w:szCs w:val="20"/>
                <w:lang w:eastAsia="zh-CN"/>
              </w:rPr>
              <w:t>​</w:t>
            </w:r>
          </w:p>
          <w:p w14:paraId="06BA9304">
            <w:pPr>
              <w:overflowPunct w:val="0"/>
              <w:spacing w:line="200" w:lineRule="atLeast"/>
              <w:rPr>
                <w:rFonts w:hint="eastAsia" w:ascii="宋体" w:hAnsi="宋体" w:eastAsia="宋体" w:cs="宋体"/>
                <w:sz w:val="20"/>
                <w:szCs w:val="20"/>
                <w:lang w:eastAsia="zh-CN"/>
              </w:rPr>
            </w:pPr>
            <w:r>
              <w:rPr>
                <w:rFonts w:hint="eastAsia" w:ascii="宋体" w:hAnsi="宋体" w:eastAsia="宋体" w:cs="宋体"/>
                <w:sz w:val="20"/>
                <w:szCs w:val="20"/>
                <w:lang w:eastAsia="zh-CN"/>
              </w:rPr>
              <w:t>2.</w:t>
            </w:r>
            <w:r>
              <w:rPr>
                <w:rFonts w:ascii="宋体" w:hAnsi="宋体" w:eastAsia="宋体" w:cs="宋体"/>
                <w:sz w:val="20"/>
                <w:szCs w:val="20"/>
                <w:lang w:eastAsia="zh-CN"/>
              </w:rPr>
              <w:t>熟知舞蹈动作知识：帮助学生深入了解身体各部位在幼儿舞蹈中的姿态、动作规范和知识要点。</w:t>
            </w:r>
            <w:r>
              <w:rPr>
                <w:rFonts w:ascii="Times New Roman" w:hAnsi="Times New Roman" w:eastAsia="宋体" w:cs="Times New Roman"/>
                <w:sz w:val="20"/>
                <w:szCs w:val="20"/>
                <w:lang w:eastAsia="zh-CN"/>
              </w:rPr>
              <w:t>​</w:t>
            </w:r>
          </w:p>
          <w:p w14:paraId="3EA6BC9F">
            <w:pPr>
              <w:overflowPunct w:val="0"/>
              <w:spacing w:line="200" w:lineRule="atLeast"/>
              <w:rPr>
                <w:rFonts w:hint="eastAsia" w:ascii="宋体" w:hAnsi="宋体" w:eastAsia="宋体" w:cs="宋体"/>
                <w:sz w:val="20"/>
                <w:szCs w:val="20"/>
                <w:lang w:eastAsia="zh-CN"/>
              </w:rPr>
            </w:pPr>
            <w:r>
              <w:rPr>
                <w:rFonts w:hint="eastAsia" w:ascii="宋体" w:hAnsi="宋体" w:eastAsia="宋体" w:cs="宋体"/>
                <w:sz w:val="20"/>
                <w:szCs w:val="20"/>
                <w:lang w:eastAsia="zh-CN"/>
              </w:rPr>
              <w:t>3.</w:t>
            </w:r>
            <w:r>
              <w:rPr>
                <w:rFonts w:ascii="宋体" w:hAnsi="宋体" w:eastAsia="宋体" w:cs="宋体"/>
                <w:sz w:val="20"/>
                <w:szCs w:val="20"/>
                <w:lang w:eastAsia="zh-CN"/>
              </w:rPr>
              <w:t>理解教学方法知识：让学生熟练掌握幼儿舞蹈教学常用的示范法、分解教学法、游戏教学法等方法与技巧，并明白如何依据不同年龄段幼儿的身心发展特点和舞蹈基础，合理选择并运用这些教学方法。</w:t>
            </w:r>
          </w:p>
          <w:p w14:paraId="1D9EF422">
            <w:pPr>
              <w:overflowPunct w:val="0"/>
              <w:spacing w:line="200" w:lineRule="atLeast"/>
              <w:rPr>
                <w:rFonts w:hint="eastAsia" w:ascii="宋体" w:hAnsi="宋体" w:eastAsia="宋体" w:cs="宋体"/>
                <w:sz w:val="20"/>
                <w:szCs w:val="20"/>
                <w:lang w:eastAsia="zh-CN"/>
              </w:rPr>
            </w:pPr>
            <w:r>
              <w:rPr>
                <w:rFonts w:hint="eastAsia" w:ascii="宋体" w:hAnsi="宋体" w:eastAsia="宋体" w:cs="宋体"/>
                <w:sz w:val="20"/>
                <w:szCs w:val="20"/>
                <w:lang w:eastAsia="zh-CN"/>
              </w:rPr>
              <w:t>（三）能力目标</w:t>
            </w:r>
          </w:p>
          <w:p w14:paraId="7608840E">
            <w:pPr>
              <w:overflowPunct w:val="0"/>
              <w:spacing w:line="200" w:lineRule="atLeast"/>
              <w:rPr>
                <w:rFonts w:hint="eastAsia" w:ascii="宋体" w:hAnsi="宋体" w:eastAsia="宋体" w:cs="宋体"/>
                <w:sz w:val="20"/>
                <w:szCs w:val="20"/>
                <w:lang w:eastAsia="zh-CN"/>
              </w:rPr>
            </w:pPr>
            <w:r>
              <w:rPr>
                <w:rFonts w:hint="eastAsia" w:ascii="宋体" w:hAnsi="宋体" w:eastAsia="宋体" w:cs="宋体"/>
                <w:sz w:val="20"/>
                <w:szCs w:val="20"/>
                <w:lang w:eastAsia="zh-CN"/>
              </w:rPr>
              <w:t>1.舞蹈技能实操能力</w:t>
            </w:r>
            <w:r>
              <w:rPr>
                <w:rFonts w:ascii="宋体" w:hAnsi="宋体" w:eastAsia="宋体" w:cs="宋体"/>
                <w:sz w:val="20"/>
                <w:szCs w:val="20"/>
                <w:lang w:eastAsia="zh-CN"/>
              </w:rPr>
              <w:t>：通过课堂示范、模仿练习等方式，提升学生身体协调性、节奏感与表现力，使其能够标准完成幼儿舞蹈各类基础动作，形成肌肉记忆，具备扎实的舞蹈技能实操能力。</w:t>
            </w:r>
            <w:r>
              <w:rPr>
                <w:rFonts w:ascii="Times New Roman" w:hAnsi="Times New Roman" w:eastAsia="宋体" w:cs="Times New Roman"/>
                <w:sz w:val="20"/>
                <w:szCs w:val="20"/>
                <w:lang w:eastAsia="zh-CN"/>
              </w:rPr>
              <w:t>​</w:t>
            </w:r>
          </w:p>
          <w:p w14:paraId="3FBF06C5">
            <w:pPr>
              <w:overflowPunct w:val="0"/>
              <w:spacing w:line="200" w:lineRule="atLeast"/>
              <w:rPr>
                <w:rFonts w:hint="eastAsia" w:ascii="宋体" w:hAnsi="宋体" w:eastAsia="宋体" w:cs="宋体"/>
                <w:sz w:val="20"/>
                <w:szCs w:val="20"/>
                <w:lang w:eastAsia="zh-CN"/>
              </w:rPr>
            </w:pPr>
            <w:r>
              <w:rPr>
                <w:rFonts w:hint="eastAsia" w:ascii="宋体" w:hAnsi="宋体" w:eastAsia="宋体" w:cs="宋体"/>
                <w:sz w:val="20"/>
                <w:szCs w:val="20"/>
                <w:lang w:eastAsia="zh-CN"/>
              </w:rPr>
              <w:t>2.</w:t>
            </w:r>
            <w:r>
              <w:rPr>
                <w:rFonts w:ascii="宋体" w:hAnsi="宋体" w:eastAsia="宋体" w:cs="宋体"/>
                <w:sz w:val="20"/>
                <w:szCs w:val="20"/>
                <w:lang w:eastAsia="zh-CN"/>
              </w:rPr>
              <w:t>教学实践能力：安排模拟教学、幼儿园见习等实践活动，让学生将所学幼儿舞蹈知识与教学方法运用到实际教学中，积累教学经验，学会发现并解决教学中的实际问题，切实提高教学实践能力。</w:t>
            </w:r>
            <w:r>
              <w:rPr>
                <w:rFonts w:ascii="Times New Roman" w:hAnsi="Times New Roman" w:eastAsia="宋体" w:cs="Times New Roman"/>
                <w:sz w:val="20"/>
                <w:szCs w:val="20"/>
                <w:lang w:eastAsia="zh-CN"/>
              </w:rPr>
              <w:t>​</w:t>
            </w:r>
          </w:p>
          <w:p w14:paraId="1E738CCF">
            <w:pPr>
              <w:overflowPunct w:val="0"/>
              <w:spacing w:line="200" w:lineRule="atLeast"/>
              <w:rPr>
                <w:rFonts w:ascii="Times New Roman" w:hAnsi="Times New Roman" w:cs="Times New Roman"/>
                <w:sz w:val="20"/>
                <w:szCs w:val="20"/>
                <w:lang w:eastAsia="zh-CN"/>
              </w:rPr>
            </w:pPr>
            <w:r>
              <w:rPr>
                <w:rFonts w:hint="eastAsia" w:ascii="宋体" w:hAnsi="宋体" w:eastAsia="宋体" w:cs="宋体"/>
                <w:sz w:val="20"/>
                <w:szCs w:val="20"/>
                <w:lang w:eastAsia="zh-CN"/>
              </w:rPr>
              <w:t>3.</w:t>
            </w:r>
            <w:r>
              <w:rPr>
                <w:rFonts w:ascii="宋体" w:hAnsi="宋体" w:eastAsia="宋体" w:cs="宋体"/>
                <w:sz w:val="20"/>
                <w:szCs w:val="20"/>
                <w:lang w:eastAsia="zh-CN"/>
              </w:rPr>
              <w:t>舞蹈创编能力：培养学生确定舞蹈主题、选取与组织动作素材、选择与剪辑音乐、设计舞蹈结构的能力，使其能够根据给定主题或幼儿生活常见元素，创作出具有创意、符合幼儿年龄特点与审美需求的幼儿舞蹈作品。</w:t>
            </w:r>
          </w:p>
        </w:tc>
      </w:tr>
      <w:tr w14:paraId="1D673A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trPr>
        <w:tc>
          <w:tcPr>
            <w:tcW w:w="1280" w:type="dxa"/>
          </w:tcPr>
          <w:p w14:paraId="24590C68">
            <w:pPr>
              <w:overflowPunct w:val="0"/>
              <w:spacing w:before="191"/>
              <w:ind w:left="165"/>
              <w:rPr>
                <w:rFonts w:hint="eastAsia" w:ascii="宋体" w:hAnsi="宋体" w:eastAsia="宋体" w:cs="宋体"/>
                <w:sz w:val="20"/>
                <w:szCs w:val="20"/>
              </w:rPr>
            </w:pPr>
            <w:r>
              <w:rPr>
                <w:rFonts w:ascii="宋体" w:hAnsi="宋体" w:eastAsia="宋体" w:cs="宋体"/>
                <w:sz w:val="20"/>
                <w:szCs w:val="20"/>
              </w:rPr>
              <w:t>教学内容</w:t>
            </w:r>
          </w:p>
        </w:tc>
        <w:tc>
          <w:tcPr>
            <w:tcW w:w="7701" w:type="dxa"/>
            <w:gridSpan w:val="9"/>
          </w:tcPr>
          <w:p w14:paraId="073DBD03">
            <w:pPr>
              <w:overflowPunct w:val="0"/>
              <w:spacing w:line="200" w:lineRule="atLeast"/>
              <w:rPr>
                <w:rFonts w:hint="eastAsia" w:ascii="宋体" w:hAnsi="宋体" w:eastAsia="宋体" w:cs="宋体"/>
                <w:sz w:val="20"/>
                <w:szCs w:val="20"/>
                <w:lang w:eastAsia="zh-CN"/>
              </w:rPr>
            </w:pPr>
            <w:r>
              <w:rPr>
                <w:rFonts w:hint="eastAsia" w:ascii="宋体" w:hAnsi="宋体" w:eastAsia="宋体" w:cs="宋体"/>
                <w:sz w:val="20"/>
                <w:szCs w:val="20"/>
                <w:lang w:eastAsia="zh-CN"/>
              </w:rPr>
              <w:t>1.思政教育</w:t>
            </w:r>
          </w:p>
          <w:p w14:paraId="6688DDA6">
            <w:pPr>
              <w:overflowPunct w:val="0"/>
              <w:spacing w:line="200" w:lineRule="atLeast"/>
              <w:rPr>
                <w:rFonts w:hint="eastAsia" w:ascii="宋体" w:hAnsi="宋体" w:eastAsia="宋体" w:cs="宋体"/>
                <w:sz w:val="20"/>
                <w:szCs w:val="20"/>
                <w:lang w:eastAsia="zh-CN"/>
              </w:rPr>
            </w:pPr>
            <w:r>
              <w:rPr>
                <w:rFonts w:hint="eastAsia" w:ascii="宋体" w:hAnsi="宋体" w:eastAsia="宋体" w:cs="宋体"/>
                <w:sz w:val="20"/>
                <w:szCs w:val="20"/>
                <w:lang w:eastAsia="zh-CN"/>
              </w:rPr>
              <w:t>2.舞蹈基础知识</w:t>
            </w:r>
          </w:p>
          <w:p w14:paraId="2BAC2709">
            <w:pPr>
              <w:overflowPunct w:val="0"/>
              <w:spacing w:line="200" w:lineRule="atLeast"/>
              <w:rPr>
                <w:rFonts w:hint="eastAsia" w:ascii="宋体" w:hAnsi="宋体" w:eastAsia="宋体" w:cs="宋体"/>
                <w:sz w:val="20"/>
                <w:szCs w:val="20"/>
                <w:lang w:eastAsia="zh-CN"/>
              </w:rPr>
            </w:pPr>
            <w:r>
              <w:rPr>
                <w:rFonts w:hint="eastAsia" w:ascii="宋体" w:hAnsi="宋体" w:eastAsia="宋体" w:cs="宋体"/>
                <w:sz w:val="20"/>
                <w:szCs w:val="20"/>
                <w:lang w:eastAsia="zh-CN"/>
              </w:rPr>
              <w:t>3.幼儿舞蹈作品鉴赏</w:t>
            </w:r>
          </w:p>
          <w:p w14:paraId="0662562C">
            <w:pPr>
              <w:overflowPunct w:val="0"/>
              <w:spacing w:line="200" w:lineRule="atLeast"/>
              <w:rPr>
                <w:rFonts w:hint="eastAsia" w:ascii="宋体" w:hAnsi="宋体" w:eastAsia="宋体" w:cs="宋体"/>
                <w:sz w:val="20"/>
                <w:szCs w:val="20"/>
                <w:lang w:eastAsia="zh-CN"/>
              </w:rPr>
            </w:pPr>
            <w:r>
              <w:rPr>
                <w:rFonts w:hint="eastAsia" w:ascii="宋体" w:hAnsi="宋体" w:eastAsia="宋体" w:cs="宋体"/>
                <w:sz w:val="20"/>
                <w:szCs w:val="20"/>
                <w:lang w:eastAsia="zh-CN"/>
              </w:rPr>
              <w:t>4.幼儿舞蹈训练</w:t>
            </w:r>
          </w:p>
          <w:p w14:paraId="0590778E">
            <w:pPr>
              <w:overflowPunct w:val="0"/>
              <w:spacing w:line="200" w:lineRule="atLeast"/>
              <w:rPr>
                <w:rFonts w:hint="eastAsia" w:ascii="宋体" w:hAnsi="宋体" w:eastAsia="宋体" w:cs="宋体"/>
                <w:sz w:val="20"/>
                <w:szCs w:val="20"/>
                <w:lang w:eastAsia="zh-CN"/>
              </w:rPr>
            </w:pPr>
            <w:r>
              <w:rPr>
                <w:rFonts w:hint="eastAsia" w:ascii="宋体" w:hAnsi="宋体" w:eastAsia="宋体" w:cs="宋体"/>
                <w:sz w:val="20"/>
                <w:szCs w:val="20"/>
                <w:lang w:eastAsia="zh-CN"/>
              </w:rPr>
              <w:t>5.幼儿舞蹈创编理论</w:t>
            </w:r>
          </w:p>
          <w:p w14:paraId="12474473">
            <w:pPr>
              <w:overflowPunct w:val="0"/>
              <w:spacing w:line="200" w:lineRule="atLeast"/>
              <w:rPr>
                <w:rFonts w:hint="eastAsia" w:ascii="宋体" w:hAnsi="宋体" w:eastAsia="宋体" w:cs="宋体"/>
                <w:sz w:val="20"/>
                <w:szCs w:val="20"/>
                <w:lang w:eastAsia="zh-CN"/>
              </w:rPr>
            </w:pPr>
            <w:r>
              <w:rPr>
                <w:rFonts w:hint="eastAsia" w:ascii="宋体" w:hAnsi="宋体" w:eastAsia="宋体" w:cs="宋体"/>
                <w:sz w:val="20"/>
                <w:szCs w:val="20"/>
                <w:lang w:eastAsia="zh-CN"/>
              </w:rPr>
              <w:t>6.幼儿舞蹈创编方法及相关训练</w:t>
            </w:r>
          </w:p>
          <w:p w14:paraId="5319BCA7">
            <w:pPr>
              <w:overflowPunct w:val="0"/>
              <w:spacing w:line="200" w:lineRule="atLeast"/>
              <w:rPr>
                <w:rFonts w:hint="eastAsia" w:ascii="宋体" w:hAnsi="宋体" w:eastAsia="宋体" w:cs="宋体"/>
                <w:sz w:val="20"/>
                <w:szCs w:val="20"/>
                <w:lang w:eastAsia="zh-CN"/>
              </w:rPr>
            </w:pPr>
            <w:r>
              <w:rPr>
                <w:rFonts w:hint="eastAsia" w:ascii="宋体" w:hAnsi="宋体" w:eastAsia="宋体" w:cs="宋体"/>
                <w:sz w:val="20"/>
                <w:szCs w:val="20"/>
                <w:lang w:eastAsia="zh-CN"/>
              </w:rPr>
              <w:t>7.幼儿舞蹈作品创编及演练</w:t>
            </w:r>
          </w:p>
        </w:tc>
      </w:tr>
      <w:tr w14:paraId="351DCC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1280" w:type="dxa"/>
          </w:tcPr>
          <w:p w14:paraId="1C39F0D9">
            <w:pPr>
              <w:overflowPunct w:val="0"/>
              <w:spacing w:before="58"/>
              <w:ind w:left="286" w:right="156" w:hanging="121"/>
              <w:rPr>
                <w:rFonts w:hint="eastAsia" w:ascii="宋体" w:hAnsi="宋体" w:eastAsia="宋体" w:cs="宋体"/>
                <w:sz w:val="20"/>
                <w:szCs w:val="20"/>
              </w:rPr>
            </w:pPr>
            <w:r>
              <w:rPr>
                <w:rFonts w:ascii="宋体" w:hAnsi="宋体" w:eastAsia="宋体" w:cs="宋体"/>
                <w:spacing w:val="-4"/>
                <w:sz w:val="20"/>
                <w:szCs w:val="20"/>
              </w:rPr>
              <w:t>教学重点</w:t>
            </w:r>
            <w:r>
              <w:rPr>
                <w:rFonts w:ascii="宋体" w:hAnsi="宋体" w:eastAsia="宋体" w:cs="宋体"/>
                <w:spacing w:val="2"/>
                <w:sz w:val="20"/>
                <w:szCs w:val="20"/>
              </w:rPr>
              <w:t xml:space="preserve"> </w:t>
            </w:r>
            <w:r>
              <w:rPr>
                <w:rFonts w:ascii="宋体" w:hAnsi="宋体" w:eastAsia="宋体" w:cs="宋体"/>
                <w:spacing w:val="-4"/>
                <w:sz w:val="20"/>
                <w:szCs w:val="20"/>
              </w:rPr>
              <w:t>与难点</w:t>
            </w:r>
          </w:p>
        </w:tc>
        <w:tc>
          <w:tcPr>
            <w:tcW w:w="7701" w:type="dxa"/>
            <w:gridSpan w:val="9"/>
          </w:tcPr>
          <w:p w14:paraId="75D9689B">
            <w:pPr>
              <w:overflowPunct w:val="0"/>
              <w:spacing w:line="200" w:lineRule="atLeast"/>
              <w:rPr>
                <w:rFonts w:hint="eastAsia" w:ascii="宋体" w:hAnsi="宋体" w:eastAsia="宋体" w:cs="宋体"/>
                <w:sz w:val="20"/>
                <w:szCs w:val="20"/>
                <w:lang w:eastAsia="zh-CN"/>
              </w:rPr>
            </w:pPr>
            <w:r>
              <w:rPr>
                <w:rFonts w:hint="eastAsia" w:ascii="宋体" w:hAnsi="宋体" w:eastAsia="宋体" w:cs="宋体"/>
                <w:sz w:val="20"/>
                <w:szCs w:val="20"/>
                <w:lang w:eastAsia="zh-CN"/>
              </w:rPr>
              <w:t>教学重点：</w:t>
            </w:r>
          </w:p>
          <w:p w14:paraId="308EEFDB">
            <w:pPr>
              <w:overflowPunct w:val="0"/>
              <w:spacing w:line="200" w:lineRule="atLeast"/>
              <w:rPr>
                <w:rFonts w:hint="eastAsia" w:ascii="宋体" w:hAnsi="宋体" w:eastAsia="宋体" w:cs="宋体"/>
                <w:sz w:val="20"/>
                <w:szCs w:val="20"/>
                <w:lang w:eastAsia="zh-CN"/>
              </w:rPr>
            </w:pPr>
            <w:r>
              <w:rPr>
                <w:rFonts w:hint="eastAsia" w:ascii="宋体" w:hAnsi="宋体" w:eastAsia="宋体" w:cs="宋体"/>
                <w:sz w:val="20"/>
                <w:szCs w:val="20"/>
                <w:lang w:eastAsia="zh-CN"/>
              </w:rPr>
              <w:t>1.舞蹈基础技能训练</w:t>
            </w:r>
          </w:p>
          <w:p w14:paraId="76946D9C">
            <w:pPr>
              <w:overflowPunct w:val="0"/>
              <w:spacing w:line="200" w:lineRule="atLeast"/>
              <w:rPr>
                <w:rFonts w:hint="eastAsia" w:ascii="宋体" w:hAnsi="宋体" w:eastAsia="宋体" w:cs="宋体"/>
                <w:sz w:val="20"/>
                <w:szCs w:val="20"/>
                <w:lang w:eastAsia="zh-CN"/>
              </w:rPr>
            </w:pPr>
            <w:r>
              <w:rPr>
                <w:rFonts w:hint="eastAsia" w:ascii="宋体" w:hAnsi="宋体" w:eastAsia="宋体" w:cs="宋体"/>
                <w:sz w:val="20"/>
                <w:szCs w:val="20"/>
                <w:lang w:eastAsia="zh-CN"/>
              </w:rPr>
              <w:t>2.幼儿舞蹈教学法掌握</w:t>
            </w:r>
          </w:p>
          <w:p w14:paraId="373DFDB2">
            <w:pPr>
              <w:overflowPunct w:val="0"/>
              <w:spacing w:line="200" w:lineRule="atLeast"/>
              <w:rPr>
                <w:rFonts w:hint="eastAsia" w:ascii="宋体" w:hAnsi="宋体" w:eastAsia="宋体" w:cs="宋体"/>
                <w:sz w:val="20"/>
                <w:szCs w:val="20"/>
                <w:lang w:eastAsia="zh-CN"/>
              </w:rPr>
            </w:pPr>
            <w:r>
              <w:rPr>
                <w:rFonts w:hint="eastAsia" w:ascii="宋体" w:hAnsi="宋体" w:eastAsia="宋体" w:cs="宋体"/>
                <w:sz w:val="20"/>
                <w:szCs w:val="20"/>
                <w:lang w:eastAsia="zh-CN"/>
              </w:rPr>
              <w:t>3.舞蹈创编能力培养</w:t>
            </w:r>
          </w:p>
          <w:p w14:paraId="603A7199">
            <w:pPr>
              <w:overflowPunct w:val="0"/>
              <w:spacing w:line="200" w:lineRule="atLeast"/>
              <w:rPr>
                <w:rFonts w:hint="eastAsia" w:ascii="宋体" w:hAnsi="宋体" w:eastAsia="宋体" w:cs="宋体"/>
                <w:sz w:val="20"/>
                <w:szCs w:val="20"/>
                <w:lang w:eastAsia="zh-CN"/>
              </w:rPr>
            </w:pPr>
            <w:r>
              <w:rPr>
                <w:rFonts w:hint="eastAsia" w:ascii="宋体" w:hAnsi="宋体" w:eastAsia="宋体" w:cs="宋体"/>
                <w:sz w:val="20"/>
                <w:szCs w:val="20"/>
                <w:lang w:eastAsia="zh-CN"/>
              </w:rPr>
              <w:t>教学难点：</w:t>
            </w:r>
          </w:p>
          <w:p w14:paraId="3D24F5EA">
            <w:pPr>
              <w:overflowPunct w:val="0"/>
              <w:spacing w:line="200" w:lineRule="atLeast"/>
              <w:rPr>
                <w:rFonts w:hint="eastAsia" w:ascii="宋体" w:hAnsi="宋体" w:eastAsia="宋体" w:cs="宋体"/>
                <w:sz w:val="20"/>
                <w:szCs w:val="20"/>
                <w:lang w:eastAsia="zh-CN"/>
              </w:rPr>
            </w:pPr>
            <w:r>
              <w:rPr>
                <w:rFonts w:hint="eastAsia" w:ascii="宋体" w:hAnsi="宋体" w:eastAsia="宋体" w:cs="宋体"/>
                <w:sz w:val="20"/>
                <w:szCs w:val="20"/>
                <w:lang w:eastAsia="zh-CN"/>
              </w:rPr>
              <w:t>1.融合幼儿身心特点教学</w:t>
            </w:r>
          </w:p>
          <w:p w14:paraId="4DFAEB19">
            <w:pPr>
              <w:overflowPunct w:val="0"/>
              <w:spacing w:line="200" w:lineRule="atLeast"/>
              <w:rPr>
                <w:rFonts w:hint="eastAsia" w:ascii="宋体" w:hAnsi="宋体" w:eastAsia="宋体" w:cs="宋体"/>
                <w:sz w:val="20"/>
                <w:szCs w:val="20"/>
                <w:lang w:eastAsia="zh-CN"/>
              </w:rPr>
            </w:pPr>
            <w:r>
              <w:rPr>
                <w:rFonts w:hint="eastAsia" w:ascii="宋体" w:hAnsi="宋体" w:eastAsia="宋体" w:cs="宋体"/>
                <w:sz w:val="20"/>
                <w:szCs w:val="20"/>
                <w:lang w:eastAsia="zh-CN"/>
              </w:rPr>
              <w:t>2.提升学生创新创编能力</w:t>
            </w:r>
          </w:p>
          <w:p w14:paraId="2E19F6CC">
            <w:pPr>
              <w:overflowPunct w:val="0"/>
              <w:spacing w:line="200" w:lineRule="atLeast"/>
              <w:rPr>
                <w:rFonts w:ascii="Times New Roman" w:hAnsi="Times New Roman" w:cs="Times New Roman"/>
                <w:sz w:val="20"/>
                <w:szCs w:val="20"/>
                <w:lang w:eastAsia="zh-CN"/>
              </w:rPr>
            </w:pPr>
            <w:r>
              <w:rPr>
                <w:rFonts w:hint="eastAsia" w:ascii="宋体" w:hAnsi="宋体" w:eastAsia="宋体" w:cs="宋体"/>
                <w:sz w:val="20"/>
                <w:szCs w:val="20"/>
                <w:lang w:eastAsia="zh-CN"/>
              </w:rPr>
              <w:t>3.实践教学能力打磨</w:t>
            </w:r>
          </w:p>
        </w:tc>
      </w:tr>
      <w:tr w14:paraId="6D30BB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1280" w:type="dxa"/>
          </w:tcPr>
          <w:p w14:paraId="53353CCF">
            <w:pPr>
              <w:overflowPunct w:val="0"/>
              <w:spacing w:before="173"/>
              <w:ind w:left="165"/>
              <w:rPr>
                <w:rFonts w:hint="eastAsia" w:ascii="宋体" w:hAnsi="宋体" w:eastAsia="宋体" w:cs="宋体"/>
                <w:sz w:val="20"/>
                <w:szCs w:val="20"/>
              </w:rPr>
            </w:pPr>
            <w:r>
              <w:rPr>
                <w:rFonts w:ascii="宋体" w:hAnsi="宋体" w:eastAsia="宋体" w:cs="宋体"/>
                <w:spacing w:val="-3"/>
                <w:sz w:val="20"/>
                <w:szCs w:val="20"/>
              </w:rPr>
              <w:t>教学组织</w:t>
            </w:r>
          </w:p>
        </w:tc>
        <w:tc>
          <w:tcPr>
            <w:tcW w:w="7701" w:type="dxa"/>
            <w:gridSpan w:val="9"/>
          </w:tcPr>
          <w:p w14:paraId="3C6AC02B">
            <w:pPr>
              <w:rPr>
                <w:rFonts w:eastAsia="宋体"/>
                <w:lang w:eastAsia="zh-CN"/>
              </w:rPr>
            </w:pPr>
            <w:r>
              <w:rPr>
                <w:rFonts w:hint="eastAsia" w:ascii="宋体" w:hAnsi="宋体" w:eastAsia="宋体" w:cs="宋体"/>
                <w:sz w:val="20"/>
                <w:szCs w:val="20"/>
                <w:lang w:eastAsia="zh-CN"/>
              </w:rPr>
              <w:t>教学模式：通过课程</w:t>
            </w:r>
            <w:r>
              <w:rPr>
                <w:rFonts w:eastAsia="宋体"/>
                <w:sz w:val="20"/>
                <w:szCs w:val="20"/>
                <w:lang w:eastAsia="zh-CN"/>
              </w:rPr>
              <w:t>“</w:t>
            </w:r>
            <w:r>
              <w:rPr>
                <w:rFonts w:hint="eastAsia" w:ascii="宋体" w:hAnsi="宋体" w:eastAsia="宋体" w:cs="宋体"/>
                <w:sz w:val="20"/>
                <w:szCs w:val="20"/>
                <w:lang w:eastAsia="zh-CN"/>
              </w:rPr>
              <w:t>思政三分钟</w:t>
            </w:r>
            <w:r>
              <w:rPr>
                <w:rFonts w:eastAsia="宋体"/>
                <w:sz w:val="20"/>
                <w:szCs w:val="20"/>
                <w:lang w:eastAsia="zh-CN"/>
              </w:rPr>
              <w:t>”</w:t>
            </w:r>
            <w:r>
              <w:rPr>
                <w:rFonts w:ascii="Times New Roman" w:hAnsi="Times New Roman" w:eastAsia="宋体" w:cs="Times New Roman"/>
                <w:sz w:val="20"/>
                <w:szCs w:val="20"/>
                <w:lang w:eastAsia="zh-CN"/>
              </w:rPr>
              <w:t xml:space="preserve"> </w:t>
            </w:r>
            <w:r>
              <w:rPr>
                <w:rFonts w:hint="eastAsia" w:ascii="宋体" w:hAnsi="宋体" w:eastAsia="宋体" w:cs="宋体"/>
                <w:sz w:val="20"/>
                <w:szCs w:val="20"/>
                <w:lang w:eastAsia="zh-CN"/>
              </w:rPr>
              <w:t>开展思政教育，教学过程中采用</w:t>
            </w:r>
            <w:r>
              <w:rPr>
                <w:rFonts w:ascii="宋体" w:hAnsi="宋体" w:eastAsia="宋体" w:cs="宋体"/>
                <w:sz w:val="20"/>
                <w:szCs w:val="20"/>
                <w:lang w:eastAsia="zh-CN"/>
              </w:rPr>
              <w:t>讲授与多媒体结合模式</w:t>
            </w:r>
            <w:r>
              <w:rPr>
                <w:rFonts w:hint="eastAsia" w:ascii="宋体" w:hAnsi="宋体" w:eastAsia="宋体" w:cs="宋体"/>
                <w:sz w:val="20"/>
                <w:szCs w:val="20"/>
                <w:lang w:eastAsia="zh-CN"/>
              </w:rPr>
              <w:t>，</w:t>
            </w:r>
            <w:r>
              <w:rPr>
                <w:rFonts w:ascii="宋体" w:hAnsi="宋体" w:eastAsia="宋体" w:cs="宋体"/>
                <w:sz w:val="20"/>
                <w:szCs w:val="20"/>
                <w:lang w:eastAsia="zh-CN"/>
              </w:rPr>
              <w:t>针对幼儿舞蹈教学法等重点内容，组织学生分组研讨</w:t>
            </w:r>
            <w:r>
              <w:rPr>
                <w:rFonts w:hint="eastAsia" w:ascii="宋体" w:hAnsi="宋体" w:eastAsia="宋体" w:cs="宋体"/>
                <w:sz w:val="20"/>
                <w:szCs w:val="20"/>
                <w:lang w:eastAsia="zh-CN"/>
              </w:rPr>
              <w:t>；</w:t>
            </w:r>
            <w:r>
              <w:rPr>
                <w:rFonts w:ascii="宋体" w:hAnsi="宋体" w:eastAsia="宋体" w:cs="宋体"/>
                <w:sz w:val="20"/>
                <w:szCs w:val="20"/>
                <w:lang w:eastAsia="zh-CN"/>
              </w:rPr>
              <w:t>在舞蹈基础技能</w:t>
            </w:r>
            <w:r>
              <w:rPr>
                <w:rFonts w:hint="eastAsia" w:ascii="宋体" w:hAnsi="宋体" w:eastAsia="宋体" w:cs="宋体"/>
                <w:sz w:val="20"/>
                <w:szCs w:val="20"/>
                <w:lang w:eastAsia="zh-CN"/>
              </w:rPr>
              <w:t>与舞蹈作品</w:t>
            </w:r>
            <w:r>
              <w:rPr>
                <w:rFonts w:ascii="宋体" w:hAnsi="宋体" w:eastAsia="宋体" w:cs="宋体"/>
                <w:sz w:val="20"/>
                <w:szCs w:val="20"/>
                <w:lang w:eastAsia="zh-CN"/>
              </w:rPr>
              <w:t>训练阶段，</w:t>
            </w:r>
            <w:r>
              <w:rPr>
                <w:rFonts w:hint="eastAsia" w:ascii="宋体" w:hAnsi="宋体" w:eastAsia="宋体" w:cs="宋体"/>
                <w:sz w:val="20"/>
                <w:szCs w:val="20"/>
                <w:lang w:eastAsia="zh-CN"/>
              </w:rPr>
              <w:t>采用</w:t>
            </w:r>
            <w:r>
              <w:rPr>
                <w:rFonts w:ascii="宋体" w:hAnsi="宋体" w:eastAsia="宋体" w:cs="宋体"/>
                <w:sz w:val="20"/>
                <w:szCs w:val="20"/>
                <w:lang w:eastAsia="zh-CN"/>
              </w:rPr>
              <w:t>示范-模仿-纠正</w:t>
            </w:r>
            <w:r>
              <w:rPr>
                <w:rFonts w:hint="eastAsia" w:ascii="宋体" w:hAnsi="宋体" w:eastAsia="宋体" w:cs="宋体"/>
                <w:sz w:val="20"/>
                <w:szCs w:val="20"/>
                <w:lang w:eastAsia="zh-CN"/>
              </w:rPr>
              <w:t>的</w:t>
            </w:r>
            <w:r>
              <w:rPr>
                <w:rFonts w:ascii="宋体" w:hAnsi="宋体" w:eastAsia="宋体" w:cs="宋体"/>
                <w:sz w:val="20"/>
                <w:szCs w:val="20"/>
                <w:lang w:eastAsia="zh-CN"/>
              </w:rPr>
              <w:t>模式</w:t>
            </w:r>
            <w:r>
              <w:rPr>
                <w:rFonts w:hint="eastAsia" w:ascii="宋体" w:hAnsi="宋体" w:eastAsia="宋体" w:cs="宋体"/>
                <w:sz w:val="20"/>
                <w:szCs w:val="20"/>
                <w:lang w:eastAsia="zh-CN"/>
              </w:rPr>
              <w:t>；创编过程中采用项目驱动式，布置舞蹈创编项目，教师作为项目指导者，定期检查进度，提供创意启发与技术支持，培养学生创新思维与团队协作能力。</w:t>
            </w:r>
          </w:p>
          <w:p w14:paraId="665B0BD5">
            <w:pPr>
              <w:overflowPunct w:val="0"/>
              <w:spacing w:line="200" w:lineRule="atLeast"/>
              <w:rPr>
                <w:rFonts w:ascii="Times New Roman" w:hAnsi="Times New Roman" w:eastAsia="宋体" w:cs="Times New Roman"/>
                <w:sz w:val="20"/>
                <w:szCs w:val="20"/>
                <w:lang w:eastAsia="zh-CN"/>
              </w:rPr>
            </w:pPr>
            <w:r>
              <w:rPr>
                <w:rFonts w:hint="eastAsia" w:ascii="宋体" w:hAnsi="宋体" w:eastAsia="宋体" w:cs="宋体"/>
                <w:sz w:val="20"/>
                <w:szCs w:val="20"/>
                <w:lang w:eastAsia="zh-CN"/>
              </w:rPr>
              <w:t>实施地点：舞蹈实训室。</w:t>
            </w:r>
          </w:p>
          <w:p w14:paraId="4DE1DEE4">
            <w:pPr>
              <w:overflowPunct w:val="0"/>
              <w:spacing w:line="200" w:lineRule="atLeast"/>
              <w:rPr>
                <w:rFonts w:ascii="Times New Roman" w:hAnsi="Times New Roman" w:eastAsia="宋体" w:cs="Times New Roman"/>
                <w:sz w:val="20"/>
                <w:szCs w:val="20"/>
                <w:lang w:eastAsia="zh-CN"/>
              </w:rPr>
            </w:pPr>
            <w:r>
              <w:rPr>
                <w:rFonts w:hint="eastAsia" w:ascii="宋体" w:hAnsi="宋体" w:eastAsia="宋体" w:cs="宋体"/>
                <w:sz w:val="20"/>
                <w:szCs w:val="20"/>
                <w:lang w:eastAsia="zh-CN"/>
              </w:rPr>
              <w:t>实施安排：线下教学。</w:t>
            </w:r>
          </w:p>
        </w:tc>
      </w:tr>
      <w:tr w14:paraId="76033C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trPr>
        <w:tc>
          <w:tcPr>
            <w:tcW w:w="1280" w:type="dxa"/>
          </w:tcPr>
          <w:p w14:paraId="01A835EC">
            <w:pPr>
              <w:overflowPunct w:val="0"/>
              <w:spacing w:before="79"/>
              <w:ind w:left="283" w:right="156" w:hanging="118"/>
              <w:rPr>
                <w:rFonts w:hint="eastAsia" w:ascii="宋体" w:hAnsi="宋体" w:eastAsia="宋体" w:cs="宋体"/>
                <w:sz w:val="20"/>
                <w:szCs w:val="20"/>
              </w:rPr>
            </w:pPr>
            <w:r>
              <w:rPr>
                <w:rFonts w:ascii="宋体" w:hAnsi="宋体" w:eastAsia="宋体" w:cs="宋体"/>
                <w:spacing w:val="-4"/>
                <w:sz w:val="20"/>
                <w:szCs w:val="20"/>
              </w:rPr>
              <w:t>教学手段</w:t>
            </w:r>
            <w:r>
              <w:rPr>
                <w:rFonts w:ascii="宋体" w:hAnsi="宋体" w:eastAsia="宋体" w:cs="宋体"/>
                <w:spacing w:val="2"/>
                <w:sz w:val="20"/>
                <w:szCs w:val="20"/>
              </w:rPr>
              <w:t xml:space="preserve"> </w:t>
            </w:r>
            <w:r>
              <w:rPr>
                <w:rFonts w:ascii="宋体" w:hAnsi="宋体" w:eastAsia="宋体" w:cs="宋体"/>
                <w:spacing w:val="-3"/>
                <w:sz w:val="20"/>
                <w:szCs w:val="20"/>
              </w:rPr>
              <w:t>和方法</w:t>
            </w:r>
          </w:p>
        </w:tc>
        <w:tc>
          <w:tcPr>
            <w:tcW w:w="7701" w:type="dxa"/>
            <w:gridSpan w:val="9"/>
          </w:tcPr>
          <w:p w14:paraId="2D2958F5">
            <w:pPr>
              <w:overflowPunct w:val="0"/>
              <w:spacing w:line="200" w:lineRule="atLeast"/>
              <w:rPr>
                <w:rFonts w:ascii="Times New Roman" w:hAnsi="Times New Roman" w:eastAsia="宋体" w:cs="Times New Roman"/>
                <w:sz w:val="20"/>
                <w:szCs w:val="20"/>
                <w:lang w:eastAsia="zh-CN"/>
              </w:rPr>
            </w:pPr>
            <w:r>
              <w:rPr>
                <w:rFonts w:hint="eastAsia" w:ascii="宋体" w:hAnsi="宋体" w:eastAsia="宋体" w:cs="宋体"/>
                <w:sz w:val="20"/>
                <w:szCs w:val="20"/>
                <w:lang w:eastAsia="zh-CN"/>
              </w:rPr>
              <w:t>教学方法：讲授法、示范法、讨论法、演示法、启发式教学、任务驱动。</w:t>
            </w:r>
          </w:p>
          <w:p w14:paraId="264667A7">
            <w:pPr>
              <w:overflowPunct w:val="0"/>
              <w:spacing w:line="200" w:lineRule="atLeast"/>
              <w:rPr>
                <w:rFonts w:ascii="Times New Roman" w:hAnsi="Times New Roman" w:eastAsia="宋体" w:cs="Times New Roman"/>
                <w:sz w:val="20"/>
                <w:szCs w:val="20"/>
                <w:lang w:eastAsia="zh-CN"/>
              </w:rPr>
            </w:pPr>
            <w:r>
              <w:rPr>
                <w:rFonts w:hint="eastAsia" w:ascii="宋体" w:hAnsi="宋体" w:eastAsia="宋体" w:cs="宋体"/>
                <w:sz w:val="20"/>
                <w:szCs w:val="20"/>
                <w:lang w:eastAsia="zh-CN"/>
              </w:rPr>
              <w:t>教学手段：多媒体设备、学习通平台。</w:t>
            </w:r>
          </w:p>
        </w:tc>
      </w:tr>
      <w:tr w14:paraId="49E7C5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280" w:type="dxa"/>
            <w:shd w:val="clear" w:color="auto" w:fill="auto"/>
          </w:tcPr>
          <w:p w14:paraId="7545750D">
            <w:pPr>
              <w:overflowPunct w:val="0"/>
              <w:spacing w:before="221"/>
              <w:ind w:left="165"/>
              <w:rPr>
                <w:rFonts w:hint="eastAsia" w:ascii="宋体" w:hAnsi="宋体" w:eastAsia="宋体" w:cs="宋体"/>
                <w:sz w:val="20"/>
                <w:szCs w:val="20"/>
              </w:rPr>
            </w:pPr>
            <w:r>
              <w:rPr>
                <w:rFonts w:ascii="宋体" w:hAnsi="宋体" w:eastAsia="宋体" w:cs="宋体"/>
                <w:spacing w:val="-3"/>
                <w:sz w:val="20"/>
                <w:szCs w:val="20"/>
              </w:rPr>
              <w:t>教学资料</w:t>
            </w:r>
          </w:p>
        </w:tc>
        <w:tc>
          <w:tcPr>
            <w:tcW w:w="7701" w:type="dxa"/>
            <w:gridSpan w:val="9"/>
            <w:shd w:val="clear" w:color="auto" w:fill="auto"/>
          </w:tcPr>
          <w:p w14:paraId="04A85C40">
            <w:pPr>
              <w:overflowPunct w:val="0"/>
              <w:spacing w:line="200" w:lineRule="atLeast"/>
              <w:rPr>
                <w:rFonts w:ascii="Times New Roman" w:hAnsi="Times New Roman" w:eastAsia="宋体" w:cs="Times New Roman"/>
                <w:sz w:val="20"/>
                <w:szCs w:val="20"/>
                <w:lang w:eastAsia="zh-CN"/>
              </w:rPr>
            </w:pPr>
            <w:r>
              <w:rPr>
                <w:rFonts w:hint="eastAsia" w:ascii="宋体" w:hAnsi="宋体" w:eastAsia="宋体" w:cs="宋体"/>
                <w:sz w:val="20"/>
                <w:szCs w:val="20"/>
                <w:lang w:eastAsia="zh-CN"/>
              </w:rPr>
              <w:t>授课计划、教学大纲、教学日历、教案、教材、</w:t>
            </w:r>
            <w:r>
              <w:rPr>
                <w:rFonts w:ascii="Times New Roman" w:hAnsi="Times New Roman" w:eastAsia="宋体" w:cs="Times New Roman"/>
                <w:sz w:val="20"/>
                <w:szCs w:val="20"/>
                <w:lang w:eastAsia="zh-CN"/>
              </w:rPr>
              <w:t>PPT</w:t>
            </w:r>
            <w:r>
              <w:rPr>
                <w:rFonts w:hint="eastAsia" w:ascii="宋体" w:hAnsi="宋体" w:eastAsia="宋体" w:cs="宋体"/>
                <w:sz w:val="20"/>
                <w:szCs w:val="20"/>
                <w:lang w:eastAsia="zh-CN"/>
              </w:rPr>
              <w:t>课件、教学视频、教学资源库等。</w:t>
            </w:r>
          </w:p>
        </w:tc>
      </w:tr>
      <w:tr w14:paraId="6F60FC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1280" w:type="dxa"/>
            <w:shd w:val="clear" w:color="auto" w:fill="auto"/>
          </w:tcPr>
          <w:p w14:paraId="5B98B560">
            <w:pPr>
              <w:overflowPunct w:val="0"/>
              <w:spacing w:before="223" w:line="200" w:lineRule="atLeast"/>
              <w:ind w:left="162"/>
              <w:rPr>
                <w:rFonts w:hint="eastAsia" w:ascii="宋体" w:hAnsi="宋体" w:eastAsia="宋体" w:cs="宋体"/>
                <w:sz w:val="20"/>
                <w:szCs w:val="20"/>
              </w:rPr>
            </w:pPr>
            <w:r>
              <w:rPr>
                <w:rFonts w:ascii="宋体" w:hAnsi="宋体" w:eastAsia="宋体" w:cs="宋体"/>
                <w:spacing w:val="-2"/>
                <w:sz w:val="20"/>
                <w:szCs w:val="20"/>
              </w:rPr>
              <w:t>考核要求</w:t>
            </w:r>
          </w:p>
        </w:tc>
        <w:tc>
          <w:tcPr>
            <w:tcW w:w="7701" w:type="dxa"/>
            <w:gridSpan w:val="9"/>
            <w:shd w:val="clear" w:color="auto" w:fill="auto"/>
          </w:tcPr>
          <w:p w14:paraId="0C73110D">
            <w:pPr>
              <w:overflowPunct w:val="0"/>
              <w:spacing w:line="200" w:lineRule="atLeast"/>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1.</w:t>
            </w:r>
            <w:r>
              <w:rPr>
                <w:rFonts w:hint="eastAsia" w:ascii="宋体" w:hAnsi="宋体" w:eastAsia="宋体" w:cs="宋体"/>
                <w:sz w:val="20"/>
                <w:szCs w:val="20"/>
                <w:lang w:eastAsia="zh-CN"/>
              </w:rPr>
              <w:t>学习态度、综合素质表现，重点考察学生的理想信念、价值取向、政治信仰和社会责任感；</w:t>
            </w:r>
          </w:p>
          <w:p w14:paraId="3561C5CA">
            <w:pPr>
              <w:overflowPunct w:val="0"/>
              <w:spacing w:line="200" w:lineRule="atLeast"/>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r>
              <w:rPr>
                <w:rFonts w:hint="eastAsia" w:ascii="宋体" w:hAnsi="宋体" w:eastAsia="宋体" w:cs="宋体"/>
                <w:sz w:val="20"/>
                <w:szCs w:val="20"/>
                <w:lang w:eastAsia="zh-CN"/>
              </w:rPr>
              <w:t>知识与技能考核，重点考察学生对于所学知识与技能的掌握情况。</w:t>
            </w:r>
          </w:p>
          <w:p w14:paraId="02ED945A">
            <w:pPr>
              <w:overflowPunct w:val="0"/>
              <w:spacing w:line="200" w:lineRule="atLeast"/>
              <w:rPr>
                <w:rFonts w:ascii="Times New Roman" w:hAnsi="Times New Roman" w:eastAsia="宋体" w:cs="Times New Roman"/>
                <w:sz w:val="20"/>
                <w:szCs w:val="20"/>
                <w:lang w:eastAsia="zh-CN"/>
              </w:rPr>
            </w:pPr>
            <w:r>
              <w:rPr>
                <w:rFonts w:hint="eastAsia" w:ascii="宋体" w:hAnsi="宋体" w:eastAsia="宋体" w:cs="宋体"/>
                <w:sz w:val="20"/>
                <w:szCs w:val="20"/>
                <w:lang w:eastAsia="zh-CN"/>
              </w:rPr>
              <w:t>总成绩主要由平时成绩（</w:t>
            </w:r>
            <w:r>
              <w:rPr>
                <w:rFonts w:hint="eastAsia" w:ascii="Times New Roman" w:hAnsi="Times New Roman" w:eastAsia="等线" w:cs="Times New Roman"/>
                <w:sz w:val="20"/>
                <w:szCs w:val="20"/>
                <w:lang w:eastAsia="zh-CN"/>
              </w:rPr>
              <w:t>5</w:t>
            </w:r>
            <w:r>
              <w:rPr>
                <w:rFonts w:ascii="Times New Roman" w:hAnsi="Times New Roman" w:eastAsia="宋体" w:cs="Times New Roman"/>
                <w:sz w:val="20"/>
                <w:szCs w:val="20"/>
                <w:lang w:eastAsia="zh-CN"/>
              </w:rPr>
              <w:t>0%</w:t>
            </w:r>
            <w:r>
              <w:rPr>
                <w:rFonts w:hint="eastAsia" w:ascii="宋体" w:hAnsi="宋体" w:eastAsia="宋体" w:cs="宋体"/>
                <w:sz w:val="20"/>
                <w:szCs w:val="20"/>
                <w:lang w:eastAsia="zh-CN"/>
              </w:rPr>
              <w:t>）和期末考核成绩（</w:t>
            </w:r>
            <w:r>
              <w:rPr>
                <w:rFonts w:hint="eastAsia" w:ascii="Times New Roman" w:hAnsi="Times New Roman" w:eastAsia="等线" w:cs="Times New Roman"/>
                <w:sz w:val="20"/>
                <w:szCs w:val="20"/>
                <w:lang w:eastAsia="zh-CN"/>
              </w:rPr>
              <w:t>5</w:t>
            </w:r>
            <w:r>
              <w:rPr>
                <w:rFonts w:ascii="Times New Roman" w:hAnsi="Times New Roman" w:eastAsia="宋体" w:cs="Times New Roman"/>
                <w:sz w:val="20"/>
                <w:szCs w:val="20"/>
                <w:lang w:eastAsia="zh-CN"/>
              </w:rPr>
              <w:t>0%</w:t>
            </w:r>
            <w:r>
              <w:rPr>
                <w:rFonts w:hint="eastAsia" w:ascii="宋体" w:hAnsi="宋体" w:eastAsia="宋体" w:cs="宋体"/>
                <w:sz w:val="20"/>
                <w:szCs w:val="20"/>
                <w:lang w:eastAsia="zh-CN"/>
              </w:rPr>
              <w:t>）两部分组成，其中平时成绩主要以学生出勤、回答问题、课堂参与度以及作业完成情况等为主要依据；期末考核成绩主要以考试成绩为主要依据。</w:t>
            </w:r>
          </w:p>
        </w:tc>
      </w:tr>
    </w:tbl>
    <w:p w14:paraId="76C31F4D">
      <w:pPr>
        <w:kinsoku/>
        <w:overflowPunct w:val="0"/>
        <w:spacing w:before="117" w:line="320" w:lineRule="auto"/>
        <w:jc w:val="both"/>
        <w:outlineLvl w:val="4"/>
        <w:rPr>
          <w:rFonts w:hint="eastAsia" w:ascii="黑体" w:hAnsi="黑体" w:eastAsia="黑体" w:cs="黑体"/>
          <w:b/>
          <w:bCs/>
          <w:spacing w:val="-5"/>
          <w:sz w:val="24"/>
          <w:szCs w:val="24"/>
          <w:lang w:eastAsia="zh-CN"/>
        </w:rPr>
      </w:pPr>
    </w:p>
    <w:p w14:paraId="3694C04A">
      <w:pPr>
        <w:kinsoku/>
        <w:overflowPunct w:val="0"/>
        <w:spacing w:before="117" w:line="320" w:lineRule="auto"/>
        <w:ind w:left="567"/>
        <w:jc w:val="both"/>
        <w:outlineLvl w:val="4"/>
        <w:rPr>
          <w:rFonts w:hint="eastAsia" w:ascii="黑体" w:hAnsi="黑体" w:eastAsia="黑体" w:cs="黑体"/>
          <w:b/>
          <w:bCs/>
          <w:spacing w:val="-5"/>
          <w:sz w:val="24"/>
          <w:szCs w:val="24"/>
          <w:lang w:eastAsia="zh-CN"/>
        </w:rPr>
      </w:pPr>
      <w:r>
        <w:rPr>
          <w:rFonts w:hint="eastAsia" w:ascii="黑体" w:hAnsi="黑体" w:eastAsia="黑体" w:cs="黑体"/>
          <w:b/>
          <w:bCs/>
          <w:spacing w:val="-5"/>
          <w:sz w:val="24"/>
          <w:szCs w:val="24"/>
          <w:lang w:eastAsia="zh-CN"/>
        </w:rPr>
        <w:t>（6）幼儿园教学设计</w:t>
      </w:r>
    </w:p>
    <w:tbl>
      <w:tblPr>
        <w:tblStyle w:val="52"/>
        <w:tblW w:w="898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36"/>
        <w:gridCol w:w="766"/>
        <w:gridCol w:w="892"/>
        <w:gridCol w:w="566"/>
        <w:gridCol w:w="990"/>
        <w:gridCol w:w="710"/>
        <w:gridCol w:w="1274"/>
        <w:gridCol w:w="568"/>
        <w:gridCol w:w="1274"/>
        <w:gridCol w:w="609"/>
      </w:tblGrid>
      <w:tr w14:paraId="6F4CD7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blHeader/>
        </w:trPr>
        <w:tc>
          <w:tcPr>
            <w:tcW w:w="1336" w:type="dxa"/>
            <w:tcBorders>
              <w:top w:val="single" w:color="000000" w:sz="4" w:space="0"/>
              <w:left w:val="single" w:color="000000" w:sz="4" w:space="0"/>
              <w:bottom w:val="single" w:color="000000" w:sz="4" w:space="0"/>
              <w:right w:val="single" w:color="000000" w:sz="2" w:space="0"/>
            </w:tcBorders>
            <w:shd w:val="clear" w:color="auto" w:fill="DBE5F1"/>
          </w:tcPr>
          <w:p w14:paraId="03A19F58">
            <w:pPr>
              <w:overflowPunct w:val="0"/>
              <w:spacing w:before="115" w:line="319" w:lineRule="auto"/>
              <w:ind w:left="161"/>
              <w:rPr>
                <w:rFonts w:hint="eastAsia" w:ascii="宋体" w:hAnsi="宋体" w:eastAsia="宋体" w:cs="宋体"/>
                <w:sz w:val="20"/>
              </w:rPr>
            </w:pPr>
            <w:r>
              <w:rPr>
                <w:rFonts w:hint="eastAsia" w:ascii="宋体" w:hAnsi="宋体" w:eastAsia="宋体" w:cs="宋体"/>
                <w:spacing w:val="-2"/>
                <w:sz w:val="20"/>
              </w:rPr>
              <w:t>课程名称</w:t>
            </w:r>
          </w:p>
        </w:tc>
        <w:tc>
          <w:tcPr>
            <w:tcW w:w="3924" w:type="dxa"/>
            <w:gridSpan w:val="5"/>
            <w:tcBorders>
              <w:top w:val="single" w:color="000000" w:sz="4" w:space="0"/>
              <w:left w:val="single" w:color="000000" w:sz="2" w:space="0"/>
              <w:bottom w:val="single" w:color="000000" w:sz="4" w:space="0"/>
              <w:right w:val="single" w:color="000000" w:sz="4" w:space="0"/>
            </w:tcBorders>
            <w:shd w:val="clear" w:color="auto" w:fill="DBE5F1"/>
          </w:tcPr>
          <w:p w14:paraId="6A6A98E1">
            <w:pPr>
              <w:overflowPunct w:val="0"/>
              <w:spacing w:line="319" w:lineRule="auto"/>
              <w:rPr>
                <w:sz w:val="20"/>
              </w:rPr>
            </w:pPr>
            <w:r>
              <w:rPr>
                <w:rFonts w:hint="eastAsia"/>
                <w:sz w:val="20"/>
              </w:rPr>
              <w:t>幼儿园教学设计</w:t>
            </w:r>
          </w:p>
        </w:tc>
        <w:tc>
          <w:tcPr>
            <w:tcW w:w="1274" w:type="dxa"/>
            <w:tcBorders>
              <w:top w:val="single" w:color="000000" w:sz="4" w:space="0"/>
              <w:left w:val="single" w:color="000000" w:sz="4" w:space="0"/>
              <w:bottom w:val="single" w:color="000000" w:sz="4" w:space="0"/>
              <w:right w:val="single" w:color="000000" w:sz="4" w:space="0"/>
            </w:tcBorders>
            <w:shd w:val="clear" w:color="auto" w:fill="DBE5F1"/>
          </w:tcPr>
          <w:p w14:paraId="1677EC7F">
            <w:pPr>
              <w:overflowPunct w:val="0"/>
              <w:spacing w:before="114" w:line="319" w:lineRule="auto"/>
              <w:ind w:left="110"/>
              <w:rPr>
                <w:rFonts w:hint="eastAsia" w:ascii="宋体" w:hAnsi="宋体" w:eastAsia="宋体" w:cs="宋体"/>
                <w:sz w:val="20"/>
              </w:rPr>
            </w:pPr>
            <w:r>
              <w:rPr>
                <w:rFonts w:hint="eastAsia" w:ascii="宋体" w:hAnsi="宋体" w:eastAsia="宋体" w:cs="宋体"/>
                <w:spacing w:val="-2"/>
                <w:sz w:val="20"/>
              </w:rPr>
              <w:t>课程编号</w:t>
            </w:r>
          </w:p>
        </w:tc>
        <w:tc>
          <w:tcPr>
            <w:tcW w:w="2451" w:type="dxa"/>
            <w:gridSpan w:val="3"/>
            <w:tcBorders>
              <w:top w:val="single" w:color="000000" w:sz="4" w:space="0"/>
              <w:left w:val="single" w:color="000000" w:sz="4" w:space="0"/>
              <w:bottom w:val="single" w:color="000000" w:sz="4" w:space="0"/>
              <w:right w:val="single" w:color="000000" w:sz="4" w:space="0"/>
            </w:tcBorders>
            <w:shd w:val="clear" w:color="auto" w:fill="DBE5F1"/>
          </w:tcPr>
          <w:p w14:paraId="11B8882D">
            <w:pPr>
              <w:overflowPunct w:val="0"/>
              <w:spacing w:line="319" w:lineRule="auto"/>
              <w:rPr>
                <w:sz w:val="20"/>
              </w:rPr>
            </w:pPr>
            <w:r>
              <w:rPr>
                <w:rFonts w:hint="eastAsia" w:eastAsia="宋体"/>
                <w:sz w:val="20"/>
                <w:lang w:eastAsia="zh-CN"/>
              </w:rPr>
              <w:t>4030806</w:t>
            </w:r>
          </w:p>
        </w:tc>
      </w:tr>
      <w:tr w14:paraId="14AE7D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1336" w:type="dxa"/>
            <w:tcBorders>
              <w:top w:val="single" w:color="000000" w:sz="4" w:space="0"/>
              <w:left w:val="single" w:color="000000" w:sz="4" w:space="0"/>
              <w:bottom w:val="single" w:color="000000" w:sz="4" w:space="0"/>
              <w:right w:val="single" w:color="000000" w:sz="4" w:space="0"/>
            </w:tcBorders>
          </w:tcPr>
          <w:p w14:paraId="71E5C9FA">
            <w:pPr>
              <w:overflowPunct w:val="0"/>
              <w:spacing w:before="185" w:line="319" w:lineRule="auto"/>
              <w:ind w:left="168"/>
              <w:rPr>
                <w:rFonts w:hint="eastAsia" w:ascii="宋体" w:hAnsi="宋体" w:eastAsia="宋体" w:cs="宋体"/>
                <w:sz w:val="20"/>
              </w:rPr>
            </w:pPr>
            <w:r>
              <w:rPr>
                <w:rFonts w:hint="eastAsia" w:ascii="宋体" w:hAnsi="宋体" w:eastAsia="宋体" w:cs="宋体"/>
                <w:spacing w:val="-2"/>
                <w:sz w:val="20"/>
              </w:rPr>
              <w:t>开设学期</w:t>
            </w:r>
          </w:p>
        </w:tc>
        <w:tc>
          <w:tcPr>
            <w:tcW w:w="766" w:type="dxa"/>
            <w:tcBorders>
              <w:top w:val="single" w:color="000000" w:sz="4" w:space="0"/>
              <w:left w:val="single" w:color="000000" w:sz="4" w:space="0"/>
              <w:bottom w:val="single" w:color="000000" w:sz="4" w:space="0"/>
              <w:right w:val="single" w:color="000000" w:sz="2" w:space="0"/>
            </w:tcBorders>
          </w:tcPr>
          <w:p w14:paraId="178276A1">
            <w:pPr>
              <w:overflowPunct w:val="0"/>
              <w:spacing w:line="319" w:lineRule="auto"/>
              <w:rPr>
                <w:rFonts w:eastAsia="宋体"/>
                <w:sz w:val="20"/>
                <w:lang w:eastAsia="zh-CN"/>
              </w:rPr>
            </w:pPr>
            <w:r>
              <w:rPr>
                <w:rFonts w:hint="eastAsia" w:eastAsia="宋体"/>
                <w:sz w:val="20"/>
                <w:lang w:eastAsia="zh-CN"/>
              </w:rPr>
              <w:t>2、3</w:t>
            </w:r>
          </w:p>
        </w:tc>
        <w:tc>
          <w:tcPr>
            <w:tcW w:w="892" w:type="dxa"/>
            <w:tcBorders>
              <w:top w:val="single" w:color="000000" w:sz="4" w:space="0"/>
              <w:left w:val="single" w:color="000000" w:sz="2" w:space="0"/>
              <w:bottom w:val="single" w:color="000000" w:sz="4" w:space="0"/>
              <w:right w:val="single" w:color="000000" w:sz="4" w:space="0"/>
            </w:tcBorders>
          </w:tcPr>
          <w:p w14:paraId="030DCD3E">
            <w:pPr>
              <w:overflowPunct w:val="0"/>
              <w:spacing w:before="185" w:line="319" w:lineRule="auto"/>
              <w:ind w:left="213"/>
              <w:rPr>
                <w:rFonts w:hint="eastAsia" w:ascii="宋体" w:hAnsi="宋体" w:eastAsia="宋体" w:cs="宋体"/>
                <w:sz w:val="20"/>
              </w:rPr>
            </w:pPr>
            <w:r>
              <w:rPr>
                <w:rFonts w:hint="eastAsia" w:ascii="宋体" w:hAnsi="宋体" w:eastAsia="宋体" w:cs="宋体"/>
                <w:spacing w:val="-4"/>
                <w:sz w:val="20"/>
              </w:rPr>
              <w:t>学分</w:t>
            </w:r>
          </w:p>
        </w:tc>
        <w:tc>
          <w:tcPr>
            <w:tcW w:w="566" w:type="dxa"/>
            <w:tcBorders>
              <w:top w:val="single" w:color="000000" w:sz="4" w:space="0"/>
              <w:left w:val="single" w:color="000000" w:sz="4" w:space="0"/>
              <w:bottom w:val="single" w:color="000000" w:sz="4" w:space="0"/>
              <w:right w:val="single" w:color="000000" w:sz="2" w:space="0"/>
            </w:tcBorders>
          </w:tcPr>
          <w:p w14:paraId="43877354">
            <w:pPr>
              <w:overflowPunct w:val="0"/>
              <w:spacing w:line="319" w:lineRule="auto"/>
              <w:rPr>
                <w:rFonts w:eastAsia="宋体"/>
                <w:sz w:val="20"/>
                <w:lang w:eastAsia="zh-CN"/>
              </w:rPr>
            </w:pPr>
            <w:r>
              <w:rPr>
                <w:rFonts w:hint="eastAsia" w:eastAsia="宋体"/>
                <w:sz w:val="20"/>
                <w:lang w:eastAsia="zh-CN"/>
              </w:rPr>
              <w:t>4</w:t>
            </w:r>
          </w:p>
        </w:tc>
        <w:tc>
          <w:tcPr>
            <w:tcW w:w="990" w:type="dxa"/>
            <w:tcBorders>
              <w:top w:val="single" w:color="000000" w:sz="4" w:space="0"/>
              <w:left w:val="single" w:color="000000" w:sz="2" w:space="0"/>
              <w:bottom w:val="single" w:color="000000" w:sz="4" w:space="0"/>
              <w:right w:val="single" w:color="000000" w:sz="4" w:space="0"/>
            </w:tcBorders>
          </w:tcPr>
          <w:p w14:paraId="3E603303">
            <w:pPr>
              <w:overflowPunct w:val="0"/>
              <w:spacing w:before="184" w:line="319" w:lineRule="auto"/>
              <w:ind w:left="143"/>
              <w:rPr>
                <w:rFonts w:hint="eastAsia" w:ascii="宋体" w:hAnsi="宋体" w:eastAsia="宋体" w:cs="宋体"/>
                <w:sz w:val="20"/>
              </w:rPr>
            </w:pPr>
            <w:r>
              <w:rPr>
                <w:rFonts w:hint="eastAsia" w:ascii="宋体" w:hAnsi="宋体" w:eastAsia="宋体" w:cs="宋体"/>
                <w:spacing w:val="-3"/>
                <w:sz w:val="20"/>
              </w:rPr>
              <w:t>总学时</w:t>
            </w:r>
          </w:p>
        </w:tc>
        <w:tc>
          <w:tcPr>
            <w:tcW w:w="710" w:type="dxa"/>
            <w:tcBorders>
              <w:top w:val="single" w:color="000000" w:sz="4" w:space="0"/>
              <w:left w:val="single" w:color="000000" w:sz="4" w:space="0"/>
              <w:bottom w:val="single" w:color="000000" w:sz="4" w:space="0"/>
              <w:right w:val="single" w:color="000000" w:sz="4" w:space="0"/>
            </w:tcBorders>
          </w:tcPr>
          <w:p w14:paraId="0B91CE3D">
            <w:pPr>
              <w:overflowPunct w:val="0"/>
              <w:spacing w:line="319" w:lineRule="auto"/>
              <w:rPr>
                <w:rFonts w:eastAsia="宋体"/>
                <w:sz w:val="20"/>
                <w:lang w:eastAsia="zh-CN"/>
              </w:rPr>
            </w:pPr>
            <w:r>
              <w:rPr>
                <w:rFonts w:hint="eastAsia" w:eastAsia="宋体"/>
                <w:sz w:val="20"/>
                <w:lang w:eastAsia="zh-CN"/>
              </w:rPr>
              <w:t>72</w:t>
            </w:r>
          </w:p>
        </w:tc>
        <w:tc>
          <w:tcPr>
            <w:tcW w:w="1274" w:type="dxa"/>
            <w:tcBorders>
              <w:top w:val="single" w:color="000000" w:sz="4" w:space="0"/>
              <w:left w:val="single" w:color="000000" w:sz="4" w:space="0"/>
              <w:bottom w:val="single" w:color="000000" w:sz="4" w:space="0"/>
              <w:right w:val="single" w:color="000000" w:sz="4" w:space="0"/>
            </w:tcBorders>
          </w:tcPr>
          <w:p w14:paraId="73A1ACF5">
            <w:pPr>
              <w:overflowPunct w:val="0"/>
              <w:spacing w:before="184" w:line="319" w:lineRule="auto"/>
              <w:ind w:left="164"/>
              <w:rPr>
                <w:rFonts w:hint="eastAsia" w:ascii="宋体" w:hAnsi="宋体" w:eastAsia="宋体" w:cs="宋体"/>
                <w:sz w:val="20"/>
              </w:rPr>
            </w:pPr>
            <w:r>
              <w:rPr>
                <w:rFonts w:hint="eastAsia" w:ascii="宋体" w:hAnsi="宋体" w:eastAsia="宋体" w:cs="宋体"/>
                <w:spacing w:val="-3"/>
                <w:sz w:val="20"/>
              </w:rPr>
              <w:t>理论学时</w:t>
            </w:r>
          </w:p>
        </w:tc>
        <w:tc>
          <w:tcPr>
            <w:tcW w:w="568" w:type="dxa"/>
            <w:tcBorders>
              <w:top w:val="single" w:color="000000" w:sz="4" w:space="0"/>
              <w:left w:val="single" w:color="000000" w:sz="4" w:space="0"/>
              <w:bottom w:val="single" w:color="000000" w:sz="4" w:space="0"/>
              <w:right w:val="single" w:color="000000" w:sz="4" w:space="0"/>
            </w:tcBorders>
          </w:tcPr>
          <w:p w14:paraId="1C75390E">
            <w:pPr>
              <w:overflowPunct w:val="0"/>
              <w:spacing w:line="319" w:lineRule="auto"/>
              <w:rPr>
                <w:rFonts w:eastAsia="宋体"/>
                <w:sz w:val="20"/>
                <w:lang w:eastAsia="zh-CN"/>
              </w:rPr>
            </w:pPr>
            <w:r>
              <w:rPr>
                <w:rFonts w:hint="eastAsia" w:eastAsia="宋体"/>
                <w:sz w:val="20"/>
                <w:lang w:eastAsia="zh-CN"/>
              </w:rPr>
              <w:t>36</w:t>
            </w:r>
          </w:p>
        </w:tc>
        <w:tc>
          <w:tcPr>
            <w:tcW w:w="1274" w:type="dxa"/>
            <w:tcBorders>
              <w:top w:val="single" w:color="000000" w:sz="4" w:space="0"/>
              <w:left w:val="single" w:color="000000" w:sz="4" w:space="0"/>
              <w:bottom w:val="single" w:color="000000" w:sz="4" w:space="0"/>
              <w:right w:val="single" w:color="000000" w:sz="4" w:space="0"/>
            </w:tcBorders>
          </w:tcPr>
          <w:p w14:paraId="581A7FEA">
            <w:pPr>
              <w:overflowPunct w:val="0"/>
              <w:spacing w:before="185" w:line="319" w:lineRule="auto"/>
              <w:ind w:left="170"/>
              <w:rPr>
                <w:rFonts w:hint="eastAsia" w:ascii="宋体" w:hAnsi="宋体" w:eastAsia="宋体" w:cs="宋体"/>
                <w:sz w:val="20"/>
              </w:rPr>
            </w:pPr>
            <w:r>
              <w:rPr>
                <w:rFonts w:hint="eastAsia" w:ascii="宋体" w:hAnsi="宋体" w:eastAsia="宋体" w:cs="宋体"/>
                <w:spacing w:val="-3"/>
                <w:sz w:val="20"/>
              </w:rPr>
              <w:t>实践学时</w:t>
            </w:r>
          </w:p>
        </w:tc>
        <w:tc>
          <w:tcPr>
            <w:tcW w:w="609" w:type="dxa"/>
            <w:tcBorders>
              <w:top w:val="single" w:color="000000" w:sz="4" w:space="0"/>
              <w:left w:val="single" w:color="000000" w:sz="4" w:space="0"/>
              <w:bottom w:val="single" w:color="000000" w:sz="4" w:space="0"/>
              <w:right w:val="single" w:color="000000" w:sz="4" w:space="0"/>
            </w:tcBorders>
          </w:tcPr>
          <w:p w14:paraId="0BAA05D5">
            <w:pPr>
              <w:overflowPunct w:val="0"/>
              <w:spacing w:line="319" w:lineRule="auto"/>
              <w:rPr>
                <w:rFonts w:eastAsia="宋体"/>
                <w:sz w:val="20"/>
                <w:lang w:eastAsia="zh-CN"/>
              </w:rPr>
            </w:pPr>
            <w:r>
              <w:rPr>
                <w:rFonts w:hint="eastAsia" w:eastAsia="宋体"/>
                <w:sz w:val="20"/>
                <w:lang w:eastAsia="zh-CN"/>
              </w:rPr>
              <w:t>36</w:t>
            </w:r>
          </w:p>
        </w:tc>
      </w:tr>
      <w:tr w14:paraId="4C21E7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336" w:type="dxa"/>
            <w:tcBorders>
              <w:top w:val="single" w:color="000000" w:sz="4" w:space="0"/>
              <w:left w:val="single" w:color="000000" w:sz="4" w:space="0"/>
              <w:bottom w:val="single" w:color="000000" w:sz="4" w:space="0"/>
              <w:right w:val="single" w:color="000000" w:sz="4" w:space="0"/>
            </w:tcBorders>
          </w:tcPr>
          <w:p w14:paraId="050B5EF5">
            <w:pPr>
              <w:overflowPunct w:val="0"/>
              <w:spacing w:before="185" w:line="319" w:lineRule="auto"/>
              <w:ind w:left="161"/>
              <w:rPr>
                <w:rFonts w:hint="eastAsia" w:ascii="宋体" w:hAnsi="宋体" w:eastAsia="宋体" w:cs="宋体"/>
                <w:sz w:val="20"/>
              </w:rPr>
            </w:pPr>
            <w:r>
              <w:rPr>
                <w:rFonts w:hint="eastAsia" w:ascii="宋体" w:hAnsi="宋体" w:eastAsia="宋体" w:cs="宋体"/>
                <w:spacing w:val="-2"/>
                <w:sz w:val="20"/>
              </w:rPr>
              <w:t>课程类型</w:t>
            </w:r>
          </w:p>
        </w:tc>
        <w:tc>
          <w:tcPr>
            <w:tcW w:w="7649" w:type="dxa"/>
            <w:gridSpan w:val="9"/>
            <w:tcBorders>
              <w:top w:val="single" w:color="000000" w:sz="4" w:space="0"/>
              <w:left w:val="single" w:color="000000" w:sz="4" w:space="0"/>
              <w:bottom w:val="single" w:color="000000" w:sz="4" w:space="0"/>
              <w:right w:val="single" w:color="000000" w:sz="4" w:space="0"/>
            </w:tcBorders>
          </w:tcPr>
          <w:p w14:paraId="20468325">
            <w:pPr>
              <w:overflowPunct w:val="0"/>
              <w:spacing w:before="186" w:line="319" w:lineRule="auto"/>
              <w:ind w:left="111"/>
              <w:rPr>
                <w:rFonts w:hint="eastAsia" w:ascii="宋体" w:hAnsi="宋体" w:eastAsia="宋体" w:cs="宋体"/>
                <w:sz w:val="20"/>
                <w:lang w:eastAsia="zh-CN"/>
              </w:rPr>
            </w:pPr>
            <w:r>
              <w:rPr>
                <w:rFonts w:hint="eastAsia" w:ascii="宋体" w:hAnsi="宋体" w:eastAsia="宋体" w:cs="宋体"/>
                <w:sz w:val="20"/>
                <w:lang w:eastAsia="zh-CN"/>
              </w:rPr>
              <w:t>纯理论课（</w:t>
            </w:r>
            <w:r>
              <w:rPr>
                <w:rFonts w:ascii="宋体" w:hAnsi="宋体" w:eastAsia="宋体" w:cs="宋体"/>
                <w:spacing w:val="35"/>
                <w:sz w:val="20"/>
                <w:lang w:eastAsia="zh-CN"/>
              </w:rPr>
              <w:t xml:space="preserve"> </w:t>
            </w:r>
            <w:r>
              <w:rPr>
                <w:rFonts w:hint="eastAsia" w:ascii="宋体" w:hAnsi="宋体" w:eastAsia="宋体" w:cs="宋体"/>
                <w:spacing w:val="1"/>
                <w:sz w:val="20"/>
                <w:lang w:eastAsia="zh-CN"/>
              </w:rPr>
              <w:t xml:space="preserve"> </w:t>
            </w:r>
            <w:r>
              <w:rPr>
                <w:rFonts w:hint="eastAsia" w:ascii="宋体" w:hAnsi="宋体" w:eastAsia="宋体" w:cs="宋体"/>
                <w:sz w:val="20"/>
                <w:lang w:eastAsia="zh-CN"/>
              </w:rPr>
              <w:t>）、（理论+实践）课（√</w:t>
            </w:r>
            <w:r>
              <w:rPr>
                <w:rFonts w:ascii="宋体" w:hAnsi="宋体" w:eastAsia="宋体" w:cs="宋体"/>
                <w:spacing w:val="35"/>
                <w:sz w:val="20"/>
                <w:lang w:eastAsia="zh-CN"/>
              </w:rPr>
              <w:t xml:space="preserve"> </w:t>
            </w:r>
            <w:r>
              <w:rPr>
                <w:rFonts w:hint="eastAsia" w:ascii="宋体" w:hAnsi="宋体" w:eastAsia="宋体" w:cs="宋体"/>
                <w:sz w:val="20"/>
                <w:lang w:eastAsia="zh-CN"/>
              </w:rPr>
              <w:t>）、纯实践课(</w:t>
            </w:r>
            <w:r>
              <w:rPr>
                <w:rFonts w:hint="eastAsia" w:ascii="宋体" w:hAnsi="宋体" w:eastAsia="宋体" w:cs="宋体"/>
                <w:spacing w:val="35"/>
                <w:sz w:val="20"/>
                <w:lang w:eastAsia="zh-CN"/>
              </w:rPr>
              <w:t xml:space="preserve">  </w:t>
            </w:r>
            <w:r>
              <w:rPr>
                <w:rFonts w:hint="eastAsia" w:ascii="宋体" w:hAnsi="宋体" w:eastAsia="宋体" w:cs="宋体"/>
                <w:sz w:val="20"/>
                <w:lang w:eastAsia="zh-CN"/>
              </w:rPr>
              <w:t>)</w:t>
            </w:r>
          </w:p>
        </w:tc>
      </w:tr>
      <w:tr w14:paraId="171C00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336" w:type="dxa"/>
            <w:tcBorders>
              <w:top w:val="single" w:color="000000" w:sz="4" w:space="0"/>
              <w:left w:val="single" w:color="000000" w:sz="4" w:space="0"/>
              <w:bottom w:val="single" w:color="000000" w:sz="4" w:space="0"/>
              <w:right w:val="single" w:color="000000" w:sz="2" w:space="0"/>
            </w:tcBorders>
          </w:tcPr>
          <w:p w14:paraId="4BB62BE9">
            <w:pPr>
              <w:overflowPunct w:val="0"/>
              <w:spacing w:before="112" w:line="319" w:lineRule="auto"/>
              <w:ind w:left="167"/>
              <w:rPr>
                <w:rFonts w:hint="eastAsia" w:ascii="宋体" w:hAnsi="宋体" w:eastAsia="宋体" w:cs="宋体"/>
                <w:sz w:val="20"/>
              </w:rPr>
            </w:pPr>
            <w:r>
              <w:rPr>
                <w:rFonts w:hint="eastAsia" w:ascii="宋体" w:hAnsi="宋体" w:eastAsia="宋体" w:cs="宋体"/>
                <w:spacing w:val="-3"/>
                <w:sz w:val="20"/>
              </w:rPr>
              <w:t>先修课程</w:t>
            </w:r>
          </w:p>
        </w:tc>
        <w:tc>
          <w:tcPr>
            <w:tcW w:w="7649" w:type="dxa"/>
            <w:gridSpan w:val="9"/>
            <w:tcBorders>
              <w:top w:val="single" w:color="000000" w:sz="4" w:space="0"/>
              <w:left w:val="single" w:color="000000" w:sz="2" w:space="0"/>
              <w:bottom w:val="single" w:color="000000" w:sz="4" w:space="0"/>
              <w:right w:val="single" w:color="000000" w:sz="4" w:space="0"/>
            </w:tcBorders>
          </w:tcPr>
          <w:p w14:paraId="26BF61E9">
            <w:pPr>
              <w:overflowPunct w:val="0"/>
              <w:spacing w:line="319" w:lineRule="auto"/>
              <w:rPr>
                <w:sz w:val="20"/>
                <w:lang w:eastAsia="zh-CN"/>
              </w:rPr>
            </w:pPr>
            <w:r>
              <w:rPr>
                <w:rFonts w:hint="eastAsia" w:eastAsia="宋体"/>
                <w:sz w:val="20"/>
                <w:lang w:eastAsia="zh-CN"/>
              </w:rPr>
              <w:t>《托育政策服务法规与职业伦理》、《托育机构管理实务》</w:t>
            </w:r>
          </w:p>
        </w:tc>
      </w:tr>
      <w:tr w14:paraId="05E9C0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336" w:type="dxa"/>
            <w:tcBorders>
              <w:top w:val="single" w:color="000000" w:sz="4" w:space="0"/>
              <w:left w:val="single" w:color="000000" w:sz="4" w:space="0"/>
              <w:bottom w:val="single" w:color="000000" w:sz="4" w:space="0"/>
              <w:right w:val="single" w:color="000000" w:sz="2" w:space="0"/>
            </w:tcBorders>
          </w:tcPr>
          <w:p w14:paraId="28498588">
            <w:pPr>
              <w:overflowPunct w:val="0"/>
              <w:spacing w:before="118" w:line="319" w:lineRule="auto"/>
              <w:ind w:left="164"/>
              <w:rPr>
                <w:rFonts w:hint="eastAsia" w:ascii="宋体" w:hAnsi="宋体" w:eastAsia="宋体" w:cs="宋体"/>
                <w:sz w:val="20"/>
              </w:rPr>
            </w:pPr>
            <w:r>
              <w:rPr>
                <w:rFonts w:hint="eastAsia" w:ascii="宋体" w:hAnsi="宋体" w:eastAsia="宋体" w:cs="宋体"/>
                <w:spacing w:val="-3"/>
                <w:sz w:val="20"/>
              </w:rPr>
              <w:t>后续课程</w:t>
            </w:r>
          </w:p>
        </w:tc>
        <w:tc>
          <w:tcPr>
            <w:tcW w:w="7649" w:type="dxa"/>
            <w:gridSpan w:val="9"/>
            <w:tcBorders>
              <w:top w:val="single" w:color="000000" w:sz="4" w:space="0"/>
              <w:left w:val="single" w:color="000000" w:sz="2" w:space="0"/>
              <w:bottom w:val="single" w:color="000000" w:sz="4" w:space="0"/>
              <w:right w:val="single" w:color="000000" w:sz="4" w:space="0"/>
            </w:tcBorders>
          </w:tcPr>
          <w:p w14:paraId="279478C4">
            <w:pPr>
              <w:overflowPunct w:val="0"/>
              <w:spacing w:line="319" w:lineRule="auto"/>
              <w:rPr>
                <w:sz w:val="20"/>
                <w:lang w:eastAsia="zh-CN"/>
              </w:rPr>
            </w:pPr>
            <w:r>
              <w:rPr>
                <w:rFonts w:hint="eastAsia" w:eastAsia="宋体"/>
                <w:sz w:val="20"/>
                <w:lang w:eastAsia="zh-CN"/>
              </w:rPr>
              <w:t>《婴</w:t>
            </w:r>
            <w:r>
              <w:rPr>
                <w:rFonts w:hint="eastAsia"/>
                <w:sz w:val="20"/>
                <w:lang w:eastAsia="zh-CN"/>
              </w:rPr>
              <w:t>幼儿行为观察与记录</w:t>
            </w:r>
            <w:r>
              <w:rPr>
                <w:rFonts w:hint="eastAsia"/>
                <w:sz w:val="20"/>
              </w:rPr>
              <w:fldChar w:fldCharType="begin"/>
            </w:r>
            <w:r>
              <w:rPr>
                <w:rFonts w:hint="eastAsia"/>
                <w:sz w:val="20"/>
                <w:lang w:eastAsia="zh-CN"/>
              </w:rPr>
              <w:instrText xml:space="preserve"> = 2 \* ROMAN \* MERGEFORMAT </w:instrText>
            </w:r>
            <w:r>
              <w:rPr>
                <w:rFonts w:hint="eastAsia"/>
                <w:sz w:val="20"/>
              </w:rPr>
              <w:fldChar w:fldCharType="separate"/>
            </w:r>
            <w:r>
              <w:rPr>
                <w:lang w:eastAsia="zh-CN"/>
              </w:rPr>
              <w:t>I</w:t>
            </w:r>
            <w:r>
              <w:rPr>
                <w:rFonts w:hint="eastAsia"/>
                <w:sz w:val="20"/>
              </w:rPr>
              <w:fldChar w:fldCharType="end"/>
            </w:r>
            <w:r>
              <w:rPr>
                <w:rFonts w:hint="eastAsia" w:eastAsia="宋体"/>
                <w:sz w:val="20"/>
                <w:lang w:eastAsia="zh-CN"/>
              </w:rPr>
              <w:t>》</w:t>
            </w:r>
          </w:p>
        </w:tc>
      </w:tr>
      <w:tr w14:paraId="25DD4F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36" w:type="dxa"/>
            <w:tcBorders>
              <w:top w:val="single" w:color="000000" w:sz="4" w:space="0"/>
              <w:left w:val="single" w:color="000000" w:sz="4" w:space="0"/>
              <w:bottom w:val="single" w:color="000000" w:sz="4" w:space="0"/>
              <w:right w:val="single" w:color="000000" w:sz="2" w:space="0"/>
            </w:tcBorders>
          </w:tcPr>
          <w:p w14:paraId="737EA1C3">
            <w:pPr>
              <w:overflowPunct w:val="0"/>
              <w:spacing w:before="214" w:line="319" w:lineRule="auto"/>
              <w:ind w:left="165"/>
              <w:rPr>
                <w:rFonts w:hint="eastAsia" w:ascii="宋体" w:hAnsi="宋体" w:eastAsia="宋体" w:cs="宋体"/>
                <w:sz w:val="20"/>
              </w:rPr>
            </w:pPr>
            <w:r>
              <w:rPr>
                <w:rFonts w:hint="eastAsia" w:ascii="宋体" w:hAnsi="宋体" w:eastAsia="宋体" w:cs="宋体"/>
                <w:spacing w:val="-3"/>
                <w:sz w:val="20"/>
              </w:rPr>
              <w:t>教学目标</w:t>
            </w:r>
          </w:p>
        </w:tc>
        <w:tc>
          <w:tcPr>
            <w:tcW w:w="7649" w:type="dxa"/>
            <w:gridSpan w:val="9"/>
            <w:tcBorders>
              <w:top w:val="single" w:color="000000" w:sz="4" w:space="0"/>
              <w:left w:val="single" w:color="000000" w:sz="2" w:space="0"/>
              <w:bottom w:val="single" w:color="000000" w:sz="4" w:space="0"/>
              <w:right w:val="single" w:color="000000" w:sz="4" w:space="0"/>
            </w:tcBorders>
          </w:tcPr>
          <w:p w14:paraId="5C10BC1C">
            <w:pPr>
              <w:overflowPunct w:val="0"/>
              <w:spacing w:line="319" w:lineRule="auto"/>
              <w:rPr>
                <w:sz w:val="20"/>
                <w:lang w:eastAsia="zh-CN"/>
              </w:rPr>
            </w:pPr>
            <w:r>
              <w:rPr>
                <w:rFonts w:hint="eastAsia"/>
                <w:sz w:val="20"/>
                <w:lang w:eastAsia="zh-CN"/>
              </w:rPr>
              <w:t>素质目标</w:t>
            </w:r>
          </w:p>
          <w:p w14:paraId="090D6B32">
            <w:pPr>
              <w:overflowPunct w:val="0"/>
              <w:spacing w:line="319" w:lineRule="auto"/>
              <w:rPr>
                <w:sz w:val="20"/>
                <w:lang w:eastAsia="zh-CN"/>
              </w:rPr>
            </w:pPr>
            <w:r>
              <w:rPr>
                <w:rFonts w:hint="eastAsia" w:eastAsia="宋体"/>
                <w:sz w:val="20"/>
                <w:lang w:eastAsia="zh-CN"/>
              </w:rPr>
              <w:t>1.</w:t>
            </w:r>
            <w:r>
              <w:rPr>
                <w:rFonts w:hint="eastAsia"/>
                <w:sz w:val="20"/>
                <w:lang w:eastAsia="zh-CN"/>
              </w:rPr>
              <w:t>激发学习教育活动设计的兴趣；</w:t>
            </w:r>
          </w:p>
          <w:p w14:paraId="62D61BA7">
            <w:pPr>
              <w:overflowPunct w:val="0"/>
              <w:spacing w:line="319" w:lineRule="auto"/>
              <w:rPr>
                <w:sz w:val="20"/>
                <w:lang w:eastAsia="zh-CN"/>
              </w:rPr>
            </w:pPr>
            <w:r>
              <w:rPr>
                <w:rFonts w:hint="eastAsia" w:eastAsia="宋体"/>
                <w:sz w:val="20"/>
                <w:lang w:eastAsia="zh-CN"/>
              </w:rPr>
              <w:t>2.</w:t>
            </w:r>
            <w:r>
              <w:rPr>
                <w:rFonts w:hint="eastAsia"/>
                <w:sz w:val="20"/>
                <w:lang w:eastAsia="zh-CN"/>
              </w:rPr>
              <w:t>激发对教育活动环境创设的兴趣；</w:t>
            </w:r>
          </w:p>
          <w:p w14:paraId="4AEFC23D">
            <w:pPr>
              <w:overflowPunct w:val="0"/>
              <w:spacing w:line="319" w:lineRule="auto"/>
              <w:rPr>
                <w:sz w:val="20"/>
                <w:lang w:eastAsia="zh-CN"/>
              </w:rPr>
            </w:pPr>
            <w:r>
              <w:rPr>
                <w:rFonts w:hint="eastAsia" w:eastAsia="宋体"/>
                <w:sz w:val="20"/>
                <w:lang w:eastAsia="zh-CN"/>
              </w:rPr>
              <w:t>3.</w:t>
            </w:r>
            <w:r>
              <w:rPr>
                <w:rFonts w:hint="eastAsia"/>
                <w:sz w:val="20"/>
                <w:lang w:eastAsia="zh-CN"/>
              </w:rPr>
              <w:t>激发对幼儿园健康、社会、科学、语言、艺术教育的兴趣；</w:t>
            </w:r>
          </w:p>
          <w:p w14:paraId="6AFB7F91">
            <w:pPr>
              <w:overflowPunct w:val="0"/>
              <w:spacing w:line="319" w:lineRule="auto"/>
              <w:rPr>
                <w:sz w:val="20"/>
                <w:lang w:eastAsia="zh-CN"/>
              </w:rPr>
            </w:pPr>
            <w:r>
              <w:rPr>
                <w:rFonts w:hint="eastAsia" w:eastAsia="宋体"/>
                <w:sz w:val="20"/>
                <w:lang w:eastAsia="zh-CN"/>
              </w:rPr>
              <w:t>4.</w:t>
            </w:r>
            <w:r>
              <w:rPr>
                <w:rFonts w:hint="eastAsia"/>
                <w:sz w:val="20"/>
                <w:lang w:eastAsia="zh-CN"/>
              </w:rPr>
              <w:t>激发学生对幼儿园健康、社会、科学、语言、艺术教育活动的兴趣；</w:t>
            </w:r>
          </w:p>
          <w:p w14:paraId="4D59BC9C">
            <w:pPr>
              <w:overflowPunct w:val="0"/>
              <w:spacing w:line="319" w:lineRule="auto"/>
              <w:rPr>
                <w:sz w:val="20"/>
                <w:lang w:eastAsia="zh-CN"/>
              </w:rPr>
            </w:pPr>
            <w:r>
              <w:rPr>
                <w:rFonts w:hint="eastAsia" w:eastAsia="宋体"/>
                <w:sz w:val="20"/>
                <w:lang w:eastAsia="zh-CN"/>
              </w:rPr>
              <w:t>5.</w:t>
            </w:r>
            <w:r>
              <w:rPr>
                <w:rFonts w:hint="eastAsia"/>
                <w:sz w:val="20"/>
                <w:lang w:eastAsia="zh-CN"/>
              </w:rPr>
              <w:t>学会结合案例评价幼儿园教育活动。</w:t>
            </w:r>
          </w:p>
          <w:p w14:paraId="06A58BE9">
            <w:pPr>
              <w:overflowPunct w:val="0"/>
              <w:spacing w:line="319" w:lineRule="auto"/>
              <w:rPr>
                <w:sz w:val="20"/>
                <w:lang w:eastAsia="zh-CN"/>
              </w:rPr>
            </w:pPr>
            <w:r>
              <w:rPr>
                <w:rFonts w:hint="eastAsia"/>
                <w:sz w:val="20"/>
                <w:lang w:eastAsia="zh-CN"/>
              </w:rPr>
              <w:t>知识目标</w:t>
            </w:r>
          </w:p>
          <w:p w14:paraId="17F517F4">
            <w:pPr>
              <w:overflowPunct w:val="0"/>
              <w:spacing w:line="319" w:lineRule="auto"/>
              <w:rPr>
                <w:sz w:val="20"/>
                <w:lang w:eastAsia="zh-CN"/>
              </w:rPr>
            </w:pPr>
            <w:r>
              <w:rPr>
                <w:rFonts w:hint="eastAsia" w:eastAsia="宋体"/>
                <w:sz w:val="20"/>
                <w:lang w:eastAsia="zh-CN"/>
              </w:rPr>
              <w:t>1.</w:t>
            </w:r>
            <w:r>
              <w:rPr>
                <w:rFonts w:hint="eastAsia"/>
                <w:sz w:val="20"/>
                <w:lang w:eastAsia="zh-CN"/>
              </w:rPr>
              <w:t>掌握幼儿园教育活动含义和特点；</w:t>
            </w:r>
          </w:p>
          <w:p w14:paraId="30A4A8DC">
            <w:pPr>
              <w:overflowPunct w:val="0"/>
              <w:spacing w:line="319" w:lineRule="auto"/>
              <w:rPr>
                <w:sz w:val="20"/>
                <w:lang w:eastAsia="zh-CN"/>
              </w:rPr>
            </w:pPr>
            <w:r>
              <w:rPr>
                <w:rFonts w:hint="eastAsia" w:eastAsia="宋体"/>
                <w:sz w:val="20"/>
                <w:lang w:eastAsia="zh-CN"/>
              </w:rPr>
              <w:t>2.</w:t>
            </w:r>
            <w:r>
              <w:rPr>
                <w:rFonts w:hint="eastAsia"/>
                <w:sz w:val="20"/>
                <w:lang w:eastAsia="zh-CN"/>
              </w:rPr>
              <w:t>掌握幼儿园教育活动设计的含义；</w:t>
            </w:r>
          </w:p>
          <w:p w14:paraId="37EEC2C2">
            <w:pPr>
              <w:overflowPunct w:val="0"/>
              <w:spacing w:line="319" w:lineRule="auto"/>
              <w:rPr>
                <w:sz w:val="20"/>
                <w:lang w:eastAsia="zh-CN"/>
              </w:rPr>
            </w:pPr>
            <w:r>
              <w:rPr>
                <w:rFonts w:hint="eastAsia" w:eastAsia="宋体"/>
                <w:sz w:val="20"/>
                <w:lang w:eastAsia="zh-CN"/>
              </w:rPr>
              <w:t>3.</w:t>
            </w:r>
            <w:r>
              <w:rPr>
                <w:rFonts w:hint="eastAsia"/>
                <w:sz w:val="20"/>
                <w:lang w:eastAsia="zh-CN"/>
              </w:rPr>
              <w:t>掌握制定教育活动目标的体系；</w:t>
            </w:r>
          </w:p>
          <w:p w14:paraId="5DB26737">
            <w:pPr>
              <w:overflowPunct w:val="0"/>
              <w:spacing w:line="319" w:lineRule="auto"/>
              <w:rPr>
                <w:sz w:val="20"/>
                <w:lang w:eastAsia="zh-CN"/>
              </w:rPr>
            </w:pPr>
            <w:r>
              <w:rPr>
                <w:rFonts w:hint="eastAsia" w:eastAsia="宋体"/>
                <w:sz w:val="20"/>
                <w:lang w:eastAsia="zh-CN"/>
              </w:rPr>
              <w:t>4.</w:t>
            </w:r>
            <w:r>
              <w:rPr>
                <w:rFonts w:hint="eastAsia"/>
                <w:sz w:val="20"/>
                <w:lang w:eastAsia="zh-CN"/>
              </w:rPr>
              <w:t>掌握幼儿园环境的分类，理解其作用；</w:t>
            </w:r>
          </w:p>
          <w:p w14:paraId="202E818C">
            <w:pPr>
              <w:overflowPunct w:val="0"/>
              <w:spacing w:line="319" w:lineRule="auto"/>
              <w:rPr>
                <w:sz w:val="20"/>
                <w:lang w:eastAsia="zh-CN"/>
              </w:rPr>
            </w:pPr>
            <w:r>
              <w:rPr>
                <w:rFonts w:hint="eastAsia" w:eastAsia="宋体"/>
                <w:sz w:val="20"/>
                <w:lang w:eastAsia="zh-CN"/>
              </w:rPr>
              <w:t>5.</w:t>
            </w:r>
            <w:r>
              <w:rPr>
                <w:rFonts w:hint="eastAsia"/>
                <w:sz w:val="20"/>
                <w:lang w:eastAsia="zh-CN"/>
              </w:rPr>
              <w:t>了解健康教育、幼儿园健康教育含义；社会教育、幼儿园社会教育含义；科学教育、幼儿园科学教育含义；数学教育、幼儿园数学教育含义；语言教育、幼儿园语言教育含义；音乐教育、幼儿园音乐教育含义；美术教育、幼儿园美术教育含义；</w:t>
            </w:r>
          </w:p>
          <w:p w14:paraId="332CA629">
            <w:pPr>
              <w:overflowPunct w:val="0"/>
              <w:spacing w:line="319" w:lineRule="auto"/>
              <w:rPr>
                <w:sz w:val="20"/>
                <w:lang w:eastAsia="zh-CN"/>
              </w:rPr>
            </w:pPr>
            <w:r>
              <w:rPr>
                <w:rFonts w:hint="eastAsia" w:eastAsia="宋体"/>
                <w:sz w:val="20"/>
                <w:lang w:eastAsia="zh-CN"/>
              </w:rPr>
              <w:t>6.</w:t>
            </w:r>
            <w:r>
              <w:rPr>
                <w:rFonts w:hint="eastAsia"/>
                <w:sz w:val="20"/>
                <w:lang w:eastAsia="zh-CN"/>
              </w:rPr>
              <w:t>能够理解幼儿健康教育、幼儿科学教育、幼儿数学教育、幼儿社会教育、幼儿语言教育、幼儿音乐教育、幼儿美术教育的总目标、分目标和各年龄阶段目标；</w:t>
            </w:r>
          </w:p>
          <w:p w14:paraId="52EF459D">
            <w:pPr>
              <w:overflowPunct w:val="0"/>
              <w:spacing w:line="319" w:lineRule="auto"/>
              <w:rPr>
                <w:sz w:val="20"/>
                <w:lang w:eastAsia="zh-CN"/>
              </w:rPr>
            </w:pPr>
            <w:r>
              <w:rPr>
                <w:rFonts w:hint="eastAsia" w:eastAsia="宋体"/>
                <w:sz w:val="20"/>
                <w:lang w:eastAsia="zh-CN"/>
              </w:rPr>
              <w:t>7.</w:t>
            </w:r>
            <w:r>
              <w:rPr>
                <w:rFonts w:hint="eastAsia"/>
                <w:sz w:val="20"/>
                <w:lang w:eastAsia="zh-CN"/>
              </w:rPr>
              <w:t>能够理解幼儿健康教育、幼儿科学教育、幼儿数学教育、幼儿社会教育、幼儿语言教育、幼儿音乐教育、幼儿美术教育的组织与实施的要求；</w:t>
            </w:r>
          </w:p>
          <w:p w14:paraId="404E8641">
            <w:pPr>
              <w:overflowPunct w:val="0"/>
              <w:spacing w:line="319" w:lineRule="auto"/>
              <w:rPr>
                <w:sz w:val="20"/>
                <w:lang w:eastAsia="zh-CN"/>
              </w:rPr>
            </w:pPr>
            <w:r>
              <w:rPr>
                <w:rFonts w:hint="eastAsia" w:eastAsia="宋体"/>
                <w:sz w:val="20"/>
                <w:lang w:eastAsia="zh-CN"/>
              </w:rPr>
              <w:t>8.</w:t>
            </w:r>
            <w:r>
              <w:rPr>
                <w:rFonts w:hint="eastAsia"/>
                <w:sz w:val="20"/>
                <w:lang w:eastAsia="zh-CN"/>
              </w:rPr>
              <w:t>了解幼儿园主题教育含义、意义；</w:t>
            </w:r>
          </w:p>
          <w:p w14:paraId="1F814CDF">
            <w:pPr>
              <w:overflowPunct w:val="0"/>
              <w:spacing w:line="319" w:lineRule="auto"/>
              <w:rPr>
                <w:sz w:val="20"/>
                <w:lang w:eastAsia="zh-CN"/>
              </w:rPr>
            </w:pPr>
            <w:r>
              <w:rPr>
                <w:rFonts w:hint="eastAsia" w:eastAsia="宋体"/>
                <w:sz w:val="20"/>
                <w:lang w:eastAsia="zh-CN"/>
              </w:rPr>
              <w:t>9.</w:t>
            </w:r>
            <w:r>
              <w:rPr>
                <w:rFonts w:hint="eastAsia"/>
                <w:sz w:val="20"/>
                <w:lang w:eastAsia="zh-CN"/>
              </w:rPr>
              <w:t>了解幼儿园教育活动评价的作用和原则。</w:t>
            </w:r>
          </w:p>
          <w:p w14:paraId="3E6ED802">
            <w:pPr>
              <w:overflowPunct w:val="0"/>
              <w:spacing w:line="319" w:lineRule="auto"/>
              <w:rPr>
                <w:sz w:val="20"/>
                <w:lang w:eastAsia="zh-CN"/>
              </w:rPr>
            </w:pPr>
            <w:r>
              <w:rPr>
                <w:rFonts w:hint="eastAsia"/>
                <w:sz w:val="20"/>
                <w:lang w:eastAsia="zh-CN"/>
              </w:rPr>
              <w:t>能力目标</w:t>
            </w:r>
          </w:p>
          <w:p w14:paraId="3D61AC21">
            <w:pPr>
              <w:overflowPunct w:val="0"/>
              <w:spacing w:line="319" w:lineRule="auto"/>
              <w:rPr>
                <w:sz w:val="20"/>
                <w:lang w:eastAsia="zh-CN"/>
              </w:rPr>
            </w:pPr>
            <w:r>
              <w:rPr>
                <w:rFonts w:hint="eastAsia" w:eastAsia="宋体"/>
                <w:sz w:val="20"/>
                <w:lang w:eastAsia="zh-CN"/>
              </w:rPr>
              <w:t>1.</w:t>
            </w:r>
            <w:r>
              <w:rPr>
                <w:rFonts w:hint="eastAsia"/>
                <w:sz w:val="20"/>
                <w:lang w:eastAsia="zh-CN"/>
              </w:rPr>
              <w:t>通过合作式学习，学生能够对幼儿园教育活动进行分类；</w:t>
            </w:r>
          </w:p>
          <w:p w14:paraId="67153AF0">
            <w:pPr>
              <w:overflowPunct w:val="0"/>
              <w:spacing w:line="319" w:lineRule="auto"/>
              <w:rPr>
                <w:sz w:val="20"/>
                <w:lang w:eastAsia="zh-CN"/>
              </w:rPr>
            </w:pPr>
            <w:r>
              <w:rPr>
                <w:rFonts w:hint="eastAsia" w:eastAsia="宋体"/>
                <w:sz w:val="20"/>
                <w:lang w:eastAsia="zh-CN"/>
              </w:rPr>
              <w:t>2.</w:t>
            </w:r>
            <w:r>
              <w:rPr>
                <w:rFonts w:hint="eastAsia"/>
                <w:sz w:val="20"/>
                <w:lang w:eastAsia="zh-CN"/>
              </w:rPr>
              <w:t>理解幼儿园教育活动设计的原则和程序；</w:t>
            </w:r>
          </w:p>
          <w:p w14:paraId="3482F7EF">
            <w:pPr>
              <w:overflowPunct w:val="0"/>
              <w:spacing w:line="319" w:lineRule="auto"/>
              <w:rPr>
                <w:sz w:val="20"/>
                <w:lang w:eastAsia="zh-CN"/>
              </w:rPr>
            </w:pPr>
            <w:r>
              <w:rPr>
                <w:rFonts w:hint="eastAsia" w:eastAsia="宋体"/>
                <w:sz w:val="20"/>
                <w:lang w:eastAsia="zh-CN"/>
              </w:rPr>
              <w:t>3.</w:t>
            </w:r>
            <w:r>
              <w:rPr>
                <w:rFonts w:hint="eastAsia"/>
                <w:sz w:val="20"/>
                <w:lang w:eastAsia="zh-CN"/>
              </w:rPr>
              <w:t>能够理解教育活动设计中不同的目标取向；</w:t>
            </w:r>
          </w:p>
          <w:p w14:paraId="1F6E5123">
            <w:pPr>
              <w:overflowPunct w:val="0"/>
              <w:spacing w:line="319" w:lineRule="auto"/>
              <w:rPr>
                <w:sz w:val="20"/>
                <w:lang w:eastAsia="zh-CN"/>
              </w:rPr>
            </w:pPr>
            <w:r>
              <w:rPr>
                <w:rFonts w:hint="eastAsia" w:eastAsia="宋体"/>
                <w:sz w:val="20"/>
                <w:lang w:eastAsia="zh-CN"/>
              </w:rPr>
              <w:t>4.</w:t>
            </w:r>
            <w:r>
              <w:rPr>
                <w:rFonts w:hint="eastAsia"/>
                <w:sz w:val="20"/>
                <w:lang w:eastAsia="zh-CN"/>
              </w:rPr>
              <w:t>掌握幼儿园环境创设的原则，能够根据学前儿童发展创设合适的教育环境；</w:t>
            </w:r>
          </w:p>
          <w:p w14:paraId="662B5FDD">
            <w:pPr>
              <w:overflowPunct w:val="0"/>
              <w:spacing w:line="319" w:lineRule="auto"/>
              <w:rPr>
                <w:sz w:val="20"/>
                <w:lang w:eastAsia="zh-CN"/>
              </w:rPr>
            </w:pPr>
            <w:r>
              <w:rPr>
                <w:rFonts w:hint="eastAsia" w:eastAsia="宋体"/>
                <w:sz w:val="20"/>
                <w:lang w:eastAsia="zh-CN"/>
              </w:rPr>
              <w:t>5.</w:t>
            </w:r>
            <w:r>
              <w:rPr>
                <w:rFonts w:hint="eastAsia"/>
                <w:sz w:val="20"/>
                <w:lang w:eastAsia="zh-CN"/>
              </w:rPr>
              <w:t>掌握幼儿园健康教育、社会教育、科学教育、语言教育、艺术教育的途径和组织；</w:t>
            </w:r>
          </w:p>
          <w:p w14:paraId="29098B4F">
            <w:pPr>
              <w:overflowPunct w:val="0"/>
              <w:spacing w:line="319" w:lineRule="auto"/>
              <w:rPr>
                <w:sz w:val="20"/>
                <w:lang w:eastAsia="zh-CN"/>
              </w:rPr>
            </w:pPr>
            <w:r>
              <w:rPr>
                <w:rFonts w:hint="eastAsia" w:eastAsia="宋体"/>
                <w:sz w:val="20"/>
                <w:lang w:eastAsia="zh-CN"/>
              </w:rPr>
              <w:t>6.</w:t>
            </w:r>
            <w:r>
              <w:rPr>
                <w:rFonts w:hint="eastAsia"/>
                <w:sz w:val="20"/>
                <w:lang w:eastAsia="zh-CN"/>
              </w:rPr>
              <w:t>能够理解健康、社会、科学、语言、艺术教育内容的范围及教育内容选择的依据；</w:t>
            </w:r>
          </w:p>
          <w:p w14:paraId="6E32305C">
            <w:pPr>
              <w:overflowPunct w:val="0"/>
              <w:spacing w:line="319" w:lineRule="auto"/>
              <w:rPr>
                <w:sz w:val="20"/>
                <w:lang w:eastAsia="zh-CN"/>
              </w:rPr>
            </w:pPr>
            <w:r>
              <w:rPr>
                <w:rFonts w:hint="eastAsia" w:eastAsia="宋体"/>
                <w:sz w:val="20"/>
                <w:lang w:eastAsia="zh-CN"/>
              </w:rPr>
              <w:t>7.</w:t>
            </w:r>
            <w:r>
              <w:rPr>
                <w:rFonts w:hint="eastAsia"/>
                <w:sz w:val="20"/>
                <w:lang w:eastAsia="zh-CN"/>
              </w:rPr>
              <w:t>能够掌握健康、社会、科学、语言、艺术教育设计的方法；</w:t>
            </w:r>
          </w:p>
          <w:p w14:paraId="16763163">
            <w:pPr>
              <w:overflowPunct w:val="0"/>
              <w:spacing w:line="319" w:lineRule="auto"/>
              <w:rPr>
                <w:sz w:val="20"/>
                <w:lang w:eastAsia="zh-CN"/>
              </w:rPr>
            </w:pPr>
            <w:r>
              <w:rPr>
                <w:rFonts w:hint="eastAsia" w:eastAsia="宋体"/>
                <w:sz w:val="20"/>
                <w:lang w:eastAsia="zh-CN"/>
              </w:rPr>
              <w:t>8.</w:t>
            </w:r>
            <w:r>
              <w:rPr>
                <w:rFonts w:hint="eastAsia"/>
                <w:sz w:val="20"/>
                <w:lang w:eastAsia="zh-CN"/>
              </w:rPr>
              <w:t>能够设计幼儿园健康、社会、科学、语言、艺术教育活动；</w:t>
            </w:r>
          </w:p>
          <w:p w14:paraId="4F514F19">
            <w:pPr>
              <w:overflowPunct w:val="0"/>
              <w:spacing w:line="319" w:lineRule="auto"/>
              <w:rPr>
                <w:sz w:val="20"/>
                <w:lang w:eastAsia="zh-CN"/>
              </w:rPr>
            </w:pPr>
            <w:r>
              <w:rPr>
                <w:rFonts w:hint="eastAsia" w:eastAsia="宋体"/>
                <w:sz w:val="20"/>
                <w:lang w:eastAsia="zh-CN"/>
              </w:rPr>
              <w:t>9.</w:t>
            </w:r>
            <w:r>
              <w:rPr>
                <w:rFonts w:hint="eastAsia"/>
                <w:sz w:val="20"/>
                <w:lang w:eastAsia="zh-CN"/>
              </w:rPr>
              <w:t>掌握幼儿园主题教育的组织与实施；</w:t>
            </w:r>
          </w:p>
          <w:p w14:paraId="7D544B65">
            <w:pPr>
              <w:overflowPunct w:val="0"/>
              <w:spacing w:line="319" w:lineRule="auto"/>
              <w:rPr>
                <w:sz w:val="20"/>
                <w:lang w:eastAsia="zh-CN"/>
              </w:rPr>
            </w:pPr>
            <w:r>
              <w:rPr>
                <w:rFonts w:hint="eastAsia" w:eastAsia="宋体"/>
                <w:sz w:val="20"/>
                <w:lang w:eastAsia="zh-CN"/>
              </w:rPr>
              <w:t>10.</w:t>
            </w:r>
            <w:r>
              <w:rPr>
                <w:rFonts w:hint="eastAsia"/>
                <w:sz w:val="20"/>
                <w:lang w:eastAsia="zh-CN"/>
              </w:rPr>
              <w:t>掌握幼儿园教育活动评价的范围、类型和方法。</w:t>
            </w:r>
          </w:p>
        </w:tc>
      </w:tr>
      <w:tr w14:paraId="7D8C9C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336" w:type="dxa"/>
            <w:tcBorders>
              <w:top w:val="single" w:color="000000" w:sz="4" w:space="0"/>
              <w:left w:val="single" w:color="000000" w:sz="4" w:space="0"/>
              <w:bottom w:val="single" w:color="000000" w:sz="4" w:space="0"/>
              <w:right w:val="single" w:color="000000" w:sz="4" w:space="0"/>
            </w:tcBorders>
          </w:tcPr>
          <w:p w14:paraId="36388003">
            <w:pPr>
              <w:overflowPunct w:val="0"/>
              <w:spacing w:before="210" w:line="319" w:lineRule="auto"/>
              <w:ind w:left="165"/>
              <w:rPr>
                <w:rFonts w:hint="eastAsia" w:ascii="宋体" w:hAnsi="宋体" w:eastAsia="宋体" w:cs="宋体"/>
                <w:sz w:val="20"/>
              </w:rPr>
            </w:pPr>
            <w:r>
              <w:rPr>
                <w:rFonts w:hint="eastAsia" w:ascii="宋体" w:hAnsi="宋体" w:eastAsia="宋体" w:cs="宋体"/>
                <w:spacing w:val="-3"/>
                <w:sz w:val="20"/>
              </w:rPr>
              <w:t>教学内容</w:t>
            </w:r>
          </w:p>
        </w:tc>
        <w:tc>
          <w:tcPr>
            <w:tcW w:w="7649" w:type="dxa"/>
            <w:gridSpan w:val="9"/>
            <w:tcBorders>
              <w:top w:val="single" w:color="000000" w:sz="4" w:space="0"/>
              <w:left w:val="single" w:color="000000" w:sz="4" w:space="0"/>
              <w:bottom w:val="single" w:color="000000" w:sz="4" w:space="0"/>
              <w:right w:val="single" w:color="000000" w:sz="4" w:space="0"/>
            </w:tcBorders>
          </w:tcPr>
          <w:p w14:paraId="3093C5A9">
            <w:pPr>
              <w:overflowPunct w:val="0"/>
              <w:spacing w:line="319" w:lineRule="auto"/>
              <w:rPr>
                <w:sz w:val="20"/>
                <w:lang w:eastAsia="zh-CN"/>
              </w:rPr>
            </w:pPr>
            <w:r>
              <w:rPr>
                <w:rFonts w:hint="eastAsia" w:eastAsia="宋体"/>
                <w:sz w:val="20"/>
                <w:lang w:eastAsia="zh-CN"/>
              </w:rPr>
              <w:t xml:space="preserve">第一章 </w:t>
            </w:r>
            <w:r>
              <w:rPr>
                <w:rFonts w:hint="eastAsia"/>
                <w:sz w:val="20"/>
                <w:lang w:eastAsia="zh-CN"/>
              </w:rPr>
              <w:t>幼儿园教育活动设计与指导概述</w:t>
            </w:r>
          </w:p>
          <w:p w14:paraId="3012C4AE">
            <w:pPr>
              <w:overflowPunct w:val="0"/>
              <w:spacing w:line="319" w:lineRule="auto"/>
              <w:rPr>
                <w:sz w:val="20"/>
                <w:lang w:eastAsia="zh-CN"/>
              </w:rPr>
            </w:pPr>
            <w:r>
              <w:rPr>
                <w:rFonts w:hint="eastAsia" w:eastAsia="宋体"/>
                <w:sz w:val="20"/>
                <w:lang w:eastAsia="zh-CN"/>
              </w:rPr>
              <w:t xml:space="preserve">第二章 </w:t>
            </w:r>
            <w:r>
              <w:rPr>
                <w:rFonts w:hint="eastAsia"/>
                <w:sz w:val="20"/>
                <w:lang w:eastAsia="zh-CN"/>
              </w:rPr>
              <w:t>幼儿园健康教育活动设计与指导</w:t>
            </w:r>
          </w:p>
          <w:p w14:paraId="5B100A58">
            <w:pPr>
              <w:overflowPunct w:val="0"/>
              <w:spacing w:line="319" w:lineRule="auto"/>
              <w:rPr>
                <w:sz w:val="20"/>
                <w:lang w:eastAsia="zh-CN"/>
              </w:rPr>
            </w:pPr>
            <w:r>
              <w:rPr>
                <w:rFonts w:hint="eastAsia" w:eastAsia="宋体"/>
                <w:sz w:val="20"/>
                <w:lang w:eastAsia="zh-CN"/>
              </w:rPr>
              <w:t xml:space="preserve">第三章 </w:t>
            </w:r>
            <w:r>
              <w:rPr>
                <w:rFonts w:hint="eastAsia"/>
                <w:sz w:val="20"/>
                <w:lang w:eastAsia="zh-CN"/>
              </w:rPr>
              <w:t>幼儿园社会教育活动设计与指导</w:t>
            </w:r>
          </w:p>
          <w:p w14:paraId="1169C895">
            <w:pPr>
              <w:overflowPunct w:val="0"/>
              <w:spacing w:line="319" w:lineRule="auto"/>
              <w:rPr>
                <w:sz w:val="20"/>
                <w:lang w:eastAsia="zh-CN"/>
              </w:rPr>
            </w:pPr>
            <w:r>
              <w:rPr>
                <w:rFonts w:hint="eastAsia" w:eastAsia="宋体"/>
                <w:sz w:val="20"/>
                <w:lang w:eastAsia="zh-CN"/>
              </w:rPr>
              <w:t xml:space="preserve">第四章 </w:t>
            </w:r>
            <w:r>
              <w:rPr>
                <w:rFonts w:hint="eastAsia"/>
                <w:sz w:val="20"/>
                <w:lang w:eastAsia="zh-CN"/>
              </w:rPr>
              <w:t>幼儿园科学教育活动设计与指导</w:t>
            </w:r>
          </w:p>
          <w:p w14:paraId="2240C436">
            <w:pPr>
              <w:overflowPunct w:val="0"/>
              <w:spacing w:line="319" w:lineRule="auto"/>
              <w:rPr>
                <w:rFonts w:eastAsia="宋体"/>
                <w:sz w:val="20"/>
                <w:lang w:eastAsia="zh-CN"/>
              </w:rPr>
            </w:pPr>
            <w:r>
              <w:rPr>
                <w:rFonts w:hint="eastAsia" w:eastAsia="宋体"/>
                <w:sz w:val="20"/>
                <w:lang w:eastAsia="zh-CN"/>
              </w:rPr>
              <w:t>第五章 幼儿园语言教育活动设计与指导</w:t>
            </w:r>
          </w:p>
          <w:p w14:paraId="29B41B6B">
            <w:pPr>
              <w:overflowPunct w:val="0"/>
              <w:spacing w:line="319" w:lineRule="auto"/>
              <w:rPr>
                <w:rFonts w:eastAsia="宋体"/>
                <w:sz w:val="20"/>
                <w:lang w:eastAsia="zh-CN"/>
              </w:rPr>
            </w:pPr>
            <w:r>
              <w:rPr>
                <w:rFonts w:hint="eastAsia" w:eastAsia="宋体"/>
                <w:sz w:val="20"/>
                <w:lang w:eastAsia="zh-CN"/>
              </w:rPr>
              <w:t>第六章 幼儿园艺术教育活动设计与指导</w:t>
            </w:r>
          </w:p>
        </w:tc>
      </w:tr>
      <w:tr w14:paraId="1132AE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336" w:type="dxa"/>
            <w:tcBorders>
              <w:top w:val="single" w:color="000000" w:sz="4" w:space="0"/>
              <w:left w:val="single" w:color="000000" w:sz="4" w:space="0"/>
              <w:bottom w:val="single" w:color="000000" w:sz="4" w:space="0"/>
              <w:right w:val="single" w:color="000000" w:sz="4" w:space="0"/>
            </w:tcBorders>
          </w:tcPr>
          <w:p w14:paraId="165CE964">
            <w:pPr>
              <w:overflowPunct w:val="0"/>
              <w:spacing w:before="100" w:line="319" w:lineRule="auto"/>
              <w:ind w:left="286" w:right="156" w:hanging="121"/>
              <w:rPr>
                <w:rFonts w:hint="eastAsia" w:ascii="宋体" w:hAnsi="宋体" w:eastAsia="宋体" w:cs="宋体"/>
                <w:sz w:val="20"/>
              </w:rPr>
            </w:pPr>
            <w:r>
              <w:rPr>
                <w:rFonts w:hint="eastAsia" w:ascii="宋体" w:hAnsi="宋体" w:eastAsia="宋体" w:cs="宋体"/>
                <w:spacing w:val="-4"/>
                <w:sz w:val="20"/>
              </w:rPr>
              <w:t>教学重点</w:t>
            </w:r>
            <w:r>
              <w:rPr>
                <w:rFonts w:hint="eastAsia" w:ascii="宋体" w:hAnsi="宋体" w:eastAsia="宋体" w:cs="宋体"/>
                <w:spacing w:val="2"/>
                <w:sz w:val="20"/>
              </w:rPr>
              <w:t xml:space="preserve"> </w:t>
            </w:r>
            <w:r>
              <w:rPr>
                <w:rFonts w:hint="eastAsia" w:ascii="宋体" w:hAnsi="宋体" w:eastAsia="宋体" w:cs="宋体"/>
                <w:spacing w:val="-4"/>
                <w:sz w:val="20"/>
              </w:rPr>
              <w:t>与难点</w:t>
            </w:r>
          </w:p>
        </w:tc>
        <w:tc>
          <w:tcPr>
            <w:tcW w:w="7649" w:type="dxa"/>
            <w:gridSpan w:val="9"/>
            <w:tcBorders>
              <w:top w:val="single" w:color="000000" w:sz="4" w:space="0"/>
              <w:left w:val="single" w:color="000000" w:sz="4" w:space="0"/>
              <w:bottom w:val="single" w:color="000000" w:sz="4" w:space="0"/>
              <w:right w:val="single" w:color="000000" w:sz="4" w:space="0"/>
            </w:tcBorders>
          </w:tcPr>
          <w:p w14:paraId="057263CB">
            <w:pPr>
              <w:overflowPunct w:val="0"/>
              <w:spacing w:line="319" w:lineRule="auto"/>
              <w:rPr>
                <w:rFonts w:eastAsia="宋体"/>
                <w:sz w:val="20"/>
                <w:lang w:eastAsia="zh-CN"/>
              </w:rPr>
            </w:pPr>
            <w:r>
              <w:rPr>
                <w:rFonts w:hint="eastAsia" w:eastAsia="宋体"/>
                <w:sz w:val="20"/>
                <w:lang w:eastAsia="zh-CN"/>
              </w:rPr>
              <w:t>教学重点：</w:t>
            </w:r>
          </w:p>
          <w:p w14:paraId="106B1AA5">
            <w:pPr>
              <w:overflowPunct w:val="0"/>
              <w:spacing w:line="319" w:lineRule="auto"/>
              <w:rPr>
                <w:sz w:val="20"/>
                <w:lang w:eastAsia="zh-CN"/>
              </w:rPr>
            </w:pPr>
            <w:r>
              <w:rPr>
                <w:rFonts w:hint="eastAsia" w:eastAsia="宋体"/>
                <w:sz w:val="20"/>
                <w:lang w:eastAsia="zh-CN"/>
              </w:rPr>
              <w:t xml:space="preserve">  </w:t>
            </w:r>
            <w:r>
              <w:rPr>
                <w:rFonts w:hint="eastAsia"/>
                <w:sz w:val="20"/>
                <w:lang w:eastAsia="zh-CN"/>
              </w:rPr>
              <w:t>能够设计幼儿园健康、社会、科学、语言、艺术教育活动</w:t>
            </w:r>
          </w:p>
          <w:p w14:paraId="77E9F2BF">
            <w:pPr>
              <w:overflowPunct w:val="0"/>
              <w:spacing w:line="319" w:lineRule="auto"/>
              <w:rPr>
                <w:rFonts w:eastAsia="宋体"/>
                <w:sz w:val="20"/>
                <w:lang w:eastAsia="zh-CN"/>
              </w:rPr>
            </w:pPr>
            <w:r>
              <w:rPr>
                <w:rFonts w:hint="eastAsia" w:eastAsia="宋体"/>
                <w:sz w:val="20"/>
                <w:lang w:eastAsia="zh-CN"/>
              </w:rPr>
              <w:t>教学难点：</w:t>
            </w:r>
          </w:p>
          <w:p w14:paraId="65127C2D">
            <w:pPr>
              <w:overflowPunct w:val="0"/>
              <w:spacing w:line="319" w:lineRule="auto"/>
              <w:rPr>
                <w:rFonts w:eastAsia="宋体"/>
                <w:sz w:val="20"/>
                <w:lang w:eastAsia="zh-CN"/>
              </w:rPr>
            </w:pPr>
            <w:r>
              <w:rPr>
                <w:rFonts w:hint="eastAsia" w:eastAsia="宋体"/>
                <w:sz w:val="20"/>
                <w:lang w:eastAsia="zh-CN"/>
              </w:rPr>
              <w:t xml:space="preserve">  </w:t>
            </w:r>
            <w:r>
              <w:rPr>
                <w:rFonts w:hint="eastAsia"/>
                <w:sz w:val="20"/>
                <w:lang w:eastAsia="zh-CN"/>
              </w:rPr>
              <w:t>能够理解幼儿健康教育、幼儿科学教育、幼儿数学教育、幼儿社会教育、幼儿语言教育、幼儿音乐教育、幼儿美术教育的总目标、分目标和各年龄阶段目标</w:t>
            </w:r>
          </w:p>
        </w:tc>
      </w:tr>
      <w:tr w14:paraId="5A5DCC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1336" w:type="dxa"/>
            <w:tcBorders>
              <w:top w:val="single" w:color="000000" w:sz="4" w:space="0"/>
              <w:left w:val="single" w:color="000000" w:sz="4" w:space="0"/>
              <w:bottom w:val="single" w:color="000000" w:sz="4" w:space="0"/>
              <w:right w:val="single" w:color="000000" w:sz="4" w:space="0"/>
            </w:tcBorders>
          </w:tcPr>
          <w:p w14:paraId="60640501">
            <w:pPr>
              <w:overflowPunct w:val="0"/>
              <w:spacing w:before="173"/>
              <w:ind w:left="165"/>
              <w:rPr>
                <w:rFonts w:hint="eastAsia" w:ascii="宋体" w:hAnsi="宋体" w:eastAsia="宋体" w:cs="宋体"/>
                <w:sz w:val="20"/>
              </w:rPr>
            </w:pPr>
            <w:r>
              <w:rPr>
                <w:rFonts w:ascii="宋体" w:hAnsi="宋体" w:cs="宋体"/>
                <w:spacing w:val="-3"/>
              </w:rPr>
              <w:t>教学组织</w:t>
            </w:r>
          </w:p>
        </w:tc>
        <w:tc>
          <w:tcPr>
            <w:tcW w:w="7649" w:type="dxa"/>
            <w:gridSpan w:val="9"/>
            <w:tcBorders>
              <w:top w:val="single" w:color="000000" w:sz="4" w:space="0"/>
              <w:left w:val="single" w:color="000000" w:sz="4" w:space="0"/>
              <w:bottom w:val="single" w:color="000000" w:sz="4" w:space="0"/>
              <w:right w:val="single" w:color="000000" w:sz="4" w:space="0"/>
            </w:tcBorders>
          </w:tcPr>
          <w:p w14:paraId="7820CF40">
            <w:pPr>
              <w:overflowPunct w:val="0"/>
              <w:spacing w:line="200" w:lineRule="atLeast"/>
              <w:rPr>
                <w:lang w:eastAsia="zh-CN"/>
              </w:rPr>
            </w:pPr>
            <w:r>
              <w:rPr>
                <w:rFonts w:hint="eastAsia" w:ascii="宋体" w:hAnsi="宋体" w:cs="宋体"/>
                <w:lang w:eastAsia="zh-CN"/>
              </w:rPr>
              <w:t>教学模式：通过课程</w:t>
            </w:r>
            <w:r>
              <w:rPr>
                <w:lang w:eastAsia="zh-CN"/>
              </w:rPr>
              <w:t>“</w:t>
            </w:r>
            <w:r>
              <w:rPr>
                <w:rFonts w:hint="eastAsia" w:ascii="宋体" w:hAnsi="宋体" w:cs="宋体"/>
                <w:lang w:eastAsia="zh-CN"/>
              </w:rPr>
              <w:t>思政三分钟</w:t>
            </w:r>
            <w:r>
              <w:rPr>
                <w:lang w:eastAsia="zh-CN"/>
              </w:rPr>
              <w:t xml:space="preserve">” </w:t>
            </w:r>
            <w:r>
              <w:rPr>
                <w:rFonts w:hint="eastAsia" w:ascii="宋体" w:hAnsi="宋体" w:cs="宋体"/>
                <w:lang w:eastAsia="zh-CN"/>
              </w:rPr>
              <w:t>开展思政教育，教学过程中采用启发式、讨论式教学模式引导学生积极主动地去思考探索，结合讲授式教学模式以及演示法等，在教师的指导下帮助学生掌握相关知识。</w:t>
            </w:r>
          </w:p>
          <w:p w14:paraId="1DBBCCED">
            <w:pPr>
              <w:overflowPunct w:val="0"/>
              <w:spacing w:line="200" w:lineRule="atLeast"/>
              <w:rPr>
                <w:lang w:eastAsia="zh-CN"/>
              </w:rPr>
            </w:pPr>
            <w:r>
              <w:rPr>
                <w:rFonts w:hint="eastAsia" w:ascii="宋体" w:hAnsi="宋体" w:cs="宋体"/>
                <w:lang w:eastAsia="zh-CN"/>
              </w:rPr>
              <w:t>实施地点：理实一体化教室。</w:t>
            </w:r>
          </w:p>
          <w:p w14:paraId="48B1718B">
            <w:pPr>
              <w:overflowPunct w:val="0"/>
              <w:spacing w:line="200" w:lineRule="atLeast"/>
              <w:rPr>
                <w:sz w:val="20"/>
                <w:lang w:eastAsia="zh-CN"/>
              </w:rPr>
            </w:pPr>
            <w:r>
              <w:rPr>
                <w:rFonts w:hint="eastAsia" w:ascii="宋体" w:hAnsi="宋体" w:cs="宋体"/>
                <w:lang w:eastAsia="zh-CN"/>
              </w:rPr>
              <w:t>实施安排：线下教学。</w:t>
            </w:r>
          </w:p>
        </w:tc>
      </w:tr>
      <w:tr w14:paraId="2398D2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1336" w:type="dxa"/>
            <w:tcBorders>
              <w:top w:val="single" w:color="000000" w:sz="4" w:space="0"/>
              <w:left w:val="single" w:color="000000" w:sz="4" w:space="0"/>
              <w:bottom w:val="single" w:color="000000" w:sz="4" w:space="0"/>
              <w:right w:val="single" w:color="000000" w:sz="4" w:space="0"/>
            </w:tcBorders>
          </w:tcPr>
          <w:p w14:paraId="5B75268E">
            <w:pPr>
              <w:overflowPunct w:val="0"/>
              <w:spacing w:before="79"/>
              <w:ind w:left="283" w:right="156" w:hanging="118"/>
              <w:rPr>
                <w:rFonts w:hint="eastAsia" w:ascii="宋体" w:hAnsi="宋体" w:eastAsia="宋体" w:cs="宋体"/>
                <w:sz w:val="20"/>
              </w:rPr>
            </w:pPr>
            <w:r>
              <w:rPr>
                <w:rFonts w:ascii="宋体" w:hAnsi="宋体" w:cs="宋体"/>
                <w:spacing w:val="-4"/>
              </w:rPr>
              <w:t>教学手段</w:t>
            </w:r>
            <w:r>
              <w:rPr>
                <w:rFonts w:ascii="宋体" w:hAnsi="宋体" w:cs="宋体"/>
                <w:spacing w:val="2"/>
              </w:rPr>
              <w:t xml:space="preserve"> </w:t>
            </w:r>
            <w:r>
              <w:rPr>
                <w:rFonts w:ascii="宋体" w:hAnsi="宋体" w:cs="宋体"/>
                <w:spacing w:val="-3"/>
              </w:rPr>
              <w:t>和方法</w:t>
            </w:r>
          </w:p>
        </w:tc>
        <w:tc>
          <w:tcPr>
            <w:tcW w:w="7649" w:type="dxa"/>
            <w:gridSpan w:val="9"/>
            <w:tcBorders>
              <w:top w:val="single" w:color="000000" w:sz="4" w:space="0"/>
              <w:left w:val="single" w:color="000000" w:sz="4" w:space="0"/>
              <w:bottom w:val="single" w:color="000000" w:sz="4" w:space="0"/>
              <w:right w:val="single" w:color="000000" w:sz="4" w:space="0"/>
            </w:tcBorders>
          </w:tcPr>
          <w:p w14:paraId="38550694">
            <w:pPr>
              <w:overflowPunct w:val="0"/>
              <w:spacing w:line="200" w:lineRule="atLeast"/>
              <w:rPr>
                <w:lang w:eastAsia="zh-CN"/>
              </w:rPr>
            </w:pPr>
            <w:r>
              <w:rPr>
                <w:rFonts w:hint="eastAsia" w:ascii="宋体" w:hAnsi="宋体" w:cs="宋体"/>
                <w:lang w:eastAsia="zh-CN"/>
              </w:rPr>
              <w:t>教学方法：讲授法、讨论法、演示法、启发式教学、任务驱动。</w:t>
            </w:r>
          </w:p>
          <w:p w14:paraId="30EA324F">
            <w:pPr>
              <w:overflowPunct w:val="0"/>
              <w:spacing w:line="200" w:lineRule="atLeast"/>
              <w:rPr>
                <w:sz w:val="20"/>
                <w:lang w:eastAsia="zh-CN"/>
              </w:rPr>
            </w:pPr>
            <w:r>
              <w:rPr>
                <w:rFonts w:hint="eastAsia" w:ascii="宋体" w:hAnsi="宋体" w:cs="宋体"/>
                <w:lang w:eastAsia="zh-CN"/>
              </w:rPr>
              <w:t>教学手段：多媒体设备、学习通平台。</w:t>
            </w:r>
          </w:p>
        </w:tc>
      </w:tr>
      <w:tr w14:paraId="30566B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1336" w:type="dxa"/>
            <w:tcBorders>
              <w:top w:val="single" w:color="000000" w:sz="4" w:space="0"/>
              <w:left w:val="single" w:color="000000" w:sz="4" w:space="0"/>
              <w:bottom w:val="single" w:color="000000" w:sz="4" w:space="0"/>
              <w:right w:val="single" w:color="000000" w:sz="4" w:space="0"/>
            </w:tcBorders>
          </w:tcPr>
          <w:p w14:paraId="38D6DF62">
            <w:pPr>
              <w:overflowPunct w:val="0"/>
              <w:spacing w:before="221"/>
              <w:ind w:left="165"/>
              <w:rPr>
                <w:rFonts w:hint="eastAsia" w:ascii="宋体" w:hAnsi="宋体" w:eastAsia="宋体" w:cs="宋体"/>
                <w:sz w:val="20"/>
              </w:rPr>
            </w:pPr>
            <w:r>
              <w:rPr>
                <w:rFonts w:ascii="宋体" w:hAnsi="宋体" w:cs="宋体"/>
                <w:spacing w:val="-3"/>
              </w:rPr>
              <w:t>教学资料</w:t>
            </w:r>
          </w:p>
        </w:tc>
        <w:tc>
          <w:tcPr>
            <w:tcW w:w="7649" w:type="dxa"/>
            <w:gridSpan w:val="9"/>
            <w:tcBorders>
              <w:top w:val="single" w:color="000000" w:sz="4" w:space="0"/>
              <w:left w:val="single" w:color="000000" w:sz="4" w:space="0"/>
              <w:bottom w:val="single" w:color="000000" w:sz="4" w:space="0"/>
              <w:right w:val="single" w:color="000000" w:sz="4" w:space="0"/>
            </w:tcBorders>
          </w:tcPr>
          <w:p w14:paraId="264496B5">
            <w:pPr>
              <w:overflowPunct w:val="0"/>
              <w:spacing w:line="200" w:lineRule="atLeast"/>
              <w:rPr>
                <w:sz w:val="20"/>
                <w:lang w:eastAsia="zh-CN"/>
              </w:rPr>
            </w:pPr>
            <w:r>
              <w:rPr>
                <w:rFonts w:hint="eastAsia" w:ascii="宋体" w:hAnsi="宋体" w:cs="宋体"/>
                <w:lang w:eastAsia="zh-CN"/>
              </w:rPr>
              <w:t>授课计划、教案、教材、</w:t>
            </w:r>
            <w:r>
              <w:rPr>
                <w:lang w:eastAsia="zh-CN"/>
              </w:rPr>
              <w:t>PPT</w:t>
            </w:r>
            <w:r>
              <w:rPr>
                <w:rFonts w:hint="eastAsia" w:ascii="宋体" w:hAnsi="宋体" w:cs="宋体"/>
                <w:lang w:eastAsia="zh-CN"/>
              </w:rPr>
              <w:t>课件、教学视频、教学动画等</w:t>
            </w:r>
          </w:p>
        </w:tc>
      </w:tr>
      <w:tr w14:paraId="69B9A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336" w:type="dxa"/>
            <w:tcBorders>
              <w:top w:val="single" w:color="000000" w:sz="4" w:space="0"/>
              <w:left w:val="single" w:color="000000" w:sz="4" w:space="0"/>
              <w:bottom w:val="single" w:color="000000" w:sz="4" w:space="0"/>
              <w:right w:val="single" w:color="000000" w:sz="4" w:space="0"/>
            </w:tcBorders>
          </w:tcPr>
          <w:p w14:paraId="7E53E99D">
            <w:pPr>
              <w:overflowPunct w:val="0"/>
              <w:spacing w:before="223" w:line="200" w:lineRule="atLeast"/>
              <w:ind w:left="162"/>
              <w:rPr>
                <w:rFonts w:hint="eastAsia" w:ascii="宋体" w:hAnsi="宋体" w:eastAsia="宋体" w:cs="宋体"/>
                <w:sz w:val="20"/>
              </w:rPr>
            </w:pPr>
            <w:r>
              <w:rPr>
                <w:rFonts w:ascii="宋体" w:hAnsi="宋体" w:cs="宋体"/>
                <w:spacing w:val="-2"/>
              </w:rPr>
              <w:t>考核要求</w:t>
            </w:r>
          </w:p>
        </w:tc>
        <w:tc>
          <w:tcPr>
            <w:tcW w:w="7649" w:type="dxa"/>
            <w:gridSpan w:val="9"/>
            <w:tcBorders>
              <w:top w:val="single" w:color="000000" w:sz="4" w:space="0"/>
              <w:left w:val="single" w:color="000000" w:sz="4" w:space="0"/>
              <w:bottom w:val="single" w:color="000000" w:sz="4" w:space="0"/>
              <w:right w:val="single" w:color="000000" w:sz="4" w:space="0"/>
            </w:tcBorders>
          </w:tcPr>
          <w:p w14:paraId="74362D95">
            <w:pPr>
              <w:overflowPunct w:val="0"/>
              <w:spacing w:line="200" w:lineRule="atLeast"/>
              <w:rPr>
                <w:lang w:eastAsia="zh-CN"/>
              </w:rPr>
            </w:pPr>
            <w:r>
              <w:rPr>
                <w:lang w:eastAsia="zh-CN"/>
              </w:rPr>
              <w:t>1.</w:t>
            </w:r>
            <w:r>
              <w:rPr>
                <w:rFonts w:hint="eastAsia" w:ascii="宋体" w:hAnsi="宋体" w:cs="宋体"/>
                <w:lang w:eastAsia="zh-CN"/>
              </w:rPr>
              <w:t>学习态度、综合素质表现。</w:t>
            </w:r>
          </w:p>
          <w:p w14:paraId="5D7FAF94">
            <w:pPr>
              <w:overflowPunct w:val="0"/>
              <w:spacing w:line="200" w:lineRule="atLeast"/>
              <w:rPr>
                <w:lang w:eastAsia="zh-CN"/>
              </w:rPr>
            </w:pPr>
            <w:r>
              <w:rPr>
                <w:lang w:eastAsia="zh-CN"/>
              </w:rPr>
              <w:t>2.</w:t>
            </w:r>
            <w:r>
              <w:rPr>
                <w:rFonts w:hint="eastAsia" w:ascii="宋体" w:hAnsi="宋体" w:cs="宋体"/>
                <w:lang w:eastAsia="zh-CN"/>
              </w:rPr>
              <w:t>知识与技能考核，重点考察学生对于所学知识与技能的掌握情况。</w:t>
            </w:r>
          </w:p>
          <w:p w14:paraId="067FA3C0">
            <w:pPr>
              <w:overflowPunct w:val="0"/>
              <w:spacing w:line="200" w:lineRule="atLeast"/>
              <w:rPr>
                <w:rFonts w:eastAsia="宋体"/>
                <w:sz w:val="20"/>
                <w:lang w:eastAsia="zh-CN"/>
              </w:rPr>
            </w:pPr>
            <w:r>
              <w:rPr>
                <w:rFonts w:hint="eastAsia" w:ascii="宋体" w:hAnsi="宋体" w:cs="宋体"/>
                <w:lang w:eastAsia="zh-CN"/>
              </w:rPr>
              <w:t>总成绩主要由平时成绩（</w:t>
            </w:r>
            <w:r>
              <w:rPr>
                <w:rFonts w:hint="eastAsia" w:eastAsia="等线"/>
                <w:lang w:eastAsia="zh-CN"/>
              </w:rPr>
              <w:t>5</w:t>
            </w:r>
            <w:r>
              <w:rPr>
                <w:lang w:eastAsia="zh-CN"/>
              </w:rPr>
              <w:t>0%</w:t>
            </w:r>
            <w:r>
              <w:rPr>
                <w:rFonts w:hint="eastAsia" w:ascii="宋体" w:hAnsi="宋体" w:cs="宋体"/>
                <w:lang w:eastAsia="zh-CN"/>
              </w:rPr>
              <w:t>）和期末考核成绩（</w:t>
            </w:r>
            <w:r>
              <w:rPr>
                <w:rFonts w:hint="eastAsia" w:eastAsia="等线"/>
                <w:lang w:eastAsia="zh-CN"/>
              </w:rPr>
              <w:t>5</w:t>
            </w:r>
            <w:r>
              <w:rPr>
                <w:lang w:eastAsia="zh-CN"/>
              </w:rPr>
              <w:t>0%</w:t>
            </w:r>
            <w:r>
              <w:rPr>
                <w:rFonts w:hint="eastAsia" w:ascii="宋体" w:hAnsi="宋体" w:cs="宋体"/>
                <w:lang w:eastAsia="zh-CN"/>
              </w:rPr>
              <w:t>）两部分组成，其中平时成绩主要以学生出勤、回答问题、课堂参与度以及作业完成情况等为主要依据；期末考核成绩主要以考试成绩为主要依据。</w:t>
            </w:r>
          </w:p>
        </w:tc>
      </w:tr>
    </w:tbl>
    <w:p w14:paraId="135CD63D">
      <w:pPr>
        <w:kinsoku/>
        <w:overflowPunct w:val="0"/>
        <w:spacing w:before="117" w:line="320" w:lineRule="auto"/>
        <w:jc w:val="both"/>
        <w:outlineLvl w:val="4"/>
        <w:rPr>
          <w:rFonts w:hint="eastAsia" w:ascii="黑体" w:hAnsi="黑体" w:eastAsia="黑体" w:cs="黑体"/>
          <w:b/>
          <w:bCs/>
          <w:spacing w:val="-5"/>
          <w:sz w:val="24"/>
          <w:szCs w:val="24"/>
          <w:lang w:eastAsia="zh-CN"/>
        </w:rPr>
      </w:pPr>
    </w:p>
    <w:p w14:paraId="6B93915D">
      <w:pPr>
        <w:kinsoku/>
        <w:overflowPunct w:val="0"/>
        <w:spacing w:before="117" w:line="320" w:lineRule="auto"/>
        <w:ind w:left="567"/>
        <w:jc w:val="both"/>
        <w:outlineLvl w:val="4"/>
        <w:rPr>
          <w:rFonts w:hint="eastAsia" w:ascii="黑体" w:hAnsi="黑体" w:eastAsia="黑体" w:cs="黑体"/>
          <w:b/>
          <w:bCs/>
          <w:spacing w:val="-5"/>
          <w:sz w:val="24"/>
          <w:szCs w:val="24"/>
          <w:lang w:eastAsia="zh-CN"/>
        </w:rPr>
      </w:pPr>
      <w:r>
        <w:rPr>
          <w:rFonts w:hint="eastAsia" w:ascii="黑体" w:hAnsi="黑体" w:eastAsia="黑体" w:cs="黑体"/>
          <w:b/>
          <w:bCs/>
          <w:spacing w:val="-5"/>
          <w:sz w:val="24"/>
          <w:szCs w:val="24"/>
          <w:lang w:eastAsia="zh-CN"/>
        </w:rPr>
        <w:t>（7）婴幼儿游戏活动与实施</w:t>
      </w:r>
    </w:p>
    <w:tbl>
      <w:tblPr>
        <w:tblStyle w:val="52"/>
        <w:tblW w:w="898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36"/>
        <w:gridCol w:w="929"/>
        <w:gridCol w:w="729"/>
        <w:gridCol w:w="566"/>
        <w:gridCol w:w="990"/>
        <w:gridCol w:w="710"/>
        <w:gridCol w:w="1274"/>
        <w:gridCol w:w="568"/>
        <w:gridCol w:w="1274"/>
        <w:gridCol w:w="609"/>
      </w:tblGrid>
      <w:tr w14:paraId="578503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blHeader/>
        </w:trPr>
        <w:tc>
          <w:tcPr>
            <w:tcW w:w="1336" w:type="dxa"/>
            <w:tcBorders>
              <w:top w:val="single" w:color="000000" w:sz="4" w:space="0"/>
              <w:left w:val="single" w:color="000000" w:sz="4" w:space="0"/>
              <w:bottom w:val="single" w:color="000000" w:sz="4" w:space="0"/>
              <w:right w:val="single" w:color="000000" w:sz="2" w:space="0"/>
            </w:tcBorders>
            <w:shd w:val="clear" w:color="auto" w:fill="DBE5F1"/>
            <w:vAlign w:val="center"/>
          </w:tcPr>
          <w:p w14:paraId="173C8743">
            <w:pPr>
              <w:overflowPunct w:val="0"/>
              <w:spacing w:before="115" w:line="319" w:lineRule="auto"/>
              <w:ind w:left="161"/>
              <w:jc w:val="center"/>
              <w:rPr>
                <w:rFonts w:hint="eastAsia" w:ascii="宋体" w:hAnsi="宋体" w:eastAsia="宋体" w:cs="宋体"/>
              </w:rPr>
            </w:pPr>
            <w:r>
              <w:rPr>
                <w:rFonts w:hint="eastAsia" w:ascii="宋体" w:hAnsi="宋体" w:eastAsia="宋体" w:cs="宋体"/>
                <w:spacing w:val="-2"/>
              </w:rPr>
              <w:t>课程名称</w:t>
            </w:r>
          </w:p>
        </w:tc>
        <w:tc>
          <w:tcPr>
            <w:tcW w:w="3924" w:type="dxa"/>
            <w:gridSpan w:val="5"/>
            <w:tcBorders>
              <w:top w:val="single" w:color="000000" w:sz="4" w:space="0"/>
              <w:left w:val="single" w:color="000000" w:sz="2" w:space="0"/>
              <w:bottom w:val="single" w:color="000000" w:sz="4" w:space="0"/>
              <w:right w:val="single" w:color="000000" w:sz="4" w:space="0"/>
            </w:tcBorders>
            <w:shd w:val="clear" w:color="auto" w:fill="DBE5F1"/>
            <w:vAlign w:val="center"/>
          </w:tcPr>
          <w:p w14:paraId="081DCD2A">
            <w:pPr>
              <w:pStyle w:val="12"/>
              <w:spacing w:before="157" w:line="320" w:lineRule="auto"/>
              <w:jc w:val="center"/>
              <w:rPr>
                <w:rFonts w:ascii="Arial" w:hAnsi="Arial" w:eastAsia="宋体" w:cs="Arial"/>
                <w:sz w:val="21"/>
                <w:szCs w:val="21"/>
                <w:lang w:eastAsia="zh-CN"/>
              </w:rPr>
            </w:pPr>
            <w:r>
              <w:rPr>
                <w:rFonts w:hint="eastAsia" w:ascii="Arial" w:hAnsi="Arial" w:eastAsia="宋体" w:cs="Arial"/>
                <w:sz w:val="21"/>
                <w:szCs w:val="21"/>
                <w:lang w:eastAsia="zh-CN"/>
              </w:rPr>
              <w:t>婴幼儿游戏活动与实施</w:t>
            </w:r>
          </w:p>
          <w:p w14:paraId="7A548418">
            <w:pPr>
              <w:overflowPunct w:val="0"/>
              <w:spacing w:line="319" w:lineRule="auto"/>
              <w:jc w:val="center"/>
            </w:pPr>
          </w:p>
        </w:tc>
        <w:tc>
          <w:tcPr>
            <w:tcW w:w="1274" w:type="dxa"/>
            <w:tcBorders>
              <w:top w:val="single" w:color="000000" w:sz="4" w:space="0"/>
              <w:left w:val="single" w:color="000000" w:sz="4" w:space="0"/>
              <w:bottom w:val="single" w:color="000000" w:sz="4" w:space="0"/>
              <w:right w:val="single" w:color="000000" w:sz="4" w:space="0"/>
            </w:tcBorders>
            <w:shd w:val="clear" w:color="auto" w:fill="DBE5F1"/>
            <w:vAlign w:val="center"/>
          </w:tcPr>
          <w:p w14:paraId="175C83A2">
            <w:pPr>
              <w:overflowPunct w:val="0"/>
              <w:spacing w:before="114" w:line="319" w:lineRule="auto"/>
              <w:ind w:left="110"/>
              <w:jc w:val="center"/>
              <w:rPr>
                <w:rFonts w:hint="eastAsia" w:ascii="宋体" w:hAnsi="宋体" w:eastAsia="宋体" w:cs="宋体"/>
              </w:rPr>
            </w:pPr>
            <w:r>
              <w:rPr>
                <w:rFonts w:hint="eastAsia" w:ascii="宋体" w:hAnsi="宋体" w:eastAsia="宋体" w:cs="宋体"/>
                <w:spacing w:val="-2"/>
              </w:rPr>
              <w:t>课程编号</w:t>
            </w:r>
          </w:p>
        </w:tc>
        <w:tc>
          <w:tcPr>
            <w:tcW w:w="2451" w:type="dxa"/>
            <w:gridSpan w:val="3"/>
            <w:tcBorders>
              <w:top w:val="single" w:color="000000" w:sz="4" w:space="0"/>
              <w:left w:val="single" w:color="000000" w:sz="4" w:space="0"/>
              <w:bottom w:val="single" w:color="000000" w:sz="4" w:space="0"/>
              <w:right w:val="single" w:color="000000" w:sz="4" w:space="0"/>
            </w:tcBorders>
            <w:shd w:val="clear" w:color="auto" w:fill="DBE5F1"/>
            <w:vAlign w:val="center"/>
          </w:tcPr>
          <w:p w14:paraId="53329B84">
            <w:pPr>
              <w:overflowPunct w:val="0"/>
              <w:spacing w:line="319" w:lineRule="auto"/>
              <w:jc w:val="center"/>
            </w:pPr>
            <w:r>
              <w:rPr>
                <w:rFonts w:hint="eastAsia" w:eastAsia="宋体"/>
                <w:lang w:eastAsia="zh-CN"/>
              </w:rPr>
              <w:t>4030807</w:t>
            </w:r>
          </w:p>
        </w:tc>
      </w:tr>
      <w:tr w14:paraId="5BF729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1336" w:type="dxa"/>
            <w:tcBorders>
              <w:top w:val="single" w:color="000000" w:sz="4" w:space="0"/>
              <w:left w:val="single" w:color="000000" w:sz="4" w:space="0"/>
              <w:bottom w:val="single" w:color="000000" w:sz="4" w:space="0"/>
              <w:right w:val="single" w:color="000000" w:sz="4" w:space="0"/>
            </w:tcBorders>
          </w:tcPr>
          <w:p w14:paraId="24E7ECF6">
            <w:pPr>
              <w:overflowPunct w:val="0"/>
              <w:spacing w:before="185" w:line="319" w:lineRule="auto"/>
              <w:ind w:left="168"/>
              <w:rPr>
                <w:rFonts w:hint="eastAsia" w:ascii="宋体" w:hAnsi="宋体" w:eastAsia="宋体" w:cs="宋体"/>
              </w:rPr>
            </w:pPr>
            <w:r>
              <w:rPr>
                <w:rFonts w:hint="eastAsia" w:ascii="宋体" w:hAnsi="宋体" w:eastAsia="宋体" w:cs="宋体"/>
                <w:spacing w:val="-2"/>
              </w:rPr>
              <w:t>开设学期</w:t>
            </w:r>
          </w:p>
        </w:tc>
        <w:tc>
          <w:tcPr>
            <w:tcW w:w="929" w:type="dxa"/>
            <w:tcBorders>
              <w:top w:val="single" w:color="000000" w:sz="4" w:space="0"/>
              <w:left w:val="single" w:color="000000" w:sz="4" w:space="0"/>
              <w:bottom w:val="single" w:color="000000" w:sz="4" w:space="0"/>
              <w:right w:val="single" w:color="000000" w:sz="2" w:space="0"/>
            </w:tcBorders>
          </w:tcPr>
          <w:p w14:paraId="707A4DD0">
            <w:pPr>
              <w:overflowPunct w:val="0"/>
              <w:spacing w:line="319" w:lineRule="auto"/>
              <w:rPr>
                <w:rFonts w:eastAsia="宋体"/>
                <w:lang w:eastAsia="zh-CN"/>
              </w:rPr>
            </w:pPr>
            <w:r>
              <w:rPr>
                <w:rFonts w:hint="eastAsia" w:eastAsia="宋体"/>
                <w:lang w:eastAsia="zh-CN"/>
              </w:rPr>
              <w:t>4</w:t>
            </w:r>
          </w:p>
        </w:tc>
        <w:tc>
          <w:tcPr>
            <w:tcW w:w="729" w:type="dxa"/>
            <w:tcBorders>
              <w:top w:val="single" w:color="000000" w:sz="4" w:space="0"/>
              <w:left w:val="single" w:color="000000" w:sz="2" w:space="0"/>
              <w:bottom w:val="single" w:color="000000" w:sz="4" w:space="0"/>
              <w:right w:val="single" w:color="000000" w:sz="4" w:space="0"/>
            </w:tcBorders>
          </w:tcPr>
          <w:p w14:paraId="1F082A76">
            <w:pPr>
              <w:overflowPunct w:val="0"/>
              <w:spacing w:before="185" w:line="319" w:lineRule="auto"/>
              <w:ind w:left="213"/>
              <w:rPr>
                <w:rFonts w:hint="eastAsia" w:ascii="宋体" w:hAnsi="宋体" w:eastAsia="宋体" w:cs="宋体"/>
              </w:rPr>
            </w:pPr>
            <w:r>
              <w:rPr>
                <w:rFonts w:hint="eastAsia" w:ascii="宋体" w:hAnsi="宋体" w:eastAsia="宋体" w:cs="宋体"/>
                <w:spacing w:val="-4"/>
              </w:rPr>
              <w:t>学分</w:t>
            </w:r>
          </w:p>
        </w:tc>
        <w:tc>
          <w:tcPr>
            <w:tcW w:w="566" w:type="dxa"/>
            <w:tcBorders>
              <w:top w:val="single" w:color="000000" w:sz="4" w:space="0"/>
              <w:left w:val="single" w:color="000000" w:sz="4" w:space="0"/>
              <w:bottom w:val="single" w:color="000000" w:sz="4" w:space="0"/>
              <w:right w:val="single" w:color="000000" w:sz="2" w:space="0"/>
            </w:tcBorders>
          </w:tcPr>
          <w:p w14:paraId="1751BB20">
            <w:pPr>
              <w:overflowPunct w:val="0"/>
              <w:spacing w:line="319" w:lineRule="auto"/>
              <w:rPr>
                <w:rFonts w:eastAsia="宋体"/>
                <w:lang w:eastAsia="zh-CN"/>
              </w:rPr>
            </w:pPr>
            <w:r>
              <w:rPr>
                <w:rFonts w:hint="eastAsia" w:eastAsia="宋体"/>
                <w:lang w:eastAsia="zh-CN"/>
              </w:rPr>
              <w:t>2</w:t>
            </w:r>
          </w:p>
        </w:tc>
        <w:tc>
          <w:tcPr>
            <w:tcW w:w="990" w:type="dxa"/>
            <w:tcBorders>
              <w:top w:val="single" w:color="000000" w:sz="4" w:space="0"/>
              <w:left w:val="single" w:color="000000" w:sz="2" w:space="0"/>
              <w:bottom w:val="single" w:color="000000" w:sz="4" w:space="0"/>
              <w:right w:val="single" w:color="000000" w:sz="4" w:space="0"/>
            </w:tcBorders>
          </w:tcPr>
          <w:p w14:paraId="35846E54">
            <w:pPr>
              <w:overflowPunct w:val="0"/>
              <w:spacing w:before="184" w:line="319" w:lineRule="auto"/>
              <w:ind w:left="143"/>
              <w:rPr>
                <w:rFonts w:hint="eastAsia" w:ascii="宋体" w:hAnsi="宋体" w:eastAsia="宋体" w:cs="宋体"/>
              </w:rPr>
            </w:pPr>
            <w:r>
              <w:rPr>
                <w:rFonts w:hint="eastAsia" w:ascii="宋体" w:hAnsi="宋体" w:eastAsia="宋体" w:cs="宋体"/>
                <w:spacing w:val="-3"/>
              </w:rPr>
              <w:t>总学时</w:t>
            </w:r>
          </w:p>
        </w:tc>
        <w:tc>
          <w:tcPr>
            <w:tcW w:w="710" w:type="dxa"/>
            <w:tcBorders>
              <w:top w:val="single" w:color="000000" w:sz="4" w:space="0"/>
              <w:left w:val="single" w:color="000000" w:sz="4" w:space="0"/>
              <w:bottom w:val="single" w:color="000000" w:sz="4" w:space="0"/>
              <w:right w:val="single" w:color="000000" w:sz="4" w:space="0"/>
            </w:tcBorders>
          </w:tcPr>
          <w:p w14:paraId="34894CBB">
            <w:pPr>
              <w:overflowPunct w:val="0"/>
              <w:spacing w:line="319" w:lineRule="auto"/>
              <w:rPr>
                <w:rFonts w:eastAsia="宋体"/>
                <w:lang w:eastAsia="zh-CN"/>
              </w:rPr>
            </w:pPr>
            <w:r>
              <w:rPr>
                <w:rFonts w:hint="eastAsia" w:eastAsia="宋体"/>
                <w:lang w:eastAsia="zh-CN"/>
              </w:rPr>
              <w:t>36</w:t>
            </w:r>
          </w:p>
        </w:tc>
        <w:tc>
          <w:tcPr>
            <w:tcW w:w="1274" w:type="dxa"/>
            <w:tcBorders>
              <w:top w:val="single" w:color="000000" w:sz="4" w:space="0"/>
              <w:left w:val="single" w:color="000000" w:sz="4" w:space="0"/>
              <w:bottom w:val="single" w:color="000000" w:sz="4" w:space="0"/>
              <w:right w:val="single" w:color="000000" w:sz="4" w:space="0"/>
            </w:tcBorders>
          </w:tcPr>
          <w:p w14:paraId="12516EF7">
            <w:pPr>
              <w:overflowPunct w:val="0"/>
              <w:spacing w:before="184" w:line="319" w:lineRule="auto"/>
              <w:ind w:left="164"/>
              <w:rPr>
                <w:rFonts w:hint="eastAsia" w:ascii="宋体" w:hAnsi="宋体" w:eastAsia="宋体" w:cs="宋体"/>
              </w:rPr>
            </w:pPr>
            <w:r>
              <w:rPr>
                <w:rFonts w:hint="eastAsia" w:ascii="宋体" w:hAnsi="宋体" w:eastAsia="宋体" w:cs="宋体"/>
                <w:spacing w:val="-3"/>
              </w:rPr>
              <w:t>理论学时</w:t>
            </w:r>
          </w:p>
        </w:tc>
        <w:tc>
          <w:tcPr>
            <w:tcW w:w="568" w:type="dxa"/>
            <w:tcBorders>
              <w:top w:val="single" w:color="000000" w:sz="4" w:space="0"/>
              <w:left w:val="single" w:color="000000" w:sz="4" w:space="0"/>
              <w:bottom w:val="single" w:color="000000" w:sz="4" w:space="0"/>
              <w:right w:val="single" w:color="000000" w:sz="4" w:space="0"/>
            </w:tcBorders>
          </w:tcPr>
          <w:p w14:paraId="591AA2B7">
            <w:pPr>
              <w:overflowPunct w:val="0"/>
              <w:spacing w:line="319" w:lineRule="auto"/>
              <w:rPr>
                <w:rFonts w:eastAsia="宋体"/>
                <w:lang w:eastAsia="zh-CN"/>
              </w:rPr>
            </w:pPr>
            <w:r>
              <w:rPr>
                <w:rFonts w:hint="eastAsia" w:eastAsia="宋体"/>
                <w:lang w:eastAsia="zh-CN"/>
              </w:rPr>
              <w:t>27</w:t>
            </w:r>
          </w:p>
        </w:tc>
        <w:tc>
          <w:tcPr>
            <w:tcW w:w="1274" w:type="dxa"/>
            <w:tcBorders>
              <w:top w:val="single" w:color="000000" w:sz="4" w:space="0"/>
              <w:left w:val="single" w:color="000000" w:sz="4" w:space="0"/>
              <w:bottom w:val="single" w:color="000000" w:sz="4" w:space="0"/>
              <w:right w:val="single" w:color="000000" w:sz="4" w:space="0"/>
            </w:tcBorders>
          </w:tcPr>
          <w:p w14:paraId="6DE12E07">
            <w:pPr>
              <w:overflowPunct w:val="0"/>
              <w:spacing w:before="185" w:line="319" w:lineRule="auto"/>
              <w:ind w:left="170"/>
              <w:rPr>
                <w:rFonts w:hint="eastAsia" w:ascii="宋体" w:hAnsi="宋体" w:eastAsia="宋体" w:cs="宋体"/>
              </w:rPr>
            </w:pPr>
            <w:r>
              <w:rPr>
                <w:rFonts w:hint="eastAsia" w:ascii="宋体" w:hAnsi="宋体" w:eastAsia="宋体" w:cs="宋体"/>
                <w:spacing w:val="-3"/>
              </w:rPr>
              <w:t>实践学时</w:t>
            </w:r>
          </w:p>
        </w:tc>
        <w:tc>
          <w:tcPr>
            <w:tcW w:w="609" w:type="dxa"/>
            <w:tcBorders>
              <w:top w:val="single" w:color="000000" w:sz="4" w:space="0"/>
              <w:left w:val="single" w:color="000000" w:sz="4" w:space="0"/>
              <w:bottom w:val="single" w:color="000000" w:sz="4" w:space="0"/>
              <w:right w:val="single" w:color="000000" w:sz="4" w:space="0"/>
            </w:tcBorders>
          </w:tcPr>
          <w:p w14:paraId="72AFC3CB">
            <w:pPr>
              <w:overflowPunct w:val="0"/>
              <w:spacing w:line="319" w:lineRule="auto"/>
              <w:rPr>
                <w:rFonts w:eastAsia="宋体"/>
                <w:lang w:eastAsia="zh-CN"/>
              </w:rPr>
            </w:pPr>
            <w:r>
              <w:rPr>
                <w:rFonts w:hint="eastAsia" w:eastAsia="宋体"/>
                <w:lang w:eastAsia="zh-CN"/>
              </w:rPr>
              <w:t>9</w:t>
            </w:r>
          </w:p>
        </w:tc>
      </w:tr>
      <w:tr w14:paraId="66EBA6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trPr>
        <w:tc>
          <w:tcPr>
            <w:tcW w:w="1336" w:type="dxa"/>
            <w:tcBorders>
              <w:top w:val="single" w:color="000000" w:sz="4" w:space="0"/>
              <w:left w:val="single" w:color="000000" w:sz="4" w:space="0"/>
              <w:bottom w:val="single" w:color="000000" w:sz="4" w:space="0"/>
              <w:right w:val="single" w:color="000000" w:sz="4" w:space="0"/>
            </w:tcBorders>
          </w:tcPr>
          <w:p w14:paraId="33F92241">
            <w:pPr>
              <w:overflowPunct w:val="0"/>
              <w:spacing w:before="185" w:line="319" w:lineRule="auto"/>
              <w:ind w:left="161"/>
              <w:rPr>
                <w:rFonts w:hint="eastAsia" w:ascii="宋体" w:hAnsi="宋体" w:eastAsia="宋体" w:cs="宋体"/>
              </w:rPr>
            </w:pPr>
            <w:r>
              <w:rPr>
                <w:rFonts w:hint="eastAsia" w:ascii="宋体" w:hAnsi="宋体" w:eastAsia="宋体" w:cs="宋体"/>
                <w:spacing w:val="-2"/>
              </w:rPr>
              <w:t>课程类型</w:t>
            </w:r>
          </w:p>
        </w:tc>
        <w:tc>
          <w:tcPr>
            <w:tcW w:w="7649" w:type="dxa"/>
            <w:gridSpan w:val="9"/>
            <w:tcBorders>
              <w:top w:val="single" w:color="000000" w:sz="4" w:space="0"/>
              <w:left w:val="single" w:color="000000" w:sz="4" w:space="0"/>
              <w:bottom w:val="single" w:color="000000" w:sz="4" w:space="0"/>
              <w:right w:val="single" w:color="000000" w:sz="4" w:space="0"/>
            </w:tcBorders>
          </w:tcPr>
          <w:p w14:paraId="77A3EDED">
            <w:pPr>
              <w:overflowPunct w:val="0"/>
              <w:spacing w:before="186" w:line="319" w:lineRule="auto"/>
              <w:ind w:left="111"/>
              <w:rPr>
                <w:rFonts w:hint="eastAsia" w:ascii="宋体" w:hAnsi="宋体" w:eastAsia="宋体" w:cs="宋体"/>
                <w:lang w:eastAsia="zh-CN"/>
              </w:rPr>
            </w:pPr>
            <w:r>
              <w:rPr>
                <w:rFonts w:hint="eastAsia" w:ascii="宋体" w:hAnsi="宋体" w:eastAsia="宋体" w:cs="宋体"/>
                <w:lang w:eastAsia="zh-CN"/>
              </w:rPr>
              <w:t>纯理论课（</w:t>
            </w:r>
            <w:r>
              <w:rPr>
                <w:rFonts w:hint="eastAsia" w:ascii="宋体" w:hAnsi="宋体" w:eastAsia="宋体" w:cs="宋体"/>
                <w:spacing w:val="1"/>
                <w:lang w:eastAsia="zh-CN"/>
              </w:rPr>
              <w:t xml:space="preserve">  </w:t>
            </w:r>
            <w:r>
              <w:rPr>
                <w:rFonts w:hint="eastAsia" w:ascii="宋体" w:hAnsi="宋体" w:eastAsia="宋体" w:cs="宋体"/>
                <w:lang w:eastAsia="zh-CN"/>
              </w:rPr>
              <w:t>）、（理论+实践）课（</w:t>
            </w:r>
            <w:r>
              <w:rPr>
                <w:rFonts w:hint="eastAsia" w:ascii="宋体" w:hAnsi="宋体" w:eastAsia="宋体" w:cs="宋体"/>
                <w:spacing w:val="35"/>
                <w:lang w:eastAsia="zh-CN"/>
              </w:rPr>
              <w:t xml:space="preserve"> </w:t>
            </w:r>
            <w:r>
              <w:rPr>
                <w:rFonts w:eastAsia="宋体"/>
                <w:spacing w:val="35"/>
                <w:lang w:eastAsia="zh-CN"/>
              </w:rPr>
              <w:t>√</w:t>
            </w:r>
            <w:r>
              <w:rPr>
                <w:rFonts w:hint="eastAsia" w:ascii="宋体" w:hAnsi="宋体" w:eastAsia="宋体" w:cs="宋体"/>
                <w:spacing w:val="35"/>
                <w:lang w:eastAsia="zh-CN"/>
              </w:rPr>
              <w:t xml:space="preserve"> </w:t>
            </w:r>
            <w:r>
              <w:rPr>
                <w:rFonts w:hint="eastAsia" w:ascii="宋体" w:hAnsi="宋体" w:eastAsia="宋体" w:cs="宋体"/>
                <w:lang w:eastAsia="zh-CN"/>
              </w:rPr>
              <w:t>）、纯实践课(</w:t>
            </w:r>
            <w:r>
              <w:rPr>
                <w:rFonts w:hint="eastAsia" w:ascii="宋体" w:hAnsi="宋体" w:eastAsia="宋体" w:cs="宋体"/>
                <w:spacing w:val="35"/>
                <w:lang w:eastAsia="zh-CN"/>
              </w:rPr>
              <w:t xml:space="preserve">  </w:t>
            </w:r>
            <w:r>
              <w:rPr>
                <w:rFonts w:hint="eastAsia" w:ascii="宋体" w:hAnsi="宋体" w:eastAsia="宋体" w:cs="宋体"/>
                <w:lang w:eastAsia="zh-CN"/>
              </w:rPr>
              <w:t>)</w:t>
            </w:r>
          </w:p>
        </w:tc>
      </w:tr>
      <w:tr w14:paraId="4290FA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336" w:type="dxa"/>
            <w:tcBorders>
              <w:top w:val="single" w:color="000000" w:sz="4" w:space="0"/>
              <w:left w:val="single" w:color="000000" w:sz="4" w:space="0"/>
              <w:bottom w:val="single" w:color="000000" w:sz="4" w:space="0"/>
              <w:right w:val="single" w:color="000000" w:sz="2" w:space="0"/>
            </w:tcBorders>
          </w:tcPr>
          <w:p w14:paraId="796E542A">
            <w:pPr>
              <w:overflowPunct w:val="0"/>
              <w:spacing w:before="112" w:line="319" w:lineRule="auto"/>
              <w:ind w:left="167"/>
              <w:rPr>
                <w:rFonts w:hint="eastAsia" w:ascii="宋体" w:hAnsi="宋体" w:eastAsia="宋体" w:cs="宋体"/>
              </w:rPr>
            </w:pPr>
            <w:r>
              <w:rPr>
                <w:rFonts w:hint="eastAsia" w:ascii="宋体" w:hAnsi="宋体" w:eastAsia="宋体" w:cs="宋体"/>
                <w:spacing w:val="-3"/>
              </w:rPr>
              <w:t>先修课程</w:t>
            </w:r>
          </w:p>
        </w:tc>
        <w:tc>
          <w:tcPr>
            <w:tcW w:w="7649" w:type="dxa"/>
            <w:gridSpan w:val="9"/>
            <w:tcBorders>
              <w:top w:val="single" w:color="000000" w:sz="4" w:space="0"/>
              <w:left w:val="single" w:color="000000" w:sz="2" w:space="0"/>
              <w:bottom w:val="single" w:color="000000" w:sz="4" w:space="0"/>
              <w:right w:val="single" w:color="000000" w:sz="4" w:space="0"/>
            </w:tcBorders>
          </w:tcPr>
          <w:p w14:paraId="189FB936">
            <w:pPr>
              <w:overflowPunct w:val="0"/>
              <w:spacing w:line="319" w:lineRule="auto"/>
              <w:rPr>
                <w:rFonts w:eastAsia="宋体"/>
                <w:lang w:eastAsia="zh-CN"/>
              </w:rPr>
            </w:pPr>
            <w:r>
              <w:rPr>
                <w:rFonts w:hint="eastAsia" w:eastAsia="宋体"/>
                <w:lang w:eastAsia="zh-CN"/>
              </w:rPr>
              <w:t>托育机构管理实务、教育学原理</w:t>
            </w:r>
          </w:p>
        </w:tc>
      </w:tr>
      <w:tr w14:paraId="1703EB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336" w:type="dxa"/>
            <w:tcBorders>
              <w:top w:val="single" w:color="000000" w:sz="4" w:space="0"/>
              <w:left w:val="single" w:color="000000" w:sz="4" w:space="0"/>
              <w:bottom w:val="single" w:color="000000" w:sz="4" w:space="0"/>
              <w:right w:val="single" w:color="000000" w:sz="2" w:space="0"/>
            </w:tcBorders>
          </w:tcPr>
          <w:p w14:paraId="4ED774BC">
            <w:pPr>
              <w:overflowPunct w:val="0"/>
              <w:spacing w:before="118" w:line="319" w:lineRule="auto"/>
              <w:ind w:left="164"/>
              <w:rPr>
                <w:rFonts w:hint="eastAsia" w:ascii="宋体" w:hAnsi="宋体" w:eastAsia="宋体" w:cs="宋体"/>
              </w:rPr>
            </w:pPr>
            <w:r>
              <w:rPr>
                <w:rFonts w:hint="eastAsia" w:ascii="宋体" w:hAnsi="宋体" w:eastAsia="宋体" w:cs="宋体"/>
                <w:spacing w:val="-3"/>
              </w:rPr>
              <w:t>后续课程</w:t>
            </w:r>
          </w:p>
        </w:tc>
        <w:tc>
          <w:tcPr>
            <w:tcW w:w="7649" w:type="dxa"/>
            <w:gridSpan w:val="9"/>
            <w:tcBorders>
              <w:top w:val="single" w:color="000000" w:sz="4" w:space="0"/>
              <w:left w:val="single" w:color="000000" w:sz="2" w:space="0"/>
              <w:bottom w:val="single" w:color="000000" w:sz="4" w:space="0"/>
              <w:right w:val="single" w:color="000000" w:sz="4" w:space="0"/>
            </w:tcBorders>
          </w:tcPr>
          <w:p w14:paraId="3AA64077">
            <w:pPr>
              <w:overflowPunct w:val="0"/>
              <w:spacing w:line="319" w:lineRule="auto"/>
              <w:rPr>
                <w:rFonts w:eastAsia="宋体"/>
                <w:lang w:eastAsia="zh-CN"/>
              </w:rPr>
            </w:pPr>
            <w:r>
              <w:rPr>
                <w:rFonts w:hint="eastAsia" w:eastAsia="宋体"/>
                <w:lang w:eastAsia="zh-CN"/>
              </w:rPr>
              <w:t>岗位实习</w:t>
            </w:r>
          </w:p>
        </w:tc>
      </w:tr>
      <w:tr w14:paraId="434C93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9" w:hRule="atLeast"/>
        </w:trPr>
        <w:tc>
          <w:tcPr>
            <w:tcW w:w="1336" w:type="dxa"/>
            <w:tcBorders>
              <w:top w:val="single" w:color="000000" w:sz="4" w:space="0"/>
              <w:left w:val="single" w:color="000000" w:sz="4" w:space="0"/>
              <w:bottom w:val="single" w:color="000000" w:sz="4" w:space="0"/>
              <w:right w:val="single" w:color="000000" w:sz="2" w:space="0"/>
            </w:tcBorders>
          </w:tcPr>
          <w:p w14:paraId="0C7BBCC6">
            <w:pPr>
              <w:overflowPunct w:val="0"/>
              <w:spacing w:before="214" w:line="319" w:lineRule="auto"/>
              <w:ind w:left="165"/>
              <w:rPr>
                <w:rFonts w:hint="eastAsia" w:ascii="宋体" w:hAnsi="宋体" w:eastAsia="宋体" w:cs="宋体"/>
              </w:rPr>
            </w:pPr>
            <w:r>
              <w:rPr>
                <w:rFonts w:hint="eastAsia" w:ascii="宋体" w:hAnsi="宋体" w:eastAsia="宋体" w:cs="宋体"/>
                <w:spacing w:val="-3"/>
              </w:rPr>
              <w:t>教学目标</w:t>
            </w:r>
          </w:p>
        </w:tc>
        <w:tc>
          <w:tcPr>
            <w:tcW w:w="7649" w:type="dxa"/>
            <w:gridSpan w:val="9"/>
            <w:tcBorders>
              <w:top w:val="single" w:color="000000" w:sz="4" w:space="0"/>
              <w:left w:val="single" w:color="000000" w:sz="2" w:space="0"/>
              <w:bottom w:val="single" w:color="000000" w:sz="4" w:space="0"/>
              <w:right w:val="single" w:color="000000" w:sz="4" w:space="0"/>
            </w:tcBorders>
          </w:tcPr>
          <w:p w14:paraId="0205C2B6">
            <w:pPr>
              <w:overflowPunct w:val="0"/>
              <w:spacing w:line="319" w:lineRule="auto"/>
              <w:rPr>
                <w:lang w:eastAsia="zh-CN"/>
              </w:rPr>
            </w:pPr>
            <w:r>
              <w:rPr>
                <w:rFonts w:hint="eastAsia" w:eastAsia="宋体"/>
                <w:lang w:eastAsia="zh-CN"/>
              </w:rPr>
              <w:t>（一）</w:t>
            </w:r>
            <w:r>
              <w:rPr>
                <w:rFonts w:hint="eastAsia"/>
                <w:lang w:eastAsia="zh-CN"/>
              </w:rPr>
              <w:t>素质目标</w:t>
            </w:r>
          </w:p>
          <w:p w14:paraId="320B7E3C">
            <w:pPr>
              <w:overflowPunct w:val="0"/>
              <w:spacing w:line="319" w:lineRule="auto"/>
              <w:rPr>
                <w:lang w:eastAsia="zh-CN"/>
              </w:rPr>
            </w:pPr>
            <w:r>
              <w:rPr>
                <w:rFonts w:hint="eastAsia" w:eastAsia="宋体"/>
                <w:lang w:eastAsia="zh-CN"/>
              </w:rPr>
              <w:t>1.</w:t>
            </w:r>
            <w:r>
              <w:rPr>
                <w:rFonts w:hint="eastAsia"/>
                <w:lang w:eastAsia="zh-CN"/>
              </w:rPr>
              <w:t>理解游戏在幼儿发展中的重要性，树立科学的儿童观和教育观。</w:t>
            </w:r>
          </w:p>
          <w:p w14:paraId="7DF68D86">
            <w:pPr>
              <w:overflowPunct w:val="0"/>
              <w:spacing w:line="319" w:lineRule="auto"/>
              <w:rPr>
                <w:lang w:eastAsia="zh-CN"/>
              </w:rPr>
            </w:pPr>
            <w:r>
              <w:rPr>
                <w:rFonts w:hint="eastAsia" w:eastAsia="宋体"/>
                <w:lang w:eastAsia="zh-CN"/>
              </w:rPr>
              <w:t>2.</w:t>
            </w:r>
            <w:r>
              <w:rPr>
                <w:rFonts w:hint="eastAsia"/>
                <w:lang w:eastAsia="zh-CN"/>
              </w:rPr>
              <w:t>培养对学前教育工作的热爱，认同游戏是幼儿的基本权利和主要学习方式。</w:t>
            </w:r>
          </w:p>
          <w:p w14:paraId="76A05AB1">
            <w:pPr>
              <w:overflowPunct w:val="0"/>
              <w:spacing w:line="319" w:lineRule="auto"/>
              <w:rPr>
                <w:lang w:eastAsia="zh-CN"/>
              </w:rPr>
            </w:pPr>
            <w:r>
              <w:rPr>
                <w:rFonts w:hint="eastAsia" w:eastAsia="宋体"/>
                <w:lang w:eastAsia="zh-CN"/>
              </w:rPr>
              <w:t>3.</w:t>
            </w:r>
            <w:r>
              <w:rPr>
                <w:rFonts w:hint="eastAsia"/>
                <w:lang w:eastAsia="zh-CN"/>
              </w:rPr>
              <w:t>尊重幼儿的自主性和创造性，支持幼儿在游戏中的主动探索。</w:t>
            </w:r>
          </w:p>
          <w:p w14:paraId="00C432D0">
            <w:pPr>
              <w:overflowPunct w:val="0"/>
              <w:spacing w:line="319" w:lineRule="auto"/>
              <w:rPr>
                <w:lang w:eastAsia="zh-CN"/>
              </w:rPr>
            </w:pPr>
            <w:r>
              <w:rPr>
                <w:rFonts w:hint="eastAsia" w:eastAsia="宋体"/>
                <w:lang w:eastAsia="zh-CN"/>
              </w:rPr>
              <w:t>4.</w:t>
            </w:r>
            <w:r>
              <w:rPr>
                <w:rFonts w:hint="eastAsia"/>
                <w:lang w:eastAsia="zh-CN"/>
              </w:rPr>
              <w:t>具备观察幼儿游戏的耐心和敏感性，能通过游戏理解幼儿的个体差异。</w:t>
            </w:r>
          </w:p>
          <w:p w14:paraId="01DE0871">
            <w:pPr>
              <w:overflowPunct w:val="0"/>
              <w:spacing w:line="319" w:lineRule="auto"/>
              <w:rPr>
                <w:lang w:eastAsia="zh-CN"/>
              </w:rPr>
            </w:pPr>
            <w:r>
              <w:rPr>
                <w:rFonts w:hint="eastAsia" w:eastAsia="宋体"/>
                <w:lang w:eastAsia="zh-CN"/>
              </w:rPr>
              <w:t>5.</w:t>
            </w:r>
            <w:r>
              <w:rPr>
                <w:rFonts w:hint="eastAsia"/>
                <w:lang w:eastAsia="zh-CN"/>
              </w:rPr>
              <w:t>在游戏设计与实施中体现团队合作意识，能与同事、家长有效沟通。</w:t>
            </w:r>
          </w:p>
          <w:p w14:paraId="3DF69757">
            <w:pPr>
              <w:overflowPunct w:val="0"/>
              <w:spacing w:line="319" w:lineRule="auto"/>
              <w:rPr>
                <w:lang w:eastAsia="zh-CN"/>
              </w:rPr>
            </w:pPr>
            <w:r>
              <w:rPr>
                <w:rFonts w:hint="eastAsia" w:eastAsia="宋体"/>
                <w:lang w:eastAsia="zh-CN"/>
              </w:rPr>
              <w:t>6.</w:t>
            </w:r>
            <w:r>
              <w:rPr>
                <w:rFonts w:hint="eastAsia"/>
                <w:lang w:eastAsia="zh-CN"/>
              </w:rPr>
              <w:t>培养创新思维，能根据幼儿需求灵活调整游戏内容与形式。</w:t>
            </w:r>
          </w:p>
          <w:p w14:paraId="3818C41A">
            <w:pPr>
              <w:overflowPunct w:val="0"/>
              <w:spacing w:line="319" w:lineRule="auto"/>
              <w:rPr>
                <w:lang w:eastAsia="zh-CN"/>
              </w:rPr>
            </w:pPr>
            <w:r>
              <w:rPr>
                <w:rFonts w:hint="eastAsia" w:eastAsia="宋体"/>
                <w:lang w:eastAsia="zh-CN"/>
              </w:rPr>
              <w:t>7.</w:t>
            </w:r>
            <w:r>
              <w:rPr>
                <w:rFonts w:hint="eastAsia"/>
                <w:lang w:eastAsia="zh-CN"/>
              </w:rPr>
              <w:t>树立游戏活动中的安全意识，保障幼儿身心安全。</w:t>
            </w:r>
          </w:p>
          <w:p w14:paraId="2927DC5C">
            <w:pPr>
              <w:overflowPunct w:val="0"/>
              <w:spacing w:line="319" w:lineRule="auto"/>
              <w:rPr>
                <w:lang w:eastAsia="zh-CN"/>
              </w:rPr>
            </w:pPr>
            <w:r>
              <w:rPr>
                <w:rFonts w:hint="eastAsia" w:eastAsia="宋体"/>
                <w:lang w:eastAsia="zh-CN"/>
              </w:rPr>
              <w:t>8.</w:t>
            </w:r>
            <w:r>
              <w:rPr>
                <w:rFonts w:hint="eastAsia"/>
                <w:lang w:eastAsia="zh-CN"/>
              </w:rPr>
              <w:t>遵守师德规范，杜绝功利化游戏设计（如小学化倾向）。</w:t>
            </w:r>
          </w:p>
          <w:p w14:paraId="793D70C3">
            <w:pPr>
              <w:overflowPunct w:val="0"/>
              <w:spacing w:line="319" w:lineRule="auto"/>
              <w:rPr>
                <w:lang w:eastAsia="zh-CN"/>
              </w:rPr>
            </w:pPr>
            <w:r>
              <w:rPr>
                <w:rFonts w:hint="eastAsia" w:eastAsia="宋体"/>
                <w:lang w:eastAsia="zh-CN"/>
              </w:rPr>
              <w:t>（二）</w:t>
            </w:r>
            <w:r>
              <w:rPr>
                <w:rFonts w:hint="eastAsia"/>
                <w:lang w:eastAsia="zh-CN"/>
              </w:rPr>
              <w:t>知识目标</w:t>
            </w:r>
          </w:p>
          <w:p w14:paraId="451BE3A6">
            <w:pPr>
              <w:overflowPunct w:val="0"/>
              <w:spacing w:line="319" w:lineRule="auto"/>
              <w:rPr>
                <w:lang w:eastAsia="zh-CN"/>
              </w:rPr>
            </w:pPr>
            <w:r>
              <w:rPr>
                <w:rFonts w:hint="eastAsia"/>
                <w:lang w:eastAsia="zh-CN"/>
              </w:rPr>
              <w:t>1</w:t>
            </w:r>
            <w:r>
              <w:rPr>
                <w:rFonts w:hint="eastAsia" w:eastAsia="宋体"/>
                <w:lang w:eastAsia="zh-CN"/>
              </w:rPr>
              <w:t>.</w:t>
            </w:r>
            <w:r>
              <w:rPr>
                <w:rFonts w:hint="eastAsia"/>
                <w:lang w:eastAsia="zh-CN"/>
              </w:rPr>
              <w:t>掌握幼儿游戏的基本概念、分类（如角色游戏、建构游戏、规则游戏等）及发展价值</w:t>
            </w:r>
            <w:r>
              <w:rPr>
                <w:rFonts w:hint="eastAsia" w:eastAsia="宋体"/>
                <w:lang w:eastAsia="zh-CN"/>
              </w:rPr>
              <w:t>2.</w:t>
            </w:r>
            <w:r>
              <w:rPr>
                <w:rFonts w:hint="eastAsia"/>
                <w:lang w:eastAsia="zh-CN"/>
              </w:rPr>
              <w:t>理解游戏与幼儿认知、社会性、情感、身体发展的关系（如皮亚杰、维果茨基的游戏理论）。</w:t>
            </w:r>
          </w:p>
          <w:p w14:paraId="59F9260E">
            <w:pPr>
              <w:overflowPunct w:val="0"/>
              <w:spacing w:line="319" w:lineRule="auto"/>
              <w:rPr>
                <w:lang w:eastAsia="zh-CN"/>
              </w:rPr>
            </w:pPr>
            <w:r>
              <w:rPr>
                <w:rFonts w:hint="eastAsia" w:eastAsia="宋体"/>
                <w:lang w:eastAsia="zh-CN"/>
              </w:rPr>
              <w:t>3.</w:t>
            </w:r>
            <w:r>
              <w:rPr>
                <w:rFonts w:hint="eastAsia"/>
                <w:lang w:eastAsia="zh-CN"/>
              </w:rPr>
              <w:t xml:space="preserve"> 熟悉《3-6岁儿童学习与发展指南》《幼儿园教育指导纲要》中关于游戏的要求。</w:t>
            </w:r>
          </w:p>
          <w:p w14:paraId="4635BD41">
            <w:pPr>
              <w:overflowPunct w:val="0"/>
              <w:spacing w:line="319" w:lineRule="auto"/>
              <w:rPr>
                <w:lang w:eastAsia="zh-CN"/>
              </w:rPr>
            </w:pPr>
            <w:r>
              <w:rPr>
                <w:rFonts w:hint="eastAsia" w:eastAsia="宋体"/>
                <w:lang w:eastAsia="zh-CN"/>
              </w:rPr>
              <w:t>4.</w:t>
            </w:r>
            <w:r>
              <w:rPr>
                <w:rFonts w:hint="eastAsia"/>
                <w:lang w:eastAsia="zh-CN"/>
              </w:rPr>
              <w:t>掌握幼儿园游戏环境创设的原则（如开放性、适宜性、安全性）。</w:t>
            </w:r>
          </w:p>
          <w:p w14:paraId="16AA3C1C">
            <w:pPr>
              <w:overflowPunct w:val="0"/>
              <w:spacing w:line="319" w:lineRule="auto"/>
              <w:rPr>
                <w:lang w:eastAsia="zh-CN"/>
              </w:rPr>
            </w:pPr>
            <w:r>
              <w:rPr>
                <w:rFonts w:hint="eastAsia" w:eastAsia="宋体"/>
                <w:lang w:eastAsia="zh-CN"/>
              </w:rPr>
              <w:t>5.</w:t>
            </w:r>
            <w:r>
              <w:rPr>
                <w:rFonts w:hint="eastAsia"/>
                <w:lang w:eastAsia="zh-CN"/>
              </w:rPr>
              <w:t>了解不同年龄段幼儿的游戏特点及支持策略（如小班以平行游戏为主，大班侧重合作游戏）。</w:t>
            </w:r>
          </w:p>
          <w:p w14:paraId="1BD0BB51">
            <w:pPr>
              <w:overflowPunct w:val="0"/>
              <w:spacing w:line="319" w:lineRule="auto"/>
              <w:rPr>
                <w:lang w:eastAsia="zh-CN"/>
              </w:rPr>
            </w:pPr>
            <w:r>
              <w:rPr>
                <w:rFonts w:hint="eastAsia" w:eastAsia="宋体"/>
                <w:lang w:eastAsia="zh-CN"/>
              </w:rPr>
              <w:t>6.</w:t>
            </w:r>
            <w:r>
              <w:rPr>
                <w:rFonts w:hint="eastAsia"/>
                <w:lang w:eastAsia="zh-CN"/>
              </w:rPr>
              <w:t>认识常见游戏材料（如低结构材料、自然材料）的选择与运用。</w:t>
            </w:r>
          </w:p>
          <w:p w14:paraId="31AECE4B">
            <w:pPr>
              <w:overflowPunct w:val="0"/>
              <w:spacing w:line="319" w:lineRule="auto"/>
              <w:rPr>
                <w:rFonts w:eastAsia="宋体"/>
                <w:lang w:eastAsia="zh-CN"/>
              </w:rPr>
            </w:pPr>
            <w:r>
              <w:rPr>
                <w:rFonts w:hint="eastAsia" w:eastAsia="宋体"/>
                <w:lang w:eastAsia="zh-CN"/>
              </w:rPr>
              <w:t>（三）能力目标</w:t>
            </w:r>
          </w:p>
          <w:p w14:paraId="1A2CF21C">
            <w:pPr>
              <w:overflowPunct w:val="0"/>
              <w:spacing w:line="319" w:lineRule="auto"/>
              <w:rPr>
                <w:lang w:eastAsia="zh-CN"/>
              </w:rPr>
            </w:pPr>
            <w:r>
              <w:rPr>
                <w:rFonts w:hint="eastAsia"/>
                <w:lang w:eastAsia="zh-CN"/>
              </w:rPr>
              <w:t>1. 能根据幼儿年龄特点和发展目标设计各类游戏活动方案。</w:t>
            </w:r>
          </w:p>
          <w:p w14:paraId="4950CE00">
            <w:pPr>
              <w:overflowPunct w:val="0"/>
              <w:spacing w:line="319" w:lineRule="auto"/>
              <w:rPr>
                <w:lang w:eastAsia="zh-CN"/>
              </w:rPr>
            </w:pPr>
            <w:r>
              <w:rPr>
                <w:rFonts w:hint="eastAsia" w:eastAsia="宋体"/>
                <w:lang w:eastAsia="zh-CN"/>
              </w:rPr>
              <w:t>2.</w:t>
            </w:r>
            <w:r>
              <w:rPr>
                <w:rFonts w:hint="eastAsia"/>
                <w:lang w:eastAsia="zh-CN"/>
              </w:rPr>
              <w:t>能灵活运用语言引导、材料投放、角色介入等策略支持幼儿游戏。</w:t>
            </w:r>
          </w:p>
          <w:p w14:paraId="3BFBA7D3">
            <w:pPr>
              <w:overflowPunct w:val="0"/>
              <w:spacing w:line="319" w:lineRule="auto"/>
              <w:rPr>
                <w:lang w:eastAsia="zh-CN"/>
              </w:rPr>
            </w:pPr>
            <w:r>
              <w:rPr>
                <w:rFonts w:hint="eastAsia" w:eastAsia="宋体"/>
                <w:lang w:eastAsia="zh-CN"/>
              </w:rPr>
              <w:t>3.</w:t>
            </w:r>
            <w:r>
              <w:rPr>
                <w:rFonts w:hint="eastAsia"/>
                <w:lang w:eastAsia="zh-CN"/>
              </w:rPr>
              <w:t>掌握游戏观察记录方法（如轶事记录、量表法），能分析幼儿游戏行为并给予个性化指导。</w:t>
            </w:r>
          </w:p>
          <w:p w14:paraId="40620A9E">
            <w:pPr>
              <w:overflowPunct w:val="0"/>
              <w:spacing w:line="319" w:lineRule="auto"/>
              <w:rPr>
                <w:lang w:eastAsia="zh-CN"/>
              </w:rPr>
            </w:pPr>
            <w:r>
              <w:rPr>
                <w:rFonts w:hint="eastAsia" w:eastAsia="宋体"/>
                <w:lang w:eastAsia="zh-CN"/>
              </w:rPr>
              <w:t>4.</w:t>
            </w:r>
            <w:r>
              <w:rPr>
                <w:rFonts w:hint="eastAsia"/>
                <w:lang w:eastAsia="zh-CN"/>
              </w:rPr>
              <w:t>能对游戏活动的有效性进行反思与改进。</w:t>
            </w:r>
          </w:p>
          <w:p w14:paraId="0C3E1563">
            <w:pPr>
              <w:overflowPunct w:val="0"/>
              <w:spacing w:line="319" w:lineRule="auto"/>
              <w:rPr>
                <w:lang w:eastAsia="zh-CN"/>
              </w:rPr>
            </w:pPr>
            <w:r>
              <w:rPr>
                <w:rFonts w:hint="eastAsia" w:eastAsia="宋体"/>
                <w:lang w:eastAsia="zh-CN"/>
              </w:rPr>
              <w:t>5.</w:t>
            </w:r>
            <w:r>
              <w:rPr>
                <w:rFonts w:hint="eastAsia"/>
                <w:lang w:eastAsia="zh-CN"/>
              </w:rPr>
              <w:t>能合理规划室内外游戏区域（如建构区、角色区），创设激发幼儿探索的游戏环境。</w:t>
            </w:r>
          </w:p>
          <w:p w14:paraId="44C71D1A">
            <w:pPr>
              <w:overflowPunct w:val="0"/>
              <w:spacing w:line="319" w:lineRule="auto"/>
              <w:rPr>
                <w:lang w:eastAsia="zh-CN"/>
              </w:rPr>
            </w:pPr>
            <w:r>
              <w:rPr>
                <w:rFonts w:hint="eastAsia" w:eastAsia="宋体"/>
                <w:lang w:eastAsia="zh-CN"/>
              </w:rPr>
              <w:t>6.</w:t>
            </w:r>
            <w:r>
              <w:rPr>
                <w:rFonts w:hint="eastAsia"/>
                <w:lang w:eastAsia="zh-CN"/>
              </w:rPr>
              <w:t>能利用废旧材料或自然物制作低成本、高教育价值的游戏教具。</w:t>
            </w:r>
          </w:p>
          <w:p w14:paraId="25B459BF">
            <w:pPr>
              <w:overflowPunct w:val="0"/>
              <w:spacing w:line="319" w:lineRule="auto"/>
              <w:rPr>
                <w:lang w:eastAsia="zh-CN"/>
              </w:rPr>
            </w:pPr>
            <w:r>
              <w:rPr>
                <w:rFonts w:hint="eastAsia" w:eastAsia="宋体"/>
                <w:lang w:eastAsia="zh-CN"/>
              </w:rPr>
              <w:t>7.</w:t>
            </w:r>
            <w:r>
              <w:rPr>
                <w:rFonts w:hint="eastAsia"/>
                <w:lang w:eastAsia="zh-CN"/>
              </w:rPr>
              <w:t>能结合传统文化或现代科技（如AR互动游戏）拓展游戏形式。</w:t>
            </w:r>
          </w:p>
          <w:p w14:paraId="12E3AC10">
            <w:pPr>
              <w:overflowPunct w:val="0"/>
              <w:spacing w:line="319" w:lineRule="auto"/>
              <w:rPr>
                <w:lang w:eastAsia="zh-CN"/>
              </w:rPr>
            </w:pPr>
            <w:r>
              <w:rPr>
                <w:rFonts w:hint="eastAsia" w:eastAsia="宋体"/>
                <w:lang w:eastAsia="zh-CN"/>
              </w:rPr>
              <w:t>8.</w:t>
            </w:r>
            <w:r>
              <w:rPr>
                <w:rFonts w:hint="eastAsia"/>
                <w:lang w:eastAsia="zh-CN"/>
              </w:rPr>
              <w:t>具备处理游戏中突发情况（如冲突、受伤）的应变能力。</w:t>
            </w:r>
          </w:p>
        </w:tc>
      </w:tr>
      <w:tr w14:paraId="2A35C9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336" w:type="dxa"/>
            <w:tcBorders>
              <w:top w:val="single" w:color="000000" w:sz="4" w:space="0"/>
              <w:left w:val="single" w:color="000000" w:sz="4" w:space="0"/>
              <w:bottom w:val="single" w:color="000000" w:sz="4" w:space="0"/>
              <w:right w:val="single" w:color="000000" w:sz="4" w:space="0"/>
            </w:tcBorders>
          </w:tcPr>
          <w:p w14:paraId="6BCBAC45">
            <w:pPr>
              <w:overflowPunct w:val="0"/>
              <w:spacing w:before="210" w:line="319" w:lineRule="auto"/>
              <w:ind w:left="165"/>
              <w:rPr>
                <w:rFonts w:hint="eastAsia" w:ascii="宋体" w:hAnsi="宋体" w:eastAsia="宋体" w:cs="宋体"/>
              </w:rPr>
            </w:pPr>
            <w:r>
              <w:rPr>
                <w:rFonts w:hint="eastAsia" w:ascii="宋体" w:hAnsi="宋体" w:eastAsia="宋体" w:cs="宋体"/>
                <w:spacing w:val="-3"/>
              </w:rPr>
              <w:t>教学内容</w:t>
            </w:r>
          </w:p>
        </w:tc>
        <w:tc>
          <w:tcPr>
            <w:tcW w:w="7649" w:type="dxa"/>
            <w:gridSpan w:val="9"/>
            <w:tcBorders>
              <w:top w:val="single" w:color="000000" w:sz="4" w:space="0"/>
              <w:left w:val="single" w:color="000000" w:sz="4" w:space="0"/>
              <w:bottom w:val="single" w:color="000000" w:sz="4" w:space="0"/>
              <w:right w:val="single" w:color="000000" w:sz="4" w:space="0"/>
            </w:tcBorders>
          </w:tcPr>
          <w:p w14:paraId="7F9CB645">
            <w:pPr>
              <w:numPr>
                <w:ilvl w:val="0"/>
                <w:numId w:val="24"/>
              </w:numPr>
              <w:overflowPunct w:val="0"/>
              <w:spacing w:line="319" w:lineRule="auto"/>
              <w:rPr>
                <w:rFonts w:ascii="宋体" w:hAnsi="宋体"/>
                <w:bCs/>
                <w:lang w:eastAsia="zh-CN"/>
              </w:rPr>
            </w:pPr>
            <w:r>
              <w:rPr>
                <w:rFonts w:hint="eastAsia" w:ascii="宋体" w:hAnsi="宋体"/>
                <w:bCs/>
                <w:lang w:eastAsia="zh-CN"/>
              </w:rPr>
              <w:t>幼儿游戏活动</w:t>
            </w:r>
          </w:p>
          <w:p w14:paraId="3A0961CA">
            <w:pPr>
              <w:numPr>
                <w:ilvl w:val="0"/>
                <w:numId w:val="24"/>
              </w:numPr>
              <w:overflowPunct w:val="0"/>
              <w:spacing w:line="319" w:lineRule="auto"/>
              <w:rPr>
                <w:rFonts w:ascii="宋体" w:hAnsi="宋体"/>
                <w:bCs/>
                <w:lang w:eastAsia="zh-CN"/>
              </w:rPr>
            </w:pPr>
            <w:r>
              <w:rPr>
                <w:rFonts w:hint="eastAsia" w:ascii="宋体" w:hAnsi="宋体"/>
                <w:bCs/>
                <w:lang w:eastAsia="zh-CN"/>
              </w:rPr>
              <w:t>幼儿角色游戏</w:t>
            </w:r>
          </w:p>
          <w:p w14:paraId="14F94B71">
            <w:pPr>
              <w:numPr>
                <w:ilvl w:val="0"/>
                <w:numId w:val="24"/>
              </w:numPr>
              <w:overflowPunct w:val="0"/>
              <w:spacing w:line="319" w:lineRule="auto"/>
              <w:rPr>
                <w:rFonts w:ascii="宋体" w:hAnsi="宋体"/>
                <w:bCs/>
                <w:lang w:eastAsia="zh-CN"/>
              </w:rPr>
            </w:pPr>
            <w:r>
              <w:rPr>
                <w:rFonts w:hint="eastAsia" w:ascii="宋体" w:hAnsi="宋体"/>
                <w:bCs/>
                <w:lang w:eastAsia="zh-CN"/>
              </w:rPr>
              <w:t>幼儿表演游戏</w:t>
            </w:r>
          </w:p>
          <w:p w14:paraId="3ACFE559">
            <w:pPr>
              <w:numPr>
                <w:ilvl w:val="0"/>
                <w:numId w:val="24"/>
              </w:numPr>
              <w:overflowPunct w:val="0"/>
              <w:spacing w:line="319" w:lineRule="auto"/>
              <w:rPr>
                <w:rFonts w:ascii="宋体" w:hAnsi="宋体"/>
                <w:bCs/>
                <w:lang w:eastAsia="zh-CN"/>
              </w:rPr>
            </w:pPr>
            <w:r>
              <w:rPr>
                <w:rFonts w:hint="eastAsia" w:ascii="宋体" w:hAnsi="宋体"/>
                <w:bCs/>
                <w:lang w:eastAsia="zh-CN"/>
              </w:rPr>
              <w:t>幼儿结构游戏</w:t>
            </w:r>
          </w:p>
          <w:p w14:paraId="549E631E">
            <w:pPr>
              <w:numPr>
                <w:ilvl w:val="0"/>
                <w:numId w:val="24"/>
              </w:numPr>
              <w:overflowPunct w:val="0"/>
              <w:spacing w:line="319" w:lineRule="auto"/>
              <w:rPr>
                <w:rFonts w:ascii="宋体" w:hAnsi="宋体"/>
                <w:bCs/>
                <w:lang w:eastAsia="zh-CN"/>
              </w:rPr>
            </w:pPr>
            <w:r>
              <w:rPr>
                <w:rFonts w:hint="eastAsia" w:ascii="宋体" w:hAnsi="宋体"/>
                <w:bCs/>
                <w:lang w:eastAsia="zh-CN"/>
              </w:rPr>
              <w:t>幼儿体育游戏</w:t>
            </w:r>
          </w:p>
          <w:p w14:paraId="5B4D634B">
            <w:pPr>
              <w:numPr>
                <w:ilvl w:val="0"/>
                <w:numId w:val="24"/>
              </w:numPr>
              <w:overflowPunct w:val="0"/>
              <w:spacing w:line="319" w:lineRule="auto"/>
              <w:rPr>
                <w:rFonts w:ascii="宋体" w:hAnsi="宋体"/>
                <w:bCs/>
                <w:lang w:eastAsia="zh-CN"/>
              </w:rPr>
            </w:pPr>
            <w:r>
              <w:rPr>
                <w:rFonts w:hint="eastAsia" w:ascii="宋体" w:hAnsi="宋体"/>
                <w:bCs/>
                <w:lang w:eastAsia="zh-CN"/>
              </w:rPr>
              <w:t>幼儿益智游戏</w:t>
            </w:r>
          </w:p>
          <w:p w14:paraId="42E71594">
            <w:pPr>
              <w:numPr>
                <w:ilvl w:val="0"/>
                <w:numId w:val="24"/>
              </w:numPr>
              <w:overflowPunct w:val="0"/>
              <w:spacing w:line="319" w:lineRule="auto"/>
              <w:rPr>
                <w:rFonts w:ascii="宋体" w:hAnsi="宋体"/>
                <w:bCs/>
                <w:lang w:eastAsia="zh-CN"/>
              </w:rPr>
            </w:pPr>
            <w:r>
              <w:rPr>
                <w:rFonts w:hint="eastAsia" w:ascii="宋体" w:hAnsi="宋体"/>
                <w:bCs/>
                <w:lang w:eastAsia="zh-CN"/>
              </w:rPr>
              <w:t>幼儿音乐游戏</w:t>
            </w:r>
          </w:p>
          <w:p w14:paraId="3633A6BB">
            <w:pPr>
              <w:numPr>
                <w:ilvl w:val="0"/>
                <w:numId w:val="24"/>
              </w:numPr>
              <w:overflowPunct w:val="0"/>
              <w:spacing w:line="319" w:lineRule="auto"/>
              <w:rPr>
                <w:rFonts w:ascii="宋体" w:hAnsi="宋体"/>
                <w:bCs/>
                <w:lang w:eastAsia="zh-CN"/>
              </w:rPr>
            </w:pPr>
            <w:r>
              <w:rPr>
                <w:rFonts w:hint="eastAsia" w:ascii="宋体" w:hAnsi="宋体"/>
                <w:bCs/>
                <w:lang w:eastAsia="zh-CN"/>
              </w:rPr>
              <w:t>传统民间游戏的开发与运用</w:t>
            </w:r>
          </w:p>
          <w:p w14:paraId="76903736">
            <w:pPr>
              <w:numPr>
                <w:ilvl w:val="0"/>
                <w:numId w:val="24"/>
              </w:numPr>
              <w:overflowPunct w:val="0"/>
              <w:spacing w:line="319" w:lineRule="auto"/>
              <w:rPr>
                <w:rFonts w:ascii="宋体" w:hAnsi="宋体"/>
                <w:bCs/>
                <w:lang w:eastAsia="zh-CN"/>
              </w:rPr>
            </w:pPr>
            <w:r>
              <w:rPr>
                <w:rFonts w:hint="eastAsia" w:ascii="宋体" w:hAnsi="宋体"/>
                <w:bCs/>
                <w:lang w:eastAsia="zh-CN"/>
              </w:rPr>
              <w:t>幼儿园前沿游戏课程解析</w:t>
            </w:r>
          </w:p>
          <w:p w14:paraId="15A3064F">
            <w:pPr>
              <w:numPr>
                <w:ilvl w:val="0"/>
                <w:numId w:val="24"/>
              </w:numPr>
              <w:overflowPunct w:val="0"/>
              <w:spacing w:line="319" w:lineRule="auto"/>
              <w:rPr>
                <w:rFonts w:ascii="宋体" w:hAnsi="宋体"/>
                <w:bCs/>
                <w:lang w:eastAsia="zh-CN"/>
              </w:rPr>
            </w:pPr>
            <w:r>
              <w:rPr>
                <w:rFonts w:hint="eastAsia" w:ascii="宋体" w:hAnsi="宋体"/>
                <w:bCs/>
                <w:lang w:eastAsia="zh-CN"/>
              </w:rPr>
              <w:t>游戏在幼儿园一日活动中的运动</w:t>
            </w:r>
          </w:p>
        </w:tc>
      </w:tr>
      <w:tr w14:paraId="0A3208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336" w:type="dxa"/>
            <w:tcBorders>
              <w:top w:val="single" w:color="000000" w:sz="4" w:space="0"/>
              <w:left w:val="single" w:color="000000" w:sz="4" w:space="0"/>
              <w:bottom w:val="single" w:color="000000" w:sz="4" w:space="0"/>
              <w:right w:val="single" w:color="000000" w:sz="4" w:space="0"/>
            </w:tcBorders>
          </w:tcPr>
          <w:p w14:paraId="6C824A03">
            <w:pPr>
              <w:overflowPunct w:val="0"/>
              <w:spacing w:before="100" w:line="319" w:lineRule="auto"/>
              <w:ind w:left="286" w:right="156" w:hanging="121"/>
              <w:rPr>
                <w:rFonts w:hint="eastAsia" w:ascii="宋体" w:hAnsi="宋体" w:eastAsia="宋体" w:cs="宋体"/>
              </w:rPr>
            </w:pPr>
            <w:r>
              <w:rPr>
                <w:rFonts w:hint="eastAsia" w:ascii="宋体" w:hAnsi="宋体" w:eastAsia="宋体" w:cs="宋体"/>
                <w:spacing w:val="-4"/>
              </w:rPr>
              <w:t>教学重点</w:t>
            </w:r>
            <w:r>
              <w:rPr>
                <w:rFonts w:hint="eastAsia" w:ascii="宋体" w:hAnsi="宋体" w:eastAsia="宋体" w:cs="宋体"/>
                <w:spacing w:val="2"/>
              </w:rPr>
              <w:t xml:space="preserve"> </w:t>
            </w:r>
            <w:r>
              <w:rPr>
                <w:rFonts w:hint="eastAsia" w:ascii="宋体" w:hAnsi="宋体" w:eastAsia="宋体" w:cs="宋体"/>
                <w:spacing w:val="-4"/>
              </w:rPr>
              <w:t>与难点</w:t>
            </w:r>
          </w:p>
        </w:tc>
        <w:tc>
          <w:tcPr>
            <w:tcW w:w="7649" w:type="dxa"/>
            <w:gridSpan w:val="9"/>
            <w:tcBorders>
              <w:top w:val="single" w:color="000000" w:sz="4" w:space="0"/>
              <w:left w:val="single" w:color="000000" w:sz="4" w:space="0"/>
              <w:bottom w:val="single" w:color="000000" w:sz="4" w:space="0"/>
              <w:right w:val="single" w:color="000000" w:sz="4" w:space="0"/>
            </w:tcBorders>
          </w:tcPr>
          <w:p w14:paraId="5D5E57D7">
            <w:pPr>
              <w:overflowPunct w:val="0"/>
              <w:spacing w:line="319" w:lineRule="auto"/>
              <w:rPr>
                <w:rFonts w:eastAsia="宋体"/>
                <w:lang w:eastAsia="zh-CN"/>
              </w:rPr>
            </w:pPr>
            <w:r>
              <w:rPr>
                <w:rFonts w:hint="eastAsia" w:eastAsia="宋体"/>
                <w:lang w:eastAsia="zh-CN"/>
              </w:rPr>
              <w:t>教学重点：</w:t>
            </w:r>
          </w:p>
          <w:p w14:paraId="075CAB99">
            <w:pPr>
              <w:overflowPunct w:val="0"/>
              <w:spacing w:line="319" w:lineRule="auto"/>
              <w:rPr>
                <w:lang w:eastAsia="zh-CN"/>
              </w:rPr>
            </w:pPr>
            <w:r>
              <w:rPr>
                <w:rFonts w:hint="eastAsia" w:eastAsia="宋体"/>
                <w:lang w:eastAsia="zh-CN"/>
              </w:rPr>
              <w:t xml:space="preserve">   针对不同类型游戏进行相应的环境创设、材料投放、组织与实施</w:t>
            </w:r>
          </w:p>
          <w:p w14:paraId="092FD3EB">
            <w:pPr>
              <w:overflowPunct w:val="0"/>
              <w:spacing w:line="319" w:lineRule="auto"/>
              <w:rPr>
                <w:rFonts w:eastAsia="宋体"/>
                <w:lang w:eastAsia="zh-CN"/>
              </w:rPr>
            </w:pPr>
            <w:r>
              <w:rPr>
                <w:rFonts w:hint="eastAsia" w:eastAsia="宋体"/>
                <w:lang w:eastAsia="zh-CN"/>
              </w:rPr>
              <w:t>教学难点：</w:t>
            </w:r>
          </w:p>
          <w:p w14:paraId="0AE18EDA">
            <w:pPr>
              <w:overflowPunct w:val="0"/>
              <w:spacing w:line="319" w:lineRule="auto"/>
              <w:rPr>
                <w:rFonts w:eastAsia="宋体"/>
                <w:lang w:eastAsia="zh-CN"/>
              </w:rPr>
            </w:pPr>
            <w:r>
              <w:rPr>
                <w:rFonts w:hint="eastAsia" w:eastAsia="宋体"/>
                <w:lang w:eastAsia="zh-CN"/>
              </w:rPr>
              <w:t xml:space="preserve">   组织并指导不同类型的游戏活动</w:t>
            </w:r>
          </w:p>
        </w:tc>
      </w:tr>
      <w:tr w14:paraId="78D99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1336" w:type="dxa"/>
            <w:tcBorders>
              <w:top w:val="single" w:color="000000" w:sz="4" w:space="0"/>
              <w:left w:val="single" w:color="000000" w:sz="4" w:space="0"/>
              <w:bottom w:val="single" w:color="000000" w:sz="4" w:space="0"/>
              <w:right w:val="single" w:color="000000" w:sz="4" w:space="0"/>
            </w:tcBorders>
          </w:tcPr>
          <w:p w14:paraId="3C83B9A0">
            <w:pPr>
              <w:overflowPunct w:val="0"/>
              <w:spacing w:before="173"/>
              <w:ind w:left="165"/>
              <w:rPr>
                <w:rFonts w:hint="eastAsia" w:ascii="宋体" w:hAnsi="宋体" w:eastAsia="宋体" w:cs="宋体"/>
              </w:rPr>
            </w:pPr>
            <w:r>
              <w:rPr>
                <w:rFonts w:ascii="宋体" w:hAnsi="宋体" w:cs="宋体"/>
                <w:spacing w:val="-3"/>
              </w:rPr>
              <w:t>教学组织</w:t>
            </w:r>
          </w:p>
        </w:tc>
        <w:tc>
          <w:tcPr>
            <w:tcW w:w="7649" w:type="dxa"/>
            <w:gridSpan w:val="9"/>
            <w:tcBorders>
              <w:top w:val="single" w:color="000000" w:sz="4" w:space="0"/>
              <w:left w:val="single" w:color="000000" w:sz="4" w:space="0"/>
              <w:bottom w:val="single" w:color="000000" w:sz="4" w:space="0"/>
              <w:right w:val="single" w:color="000000" w:sz="4" w:space="0"/>
            </w:tcBorders>
          </w:tcPr>
          <w:p w14:paraId="247514BB">
            <w:pPr>
              <w:overflowPunct w:val="0"/>
              <w:spacing w:line="200" w:lineRule="atLeast"/>
              <w:rPr>
                <w:lang w:eastAsia="zh-CN"/>
              </w:rPr>
            </w:pPr>
            <w:r>
              <w:rPr>
                <w:rFonts w:hint="eastAsia" w:ascii="宋体" w:hAnsi="宋体" w:cs="宋体"/>
                <w:lang w:eastAsia="zh-CN"/>
              </w:rPr>
              <w:t>教学模式：通过课程</w:t>
            </w:r>
            <w:r>
              <w:rPr>
                <w:lang w:eastAsia="zh-CN"/>
              </w:rPr>
              <w:t>“</w:t>
            </w:r>
            <w:r>
              <w:rPr>
                <w:rFonts w:hint="eastAsia" w:ascii="宋体" w:hAnsi="宋体" w:cs="宋体"/>
                <w:lang w:eastAsia="zh-CN"/>
              </w:rPr>
              <w:t>思政三分钟</w:t>
            </w:r>
            <w:r>
              <w:rPr>
                <w:lang w:eastAsia="zh-CN"/>
              </w:rPr>
              <w:t xml:space="preserve">” </w:t>
            </w:r>
            <w:r>
              <w:rPr>
                <w:rFonts w:hint="eastAsia" w:ascii="宋体" w:hAnsi="宋体" w:cs="宋体"/>
                <w:lang w:eastAsia="zh-CN"/>
              </w:rPr>
              <w:t>开展思政教育，教学过程中采用启发式、讨论式教学模式引导学生积极主动地去思考探索，结合讲授式教学模式以及演示法等，在教师的指导下帮助学生掌握相关知识。</w:t>
            </w:r>
          </w:p>
          <w:p w14:paraId="3AA90919">
            <w:pPr>
              <w:overflowPunct w:val="0"/>
              <w:spacing w:line="200" w:lineRule="atLeast"/>
              <w:rPr>
                <w:lang w:eastAsia="zh-CN"/>
              </w:rPr>
            </w:pPr>
            <w:r>
              <w:rPr>
                <w:rFonts w:hint="eastAsia" w:ascii="宋体" w:hAnsi="宋体" w:cs="宋体"/>
                <w:lang w:eastAsia="zh-CN"/>
              </w:rPr>
              <w:t>实施地点：理实一体化教室。</w:t>
            </w:r>
          </w:p>
          <w:p w14:paraId="01CEE2A5">
            <w:pPr>
              <w:overflowPunct w:val="0"/>
              <w:spacing w:line="200" w:lineRule="atLeast"/>
              <w:rPr>
                <w:lang w:eastAsia="zh-CN"/>
              </w:rPr>
            </w:pPr>
            <w:r>
              <w:rPr>
                <w:rFonts w:hint="eastAsia" w:ascii="宋体" w:hAnsi="宋体" w:cs="宋体"/>
                <w:lang w:eastAsia="zh-CN"/>
              </w:rPr>
              <w:t>实施安排：线下教学。</w:t>
            </w:r>
          </w:p>
        </w:tc>
      </w:tr>
      <w:tr w14:paraId="352295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1336" w:type="dxa"/>
            <w:tcBorders>
              <w:top w:val="single" w:color="000000" w:sz="4" w:space="0"/>
              <w:left w:val="single" w:color="000000" w:sz="4" w:space="0"/>
              <w:bottom w:val="single" w:color="000000" w:sz="4" w:space="0"/>
              <w:right w:val="single" w:color="000000" w:sz="4" w:space="0"/>
            </w:tcBorders>
          </w:tcPr>
          <w:p w14:paraId="4D801649">
            <w:pPr>
              <w:overflowPunct w:val="0"/>
              <w:spacing w:before="79"/>
              <w:ind w:left="283" w:right="156" w:hanging="118"/>
              <w:rPr>
                <w:rFonts w:hint="eastAsia" w:ascii="宋体" w:hAnsi="宋体" w:eastAsia="宋体" w:cs="宋体"/>
              </w:rPr>
            </w:pPr>
            <w:r>
              <w:rPr>
                <w:rFonts w:ascii="宋体" w:hAnsi="宋体" w:cs="宋体"/>
                <w:spacing w:val="-4"/>
              </w:rPr>
              <w:t>教学手段</w:t>
            </w:r>
            <w:r>
              <w:rPr>
                <w:rFonts w:ascii="宋体" w:hAnsi="宋体" w:cs="宋体"/>
                <w:spacing w:val="2"/>
              </w:rPr>
              <w:t xml:space="preserve"> </w:t>
            </w:r>
            <w:r>
              <w:rPr>
                <w:rFonts w:ascii="宋体" w:hAnsi="宋体" w:cs="宋体"/>
                <w:spacing w:val="-3"/>
              </w:rPr>
              <w:t>和方法</w:t>
            </w:r>
          </w:p>
        </w:tc>
        <w:tc>
          <w:tcPr>
            <w:tcW w:w="7649" w:type="dxa"/>
            <w:gridSpan w:val="9"/>
            <w:tcBorders>
              <w:top w:val="single" w:color="000000" w:sz="4" w:space="0"/>
              <w:left w:val="single" w:color="000000" w:sz="4" w:space="0"/>
              <w:bottom w:val="single" w:color="000000" w:sz="4" w:space="0"/>
              <w:right w:val="single" w:color="000000" w:sz="4" w:space="0"/>
            </w:tcBorders>
          </w:tcPr>
          <w:p w14:paraId="45E3C510">
            <w:pPr>
              <w:overflowPunct w:val="0"/>
              <w:spacing w:line="200" w:lineRule="atLeast"/>
              <w:rPr>
                <w:lang w:eastAsia="zh-CN"/>
              </w:rPr>
            </w:pPr>
            <w:r>
              <w:rPr>
                <w:rFonts w:hint="eastAsia" w:ascii="宋体" w:hAnsi="宋体" w:cs="宋体"/>
                <w:lang w:eastAsia="zh-CN"/>
              </w:rPr>
              <w:t>教学方法：讲授法、讨论法、演示法、启发式教学、任务驱动。</w:t>
            </w:r>
          </w:p>
          <w:p w14:paraId="4E0BC8C9">
            <w:pPr>
              <w:overflowPunct w:val="0"/>
              <w:spacing w:line="200" w:lineRule="atLeast"/>
              <w:rPr>
                <w:lang w:eastAsia="zh-CN"/>
              </w:rPr>
            </w:pPr>
            <w:r>
              <w:rPr>
                <w:rFonts w:hint="eastAsia" w:ascii="宋体" w:hAnsi="宋体" w:cs="宋体"/>
                <w:lang w:eastAsia="zh-CN"/>
              </w:rPr>
              <w:t>教学手段：多媒体设备、学习通平台。</w:t>
            </w:r>
          </w:p>
        </w:tc>
      </w:tr>
      <w:tr w14:paraId="715482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1336" w:type="dxa"/>
            <w:tcBorders>
              <w:top w:val="single" w:color="000000" w:sz="4" w:space="0"/>
              <w:left w:val="single" w:color="000000" w:sz="4" w:space="0"/>
              <w:bottom w:val="single" w:color="000000" w:sz="4" w:space="0"/>
              <w:right w:val="single" w:color="000000" w:sz="4" w:space="0"/>
            </w:tcBorders>
          </w:tcPr>
          <w:p w14:paraId="0ADE3C7B">
            <w:pPr>
              <w:overflowPunct w:val="0"/>
              <w:spacing w:before="221"/>
              <w:ind w:left="165"/>
              <w:rPr>
                <w:rFonts w:hint="eastAsia" w:ascii="宋体" w:hAnsi="宋体" w:eastAsia="宋体" w:cs="宋体"/>
              </w:rPr>
            </w:pPr>
            <w:r>
              <w:rPr>
                <w:rFonts w:ascii="宋体" w:hAnsi="宋体" w:cs="宋体"/>
                <w:spacing w:val="-3"/>
              </w:rPr>
              <w:t>教学资料</w:t>
            </w:r>
          </w:p>
        </w:tc>
        <w:tc>
          <w:tcPr>
            <w:tcW w:w="7649" w:type="dxa"/>
            <w:gridSpan w:val="9"/>
            <w:tcBorders>
              <w:top w:val="single" w:color="000000" w:sz="4" w:space="0"/>
              <w:left w:val="single" w:color="000000" w:sz="4" w:space="0"/>
              <w:bottom w:val="single" w:color="000000" w:sz="4" w:space="0"/>
              <w:right w:val="single" w:color="000000" w:sz="4" w:space="0"/>
            </w:tcBorders>
          </w:tcPr>
          <w:p w14:paraId="0AC2E193">
            <w:pPr>
              <w:overflowPunct w:val="0"/>
              <w:spacing w:line="200" w:lineRule="atLeast"/>
              <w:rPr>
                <w:lang w:eastAsia="zh-CN"/>
              </w:rPr>
            </w:pPr>
            <w:r>
              <w:rPr>
                <w:rFonts w:hint="eastAsia" w:ascii="宋体" w:hAnsi="宋体" w:cs="宋体"/>
                <w:lang w:eastAsia="zh-CN"/>
              </w:rPr>
              <w:t>授课计划、教案、教材、</w:t>
            </w:r>
            <w:r>
              <w:rPr>
                <w:lang w:eastAsia="zh-CN"/>
              </w:rPr>
              <w:t>PPT</w:t>
            </w:r>
            <w:r>
              <w:rPr>
                <w:rFonts w:hint="eastAsia" w:ascii="宋体" w:hAnsi="宋体" w:cs="宋体"/>
                <w:lang w:eastAsia="zh-CN"/>
              </w:rPr>
              <w:t>课件、教学视频、教学动画等</w:t>
            </w:r>
          </w:p>
        </w:tc>
      </w:tr>
      <w:tr w14:paraId="3F58D0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336" w:type="dxa"/>
            <w:tcBorders>
              <w:top w:val="single" w:color="000000" w:sz="4" w:space="0"/>
              <w:left w:val="single" w:color="000000" w:sz="4" w:space="0"/>
              <w:bottom w:val="single" w:color="000000" w:sz="4" w:space="0"/>
              <w:right w:val="single" w:color="000000" w:sz="4" w:space="0"/>
            </w:tcBorders>
          </w:tcPr>
          <w:p w14:paraId="5217526F">
            <w:pPr>
              <w:overflowPunct w:val="0"/>
              <w:spacing w:before="223" w:line="200" w:lineRule="atLeast"/>
              <w:ind w:left="162"/>
              <w:rPr>
                <w:rFonts w:hint="eastAsia" w:ascii="宋体" w:hAnsi="宋体" w:eastAsia="宋体" w:cs="宋体"/>
              </w:rPr>
            </w:pPr>
            <w:r>
              <w:rPr>
                <w:rFonts w:ascii="宋体" w:hAnsi="宋体" w:cs="宋体"/>
                <w:spacing w:val="-2"/>
              </w:rPr>
              <w:t>考核要求</w:t>
            </w:r>
          </w:p>
        </w:tc>
        <w:tc>
          <w:tcPr>
            <w:tcW w:w="7649" w:type="dxa"/>
            <w:gridSpan w:val="9"/>
            <w:tcBorders>
              <w:top w:val="single" w:color="000000" w:sz="4" w:space="0"/>
              <w:left w:val="single" w:color="000000" w:sz="4" w:space="0"/>
              <w:bottom w:val="single" w:color="000000" w:sz="4" w:space="0"/>
              <w:right w:val="single" w:color="000000" w:sz="4" w:space="0"/>
            </w:tcBorders>
          </w:tcPr>
          <w:p w14:paraId="63C24869">
            <w:pPr>
              <w:overflowPunct w:val="0"/>
              <w:spacing w:line="200" w:lineRule="atLeast"/>
              <w:rPr>
                <w:lang w:eastAsia="zh-CN"/>
              </w:rPr>
            </w:pPr>
            <w:r>
              <w:rPr>
                <w:lang w:eastAsia="zh-CN"/>
              </w:rPr>
              <w:t>1.</w:t>
            </w:r>
            <w:r>
              <w:rPr>
                <w:rFonts w:hint="eastAsia" w:ascii="宋体" w:hAnsi="宋体" w:cs="宋体"/>
                <w:lang w:eastAsia="zh-CN"/>
              </w:rPr>
              <w:t>学习态度、综合素质表现。</w:t>
            </w:r>
          </w:p>
          <w:p w14:paraId="2F60C70D">
            <w:pPr>
              <w:overflowPunct w:val="0"/>
              <w:spacing w:line="200" w:lineRule="atLeast"/>
              <w:rPr>
                <w:lang w:eastAsia="zh-CN"/>
              </w:rPr>
            </w:pPr>
            <w:r>
              <w:rPr>
                <w:lang w:eastAsia="zh-CN"/>
              </w:rPr>
              <w:t>2.</w:t>
            </w:r>
            <w:r>
              <w:rPr>
                <w:rFonts w:hint="eastAsia" w:ascii="宋体" w:hAnsi="宋体" w:cs="宋体"/>
                <w:lang w:eastAsia="zh-CN"/>
              </w:rPr>
              <w:t>知识与技能考核，重点考察学生对于所学知识与技能的掌握情况。</w:t>
            </w:r>
          </w:p>
          <w:p w14:paraId="2EC10E92">
            <w:pPr>
              <w:overflowPunct w:val="0"/>
              <w:spacing w:line="200" w:lineRule="atLeast"/>
              <w:rPr>
                <w:rFonts w:eastAsia="宋体"/>
                <w:lang w:eastAsia="zh-CN"/>
              </w:rPr>
            </w:pPr>
            <w:r>
              <w:rPr>
                <w:rFonts w:hint="eastAsia" w:ascii="宋体" w:hAnsi="宋体" w:cs="宋体"/>
                <w:lang w:eastAsia="zh-CN"/>
              </w:rPr>
              <w:t>总成绩主要由平时成绩（</w:t>
            </w:r>
            <w:r>
              <w:rPr>
                <w:rFonts w:hint="eastAsia" w:eastAsia="等线"/>
                <w:lang w:eastAsia="zh-CN"/>
              </w:rPr>
              <w:t>5</w:t>
            </w:r>
            <w:r>
              <w:rPr>
                <w:lang w:eastAsia="zh-CN"/>
              </w:rPr>
              <w:t>0%</w:t>
            </w:r>
            <w:r>
              <w:rPr>
                <w:rFonts w:hint="eastAsia" w:ascii="宋体" w:hAnsi="宋体" w:cs="宋体"/>
                <w:lang w:eastAsia="zh-CN"/>
              </w:rPr>
              <w:t>）和期末考核成绩（</w:t>
            </w:r>
            <w:r>
              <w:rPr>
                <w:rFonts w:hint="eastAsia" w:eastAsia="等线"/>
                <w:lang w:eastAsia="zh-CN"/>
              </w:rPr>
              <w:t>5</w:t>
            </w:r>
            <w:r>
              <w:rPr>
                <w:lang w:eastAsia="zh-CN"/>
              </w:rPr>
              <w:t>0%</w:t>
            </w:r>
            <w:r>
              <w:rPr>
                <w:rFonts w:hint="eastAsia" w:ascii="宋体" w:hAnsi="宋体" w:cs="宋体"/>
                <w:lang w:eastAsia="zh-CN"/>
              </w:rPr>
              <w:t>）两部分组成，其中平时成绩主要以学生出勤、回答问题、课堂参与度以及作业完成情况等为主要依据；期末考核成绩主要以考试成绩为主要依据。</w:t>
            </w:r>
          </w:p>
        </w:tc>
      </w:tr>
    </w:tbl>
    <w:p w14:paraId="4D43BA0E">
      <w:pPr>
        <w:kinsoku/>
        <w:overflowPunct w:val="0"/>
        <w:spacing w:before="117" w:line="320" w:lineRule="auto"/>
        <w:jc w:val="both"/>
        <w:outlineLvl w:val="4"/>
        <w:rPr>
          <w:rFonts w:hint="eastAsia" w:ascii="黑体" w:hAnsi="黑体" w:eastAsia="黑体" w:cs="黑体"/>
          <w:b/>
          <w:bCs/>
          <w:spacing w:val="-5"/>
          <w:sz w:val="24"/>
          <w:szCs w:val="24"/>
          <w:lang w:eastAsia="zh-CN"/>
        </w:rPr>
      </w:pPr>
    </w:p>
    <w:p w14:paraId="3A459915">
      <w:pPr>
        <w:kinsoku/>
        <w:overflowPunct w:val="0"/>
        <w:spacing w:before="117" w:line="320" w:lineRule="auto"/>
        <w:ind w:firstLine="462" w:firstLineChars="200"/>
        <w:jc w:val="both"/>
        <w:outlineLvl w:val="4"/>
        <w:rPr>
          <w:rFonts w:hint="eastAsia" w:ascii="黑体" w:hAnsi="黑体" w:eastAsia="黑体" w:cs="黑体"/>
          <w:b/>
          <w:bCs/>
          <w:spacing w:val="-5"/>
          <w:sz w:val="24"/>
          <w:szCs w:val="24"/>
          <w:lang w:eastAsia="zh-CN"/>
        </w:rPr>
      </w:pPr>
      <w:r>
        <w:rPr>
          <w:rFonts w:hint="eastAsia" w:ascii="黑体" w:hAnsi="黑体" w:eastAsia="黑体" w:cs="黑体"/>
          <w:b/>
          <w:bCs/>
          <w:spacing w:val="-5"/>
          <w:sz w:val="24"/>
          <w:szCs w:val="24"/>
          <w:lang w:eastAsia="zh-CN"/>
        </w:rPr>
        <w:t xml:space="preserve">  (8)岗位实习</w:t>
      </w:r>
    </w:p>
    <w:tbl>
      <w:tblPr>
        <w:tblStyle w:val="19"/>
        <w:tblW w:w="0" w:type="auto"/>
        <w:jc w:val="center"/>
        <w:tblLayout w:type="fixed"/>
        <w:tblCellMar>
          <w:top w:w="0" w:type="dxa"/>
          <w:left w:w="108" w:type="dxa"/>
          <w:bottom w:w="0" w:type="dxa"/>
          <w:right w:w="108" w:type="dxa"/>
        </w:tblCellMar>
      </w:tblPr>
      <w:tblGrid>
        <w:gridCol w:w="1273"/>
        <w:gridCol w:w="1026"/>
        <w:gridCol w:w="688"/>
        <w:gridCol w:w="566"/>
        <w:gridCol w:w="992"/>
        <w:gridCol w:w="709"/>
        <w:gridCol w:w="1276"/>
        <w:gridCol w:w="567"/>
        <w:gridCol w:w="1276"/>
        <w:gridCol w:w="602"/>
      </w:tblGrid>
      <w:tr w14:paraId="76E05E3F">
        <w:tblPrEx>
          <w:tblCellMar>
            <w:top w:w="0" w:type="dxa"/>
            <w:left w:w="108" w:type="dxa"/>
            <w:bottom w:w="0" w:type="dxa"/>
            <w:right w:w="108" w:type="dxa"/>
          </w:tblCellMar>
        </w:tblPrEx>
        <w:trPr>
          <w:trHeight w:val="399" w:hRule="atLeast"/>
          <w:tblHeader/>
          <w:jc w:val="center"/>
        </w:trPr>
        <w:tc>
          <w:tcPr>
            <w:tcW w:w="1273" w:type="dxa"/>
            <w:tcBorders>
              <w:top w:val="single" w:color="auto" w:sz="6" w:space="0"/>
              <w:left w:val="single" w:color="auto" w:sz="6" w:space="0"/>
              <w:bottom w:val="single" w:color="auto" w:sz="6" w:space="0"/>
              <w:right w:val="single" w:color="auto" w:sz="4" w:space="0"/>
            </w:tcBorders>
            <w:shd w:val="clear" w:color="auto" w:fill="DBE5F1"/>
            <w:vAlign w:val="center"/>
          </w:tcPr>
          <w:p w14:paraId="1B0E86FC">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课程名称</w:t>
            </w:r>
          </w:p>
        </w:tc>
        <w:tc>
          <w:tcPr>
            <w:tcW w:w="3981" w:type="dxa"/>
            <w:gridSpan w:val="5"/>
            <w:tcBorders>
              <w:top w:val="single" w:color="auto" w:sz="6" w:space="0"/>
              <w:left w:val="single" w:color="auto" w:sz="4" w:space="0"/>
              <w:bottom w:val="single" w:color="auto" w:sz="6" w:space="0"/>
              <w:right w:val="single" w:color="auto" w:sz="6" w:space="0"/>
            </w:tcBorders>
            <w:shd w:val="clear" w:color="auto" w:fill="DBE5F1"/>
            <w:vAlign w:val="center"/>
          </w:tcPr>
          <w:p w14:paraId="175D288C">
            <w:pPr>
              <w:kinsoku/>
              <w:overflowPunct w:val="0"/>
              <w:spacing w:before="117" w:line="320" w:lineRule="auto"/>
              <w:jc w:val="center"/>
              <w:outlineLvl w:val="4"/>
              <w:rPr>
                <w:rFonts w:hint="eastAsia" w:ascii="宋体" w:hAnsi="宋体" w:eastAsia="宋体" w:cs="宋体"/>
                <w:color w:val="auto"/>
                <w:lang w:eastAsia="zh-CN"/>
              </w:rPr>
            </w:pPr>
            <w:r>
              <w:rPr>
                <w:rFonts w:hint="eastAsia" w:ascii="宋体" w:hAnsi="宋体" w:eastAsia="宋体" w:cs="宋体"/>
                <w:color w:val="auto"/>
                <w:lang w:eastAsia="zh-CN"/>
              </w:rPr>
              <w:t>岗位实习</w:t>
            </w:r>
          </w:p>
        </w:tc>
        <w:tc>
          <w:tcPr>
            <w:tcW w:w="1276" w:type="dxa"/>
            <w:tcBorders>
              <w:top w:val="single" w:color="auto" w:sz="6" w:space="0"/>
              <w:left w:val="single" w:color="auto" w:sz="4" w:space="0"/>
              <w:bottom w:val="single" w:color="auto" w:sz="6" w:space="0"/>
              <w:right w:val="single" w:color="auto" w:sz="6" w:space="0"/>
            </w:tcBorders>
            <w:shd w:val="clear" w:color="auto" w:fill="DBE5F1"/>
            <w:vAlign w:val="center"/>
          </w:tcPr>
          <w:p w14:paraId="6BE942C5">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课程编号</w:t>
            </w:r>
          </w:p>
        </w:tc>
        <w:tc>
          <w:tcPr>
            <w:tcW w:w="2445" w:type="dxa"/>
            <w:gridSpan w:val="3"/>
            <w:tcBorders>
              <w:top w:val="single" w:color="auto" w:sz="6" w:space="0"/>
              <w:left w:val="single" w:color="auto" w:sz="4" w:space="0"/>
              <w:bottom w:val="single" w:color="auto" w:sz="6" w:space="0"/>
              <w:right w:val="single" w:color="auto" w:sz="6" w:space="0"/>
            </w:tcBorders>
            <w:shd w:val="clear" w:color="auto" w:fill="DBE5F1"/>
            <w:vAlign w:val="center"/>
          </w:tcPr>
          <w:p w14:paraId="6EB37D72">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4030107</w:t>
            </w:r>
          </w:p>
        </w:tc>
      </w:tr>
      <w:tr w14:paraId="690D46D4">
        <w:tblPrEx>
          <w:tblCellMar>
            <w:top w:w="0" w:type="dxa"/>
            <w:left w:w="108" w:type="dxa"/>
            <w:bottom w:w="0" w:type="dxa"/>
            <w:right w:w="108" w:type="dxa"/>
          </w:tblCellMar>
        </w:tblPrEx>
        <w:trPr>
          <w:trHeight w:val="553" w:hRule="atLeast"/>
          <w:jc w:val="center"/>
        </w:trPr>
        <w:tc>
          <w:tcPr>
            <w:tcW w:w="1273" w:type="dxa"/>
            <w:tcBorders>
              <w:top w:val="single" w:color="auto" w:sz="6" w:space="0"/>
              <w:left w:val="single" w:color="auto" w:sz="6" w:space="0"/>
              <w:bottom w:val="nil"/>
              <w:right w:val="single" w:color="auto" w:sz="6" w:space="0"/>
            </w:tcBorders>
            <w:vAlign w:val="center"/>
          </w:tcPr>
          <w:p w14:paraId="188C7D04">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实施学期</w:t>
            </w:r>
          </w:p>
        </w:tc>
        <w:tc>
          <w:tcPr>
            <w:tcW w:w="1026" w:type="dxa"/>
            <w:tcBorders>
              <w:top w:val="single" w:color="auto" w:sz="6" w:space="0"/>
              <w:left w:val="single" w:color="auto" w:sz="6" w:space="0"/>
              <w:bottom w:val="single" w:color="auto" w:sz="6" w:space="0"/>
              <w:right w:val="single" w:color="auto" w:sz="6" w:space="0"/>
            </w:tcBorders>
            <w:vAlign w:val="center"/>
          </w:tcPr>
          <w:p w14:paraId="60A4CC1B">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5、6</w:t>
            </w:r>
          </w:p>
        </w:tc>
        <w:tc>
          <w:tcPr>
            <w:tcW w:w="688" w:type="dxa"/>
            <w:tcBorders>
              <w:top w:val="single" w:color="auto" w:sz="6" w:space="0"/>
              <w:left w:val="single" w:color="auto" w:sz="6" w:space="0"/>
              <w:bottom w:val="single" w:color="auto" w:sz="6" w:space="0"/>
              <w:right w:val="single" w:color="auto" w:sz="4" w:space="0"/>
            </w:tcBorders>
            <w:vAlign w:val="center"/>
          </w:tcPr>
          <w:p w14:paraId="2D3716DB">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学分</w:t>
            </w:r>
          </w:p>
        </w:tc>
        <w:tc>
          <w:tcPr>
            <w:tcW w:w="566" w:type="dxa"/>
            <w:tcBorders>
              <w:top w:val="single" w:color="auto" w:sz="6" w:space="0"/>
              <w:left w:val="single" w:color="auto" w:sz="4" w:space="0"/>
              <w:bottom w:val="single" w:color="auto" w:sz="6" w:space="0"/>
              <w:right w:val="single" w:color="auto" w:sz="4" w:space="0"/>
            </w:tcBorders>
            <w:vAlign w:val="center"/>
          </w:tcPr>
          <w:p w14:paraId="35748A61">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24</w:t>
            </w:r>
          </w:p>
        </w:tc>
        <w:tc>
          <w:tcPr>
            <w:tcW w:w="992" w:type="dxa"/>
            <w:tcBorders>
              <w:top w:val="single" w:color="auto" w:sz="6" w:space="0"/>
              <w:left w:val="single" w:color="auto" w:sz="4" w:space="0"/>
              <w:bottom w:val="single" w:color="auto" w:sz="6" w:space="0"/>
              <w:right w:val="single" w:color="auto" w:sz="6" w:space="0"/>
            </w:tcBorders>
            <w:vAlign w:val="center"/>
          </w:tcPr>
          <w:p w14:paraId="52ED7544">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总学时</w:t>
            </w:r>
          </w:p>
        </w:tc>
        <w:tc>
          <w:tcPr>
            <w:tcW w:w="709" w:type="dxa"/>
            <w:tcBorders>
              <w:top w:val="single" w:color="auto" w:sz="6" w:space="0"/>
              <w:left w:val="single" w:color="auto" w:sz="6" w:space="0"/>
              <w:bottom w:val="single" w:color="auto" w:sz="6" w:space="0"/>
              <w:right w:val="single" w:color="auto" w:sz="6" w:space="0"/>
            </w:tcBorders>
            <w:vAlign w:val="center"/>
          </w:tcPr>
          <w:p w14:paraId="7AB89D39">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720</w:t>
            </w:r>
          </w:p>
        </w:tc>
        <w:tc>
          <w:tcPr>
            <w:tcW w:w="1276" w:type="dxa"/>
            <w:tcBorders>
              <w:top w:val="single" w:color="auto" w:sz="6" w:space="0"/>
              <w:left w:val="single" w:color="auto" w:sz="6" w:space="0"/>
              <w:bottom w:val="single" w:color="auto" w:sz="6" w:space="0"/>
              <w:right w:val="single" w:color="auto" w:sz="6" w:space="0"/>
            </w:tcBorders>
            <w:vAlign w:val="center"/>
          </w:tcPr>
          <w:p w14:paraId="177486A6">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理论学时</w:t>
            </w:r>
          </w:p>
        </w:tc>
        <w:tc>
          <w:tcPr>
            <w:tcW w:w="567" w:type="dxa"/>
            <w:tcBorders>
              <w:top w:val="single" w:color="auto" w:sz="6" w:space="0"/>
              <w:left w:val="single" w:color="auto" w:sz="6" w:space="0"/>
              <w:bottom w:val="single" w:color="auto" w:sz="6" w:space="0"/>
              <w:right w:val="single" w:color="auto" w:sz="6" w:space="0"/>
            </w:tcBorders>
            <w:vAlign w:val="center"/>
          </w:tcPr>
          <w:p w14:paraId="6C5E5A5B">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0</w:t>
            </w:r>
          </w:p>
        </w:tc>
        <w:tc>
          <w:tcPr>
            <w:tcW w:w="1276" w:type="dxa"/>
            <w:tcBorders>
              <w:top w:val="single" w:color="auto" w:sz="6" w:space="0"/>
              <w:left w:val="single" w:color="auto" w:sz="6" w:space="0"/>
              <w:bottom w:val="single" w:color="auto" w:sz="6" w:space="0"/>
              <w:right w:val="single" w:color="auto" w:sz="6" w:space="0"/>
            </w:tcBorders>
            <w:vAlign w:val="center"/>
          </w:tcPr>
          <w:p w14:paraId="7ABD3CE8">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实践学时</w:t>
            </w:r>
          </w:p>
        </w:tc>
        <w:tc>
          <w:tcPr>
            <w:tcW w:w="602" w:type="dxa"/>
            <w:tcBorders>
              <w:top w:val="single" w:color="auto" w:sz="6" w:space="0"/>
              <w:left w:val="single" w:color="auto" w:sz="6" w:space="0"/>
              <w:bottom w:val="single" w:color="auto" w:sz="6" w:space="0"/>
              <w:right w:val="single" w:color="auto" w:sz="6" w:space="0"/>
            </w:tcBorders>
            <w:vAlign w:val="center"/>
          </w:tcPr>
          <w:p w14:paraId="48D68731">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720</w:t>
            </w:r>
          </w:p>
        </w:tc>
      </w:tr>
      <w:tr w14:paraId="26862662">
        <w:tblPrEx>
          <w:tblCellMar>
            <w:top w:w="0" w:type="dxa"/>
            <w:left w:w="108" w:type="dxa"/>
            <w:bottom w:w="0" w:type="dxa"/>
            <w:right w:w="108" w:type="dxa"/>
          </w:tblCellMar>
        </w:tblPrEx>
        <w:trPr>
          <w:trHeight w:val="553" w:hRule="atLeast"/>
          <w:jc w:val="center"/>
        </w:trPr>
        <w:tc>
          <w:tcPr>
            <w:tcW w:w="1273" w:type="dxa"/>
            <w:tcBorders>
              <w:top w:val="single" w:color="auto" w:sz="6" w:space="0"/>
              <w:left w:val="single" w:color="auto" w:sz="6" w:space="0"/>
              <w:bottom w:val="nil"/>
              <w:right w:val="single" w:color="auto" w:sz="6" w:space="0"/>
            </w:tcBorders>
            <w:vAlign w:val="center"/>
          </w:tcPr>
          <w:p w14:paraId="3D631FAA">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课程类型</w:t>
            </w:r>
          </w:p>
        </w:tc>
        <w:tc>
          <w:tcPr>
            <w:tcW w:w="7702" w:type="dxa"/>
            <w:gridSpan w:val="9"/>
            <w:tcBorders>
              <w:top w:val="single" w:color="auto" w:sz="6" w:space="0"/>
              <w:left w:val="single" w:color="auto" w:sz="6" w:space="0"/>
              <w:bottom w:val="single" w:color="auto" w:sz="6" w:space="0"/>
              <w:right w:val="single" w:color="auto" w:sz="6" w:space="0"/>
            </w:tcBorders>
            <w:vAlign w:val="center"/>
          </w:tcPr>
          <w:p w14:paraId="1EC27EC6">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纯理论课（  ）、（理论+实践）课（）、纯实践课（  √ ）</w:t>
            </w:r>
          </w:p>
        </w:tc>
      </w:tr>
      <w:tr w14:paraId="439D4944">
        <w:tblPrEx>
          <w:tblCellMar>
            <w:top w:w="0" w:type="dxa"/>
            <w:left w:w="108" w:type="dxa"/>
            <w:bottom w:w="0" w:type="dxa"/>
            <w:right w:w="108" w:type="dxa"/>
          </w:tblCellMar>
        </w:tblPrEx>
        <w:trPr>
          <w:trHeight w:val="403" w:hRule="atLeast"/>
          <w:jc w:val="center"/>
        </w:trPr>
        <w:tc>
          <w:tcPr>
            <w:tcW w:w="1273" w:type="dxa"/>
            <w:tcBorders>
              <w:top w:val="single" w:color="auto" w:sz="6" w:space="0"/>
              <w:left w:val="single" w:color="auto" w:sz="6" w:space="0"/>
              <w:bottom w:val="single" w:color="auto" w:sz="4" w:space="0"/>
              <w:right w:val="single" w:color="auto" w:sz="4" w:space="0"/>
            </w:tcBorders>
            <w:vAlign w:val="center"/>
          </w:tcPr>
          <w:p w14:paraId="037B36C7">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先修课程</w:t>
            </w:r>
          </w:p>
        </w:tc>
        <w:tc>
          <w:tcPr>
            <w:tcW w:w="7702" w:type="dxa"/>
            <w:gridSpan w:val="9"/>
            <w:tcBorders>
              <w:top w:val="single" w:color="auto" w:sz="6" w:space="0"/>
              <w:left w:val="single" w:color="auto" w:sz="6" w:space="0"/>
              <w:bottom w:val="single" w:color="auto" w:sz="4" w:space="0"/>
              <w:right w:val="single" w:color="auto" w:sz="6" w:space="0"/>
            </w:tcBorders>
            <w:vAlign w:val="center"/>
          </w:tcPr>
          <w:p w14:paraId="28F1141C">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托育机构管理实务、幼儿园教学设计</w:t>
            </w:r>
          </w:p>
        </w:tc>
      </w:tr>
      <w:tr w14:paraId="7C66F168">
        <w:tblPrEx>
          <w:tblCellMar>
            <w:top w:w="0" w:type="dxa"/>
            <w:left w:w="108" w:type="dxa"/>
            <w:bottom w:w="0" w:type="dxa"/>
            <w:right w:w="108" w:type="dxa"/>
          </w:tblCellMar>
        </w:tblPrEx>
        <w:trPr>
          <w:trHeight w:val="409" w:hRule="atLeast"/>
          <w:jc w:val="center"/>
        </w:trPr>
        <w:tc>
          <w:tcPr>
            <w:tcW w:w="1273" w:type="dxa"/>
            <w:tcBorders>
              <w:top w:val="single" w:color="auto" w:sz="4" w:space="0"/>
              <w:left w:val="single" w:color="auto" w:sz="4" w:space="0"/>
              <w:bottom w:val="single" w:color="auto" w:sz="4" w:space="0"/>
              <w:right w:val="single" w:color="auto" w:sz="4" w:space="0"/>
            </w:tcBorders>
            <w:vAlign w:val="center"/>
          </w:tcPr>
          <w:p w14:paraId="0410A068">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后续课程</w:t>
            </w:r>
          </w:p>
        </w:tc>
        <w:tc>
          <w:tcPr>
            <w:tcW w:w="7702" w:type="dxa"/>
            <w:gridSpan w:val="9"/>
            <w:tcBorders>
              <w:top w:val="single" w:color="auto" w:sz="4" w:space="0"/>
              <w:left w:val="single" w:color="auto" w:sz="4" w:space="0"/>
              <w:bottom w:val="single" w:color="auto" w:sz="4" w:space="0"/>
              <w:right w:val="single" w:color="auto" w:sz="4" w:space="0"/>
            </w:tcBorders>
            <w:vAlign w:val="center"/>
          </w:tcPr>
          <w:p w14:paraId="0CE65C13">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形式与政策、创新思维引导与实践</w:t>
            </w:r>
          </w:p>
        </w:tc>
      </w:tr>
      <w:tr w14:paraId="5EF5CEAE">
        <w:tblPrEx>
          <w:tblCellMar>
            <w:top w:w="0" w:type="dxa"/>
            <w:left w:w="108" w:type="dxa"/>
            <w:bottom w:w="0" w:type="dxa"/>
            <w:right w:w="108" w:type="dxa"/>
          </w:tblCellMar>
        </w:tblPrEx>
        <w:trPr>
          <w:trHeight w:val="698" w:hRule="atLeast"/>
          <w:jc w:val="center"/>
        </w:trPr>
        <w:tc>
          <w:tcPr>
            <w:tcW w:w="1273" w:type="dxa"/>
            <w:tcBorders>
              <w:top w:val="single" w:color="auto" w:sz="4" w:space="0"/>
              <w:left w:val="single" w:color="auto" w:sz="6" w:space="0"/>
              <w:bottom w:val="nil"/>
              <w:right w:val="single" w:color="auto" w:sz="4" w:space="0"/>
            </w:tcBorders>
            <w:vAlign w:val="center"/>
          </w:tcPr>
          <w:p w14:paraId="14481EF1">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教学目标</w:t>
            </w:r>
          </w:p>
        </w:tc>
        <w:tc>
          <w:tcPr>
            <w:tcW w:w="7702" w:type="dxa"/>
            <w:gridSpan w:val="9"/>
            <w:tcBorders>
              <w:top w:val="single" w:color="auto" w:sz="4" w:space="0"/>
              <w:left w:val="single" w:color="auto" w:sz="6" w:space="0"/>
              <w:bottom w:val="single" w:color="auto" w:sz="6" w:space="0"/>
              <w:right w:val="single" w:color="auto" w:sz="6" w:space="0"/>
            </w:tcBorders>
            <w:vAlign w:val="center"/>
          </w:tcPr>
          <w:p w14:paraId="2DD7B647">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（一）素质目标</w:t>
            </w:r>
          </w:p>
          <w:p w14:paraId="47789A82">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1.坚定理想信念，增强“四个自信”；厚植爱国主义情怀，树牢“四个意识”；</w:t>
            </w:r>
          </w:p>
          <w:p w14:paraId="78CC4976">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2.加强品德修养，培养良好的学习习惯和行为习惯；</w:t>
            </w:r>
          </w:p>
          <w:p w14:paraId="502B24B5">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3.增长知识见识，培养科学方法和科学态度；</w:t>
            </w:r>
          </w:p>
          <w:p w14:paraId="222C22E0">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4.增强综合素质，培养科学精神和工匠精神；</w:t>
            </w:r>
          </w:p>
          <w:p w14:paraId="1242AD2A">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5.弘扬劳动精神，培养劳动光荣和吃苦耐劳精神。</w:t>
            </w:r>
          </w:p>
          <w:p w14:paraId="22F9EA2B">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（二）知识目标</w:t>
            </w:r>
          </w:p>
          <w:p w14:paraId="68993927">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 xml:space="preserve">1.将学前教育理论（如儿童发展心理学、教育学原理、幼儿园课程设计等）转化为实践应用，理解理论在真实教育场景中的指导作用。  </w:t>
            </w:r>
          </w:p>
          <w:p w14:paraId="59327C96">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 xml:space="preserve">2.掌握幼儿园一日生活流程的设计依据及教育意义。  </w:t>
            </w:r>
          </w:p>
          <w:p w14:paraId="00E26428">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 xml:space="preserve">3.熟悉《幼儿园教育指导纲要》《3-6岁儿童学习与发展指南》等政策文件，在实习中贯彻其要求。  </w:t>
            </w:r>
          </w:p>
          <w:p w14:paraId="082907F5">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 xml:space="preserve">4.了解幼儿园安全规范、卫生保健制度及相关法律法规（如《未成年人保护法》）。  </w:t>
            </w:r>
          </w:p>
          <w:p w14:paraId="2923090A">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 xml:space="preserve">5.学习如何通过观察记录分析幼儿行为，掌握多元评价方法（如成长档案、发展评估表等）。  </w:t>
            </w:r>
          </w:p>
          <w:p w14:paraId="401E8B1A">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 xml:space="preserve">6.理解家庭与幼儿园合作的重要性，学习与家长沟通的技巧和策略。  </w:t>
            </w:r>
          </w:p>
          <w:p w14:paraId="6ECB4B0F">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（三）技能目标</w:t>
            </w:r>
          </w:p>
          <w:p w14:paraId="080B621C">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 xml:space="preserve">1.能独立设计并组织适合幼儿年龄特点的集体活动、区域活动或游戏活动。  </w:t>
            </w:r>
          </w:p>
          <w:p w14:paraId="37BF6FC3">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 xml:space="preserve">2.熟练运用绘本、教具、多媒体等资源开展教学。  </w:t>
            </w:r>
          </w:p>
          <w:p w14:paraId="462F7065">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 xml:space="preserve">3.协助主班教师管理班级常规，处理幼儿日常问题（如冲突、情绪疏导）。  </w:t>
            </w:r>
          </w:p>
          <w:p w14:paraId="24F7A364">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 xml:space="preserve">4.参与环境创设，设计符合主题的墙饰或活动区角。  </w:t>
            </w:r>
          </w:p>
          <w:p w14:paraId="4B43FEDB">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 xml:space="preserve">5.通过观察记录幼儿行为，撰写实习日志，并能基于观察提出改进教育策略的建议。  </w:t>
            </w:r>
          </w:p>
          <w:p w14:paraId="0A94F4FF">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 xml:space="preserve">6.与园所教师、保育员有效合作，适应团队工作模式。  </w:t>
            </w:r>
          </w:p>
          <w:p w14:paraId="0F87A186">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 xml:space="preserve">7.学习与家长沟通的技巧，能清晰反馈幼儿在园表现。  </w:t>
            </w:r>
          </w:p>
          <w:p w14:paraId="614C3EB6">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 xml:space="preserve">8.掌握基本的安全急救技能（如跌倒处理、异物梗阻等），熟悉幼儿园突发事件应对流程。  </w:t>
            </w:r>
          </w:p>
          <w:p w14:paraId="450EAC53">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 xml:space="preserve">9.运用数字化工具制作教学资源（如课件、活动视频），或协助幼儿园完成信息化管理工作。  </w:t>
            </w:r>
          </w:p>
        </w:tc>
      </w:tr>
      <w:tr w14:paraId="47117D02">
        <w:tblPrEx>
          <w:tblCellMar>
            <w:top w:w="0" w:type="dxa"/>
            <w:left w:w="108" w:type="dxa"/>
            <w:bottom w:w="0" w:type="dxa"/>
            <w:right w:w="108" w:type="dxa"/>
          </w:tblCellMar>
        </w:tblPrEx>
        <w:trPr>
          <w:trHeight w:val="844" w:hRule="atLeast"/>
          <w:jc w:val="center"/>
        </w:trPr>
        <w:tc>
          <w:tcPr>
            <w:tcW w:w="1273" w:type="dxa"/>
            <w:tcBorders>
              <w:top w:val="single" w:color="auto" w:sz="6" w:space="0"/>
              <w:left w:val="single" w:color="auto" w:sz="6" w:space="0"/>
              <w:bottom w:val="single" w:color="auto" w:sz="6" w:space="0"/>
              <w:right w:val="single" w:color="auto" w:sz="6" w:space="0"/>
            </w:tcBorders>
            <w:vAlign w:val="center"/>
          </w:tcPr>
          <w:p w14:paraId="1706E3F2">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教学内容</w:t>
            </w:r>
          </w:p>
        </w:tc>
        <w:tc>
          <w:tcPr>
            <w:tcW w:w="7702" w:type="dxa"/>
            <w:gridSpan w:val="9"/>
            <w:tcBorders>
              <w:top w:val="single" w:color="auto" w:sz="6" w:space="0"/>
              <w:left w:val="single" w:color="auto" w:sz="6" w:space="0"/>
              <w:bottom w:val="single" w:color="auto" w:sz="6" w:space="0"/>
              <w:right w:val="single" w:color="auto" w:sz="6" w:space="0"/>
            </w:tcBorders>
            <w:vAlign w:val="center"/>
          </w:tcPr>
          <w:p w14:paraId="7E63829E">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 xml:space="preserve">一、幼儿园一日生活组织与实施 </w:t>
            </w:r>
          </w:p>
          <w:p w14:paraId="4A96E115">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1. 晨间接待与离园</w:t>
            </w:r>
          </w:p>
          <w:p w14:paraId="1945BBDF">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 xml:space="preserve">（1）协助教师进行晨检、接待幼儿及家长，观察幼儿情绪与健康状况。  </w:t>
            </w:r>
          </w:p>
          <w:p w14:paraId="23451A4D">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 xml:space="preserve">（2）参与离园准备，整理幼儿物品，与家长简短沟通幼儿当日表现。  </w:t>
            </w:r>
          </w:p>
          <w:p w14:paraId="2D0ECFF8">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2. 生活活动指导</w:t>
            </w:r>
          </w:p>
          <w:p w14:paraId="2C4D2853">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 xml:space="preserve">(1）培养幼儿生活自理能力（如洗手、穿衣、进餐、如厕等）。  </w:t>
            </w:r>
          </w:p>
          <w:p w14:paraId="2710B9B7">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 xml:space="preserve">（2）协助保育员进行餐点分发、午睡管理及卫生清洁工作。  </w:t>
            </w:r>
          </w:p>
          <w:p w14:paraId="47B178D9">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3. 户外活动与体育锻炼</w:t>
            </w:r>
          </w:p>
          <w:p w14:paraId="7E75EEBA">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 xml:space="preserve">(1）组织幼儿进行户外游戏、早操或体育活动，确保活动安全有序。  </w:t>
            </w:r>
          </w:p>
          <w:p w14:paraId="0D5443DE">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二、教育教学活动设计与实施</w:t>
            </w:r>
          </w:p>
          <w:p w14:paraId="74BC5D82">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1. 集体教学活动</w:t>
            </w:r>
          </w:p>
          <w:p w14:paraId="795C3777">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 xml:space="preserve">（1）在指导教师带领下，设计并开展健康、语言、社会、科学、艺术等领域的教学活动。  </w:t>
            </w:r>
          </w:p>
          <w:p w14:paraId="61C8B827">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 xml:space="preserve">（2）学习使用教具、绘本、多媒体等资源，提升教学趣味性和有效性。  </w:t>
            </w:r>
          </w:p>
          <w:p w14:paraId="6C4DADF8">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2. 游戏活动指导</w:t>
            </w:r>
          </w:p>
          <w:p w14:paraId="7B180252">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 xml:space="preserve">(1）参与区域活动（如建构区、角色扮演区、美工区）的创设与指导。  </w:t>
            </w:r>
          </w:p>
          <w:p w14:paraId="631DEE1C">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 xml:space="preserve">（2）观察幼儿游戏行为，适时介入引导，促进幼儿自主探究与合作能力。  </w:t>
            </w:r>
          </w:p>
          <w:p w14:paraId="0E449EC9">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3. 主题活动与节日教育</w:t>
            </w:r>
          </w:p>
          <w:p w14:paraId="798C4D19">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 xml:space="preserve">(1) 协助策划节日活动（如六一儿童节、中秋节等）或主题课程（如环保、传统文化）。  </w:t>
            </w:r>
          </w:p>
          <w:p w14:paraId="1676AE3F">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三、幼儿观察与评价</w:t>
            </w:r>
          </w:p>
          <w:p w14:paraId="62076B98">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 xml:space="preserve">1. 行为观察记录 </w:t>
            </w:r>
          </w:p>
          <w:p w14:paraId="51B795B6">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 xml:space="preserve">(1)学习使用轶事记录、量表评估等方法观察幼儿发展（如语言、社交、动作等）。  </w:t>
            </w:r>
          </w:p>
          <w:p w14:paraId="0AF74BC0">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 xml:space="preserve">(2)撰写观察笔记，分析幼儿个体差异及需求。  </w:t>
            </w:r>
          </w:p>
          <w:p w14:paraId="4C21B60D">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2. 成长档案整理</w:t>
            </w:r>
          </w:p>
          <w:p w14:paraId="4451FE7E">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 xml:space="preserve">(1）协助教师收集幼儿作品、活动照片等资料，完善幼儿成长档案。  </w:t>
            </w:r>
          </w:p>
          <w:p w14:paraId="189D0596">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四、班级管理与环境创设</w:t>
            </w:r>
          </w:p>
          <w:p w14:paraId="5AEC0EDA">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1. 班级常规管理</w:t>
            </w:r>
          </w:p>
          <w:p w14:paraId="2D02A65A">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 xml:space="preserve">（1） 参与制定班级规则，培养幼儿良好行为习惯（如排队、分享、倾听）。  </w:t>
            </w:r>
          </w:p>
          <w:p w14:paraId="59B48669">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 xml:space="preserve">（2）学习处理幼儿常见问题行为（如争吵、注意力分散）。  </w:t>
            </w:r>
          </w:p>
          <w:p w14:paraId="7D95616D">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2. 环境创设</w:t>
            </w:r>
          </w:p>
          <w:p w14:paraId="66C79964">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 xml:space="preserve">（1）参与教室墙面布置、区角材料更新，确保环境符合教育目标与幼儿兴趣。  </w:t>
            </w:r>
          </w:p>
          <w:p w14:paraId="125488D8">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五、家园共育与沟通</w:t>
            </w:r>
          </w:p>
          <w:p w14:paraId="50126F14">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1.家长沟通</w:t>
            </w:r>
          </w:p>
          <w:p w14:paraId="6E3C3D56">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 xml:space="preserve">（1）协助教师通过家园联系册、微信群等渠道向家长反馈幼儿在园情况。  </w:t>
            </w:r>
          </w:p>
          <w:p w14:paraId="1809FBBD">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 xml:space="preserve">（2）学习与家长沟通的技巧（如家长会、个别约谈）。  </w:t>
            </w:r>
          </w:p>
          <w:p w14:paraId="520B3FED">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2. 亲子活动参与</w:t>
            </w:r>
          </w:p>
          <w:p w14:paraId="14A03EC4">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 xml:space="preserve">（1）协助组织家长开放日、亲子运动会等活动，促进家园合作。  </w:t>
            </w:r>
          </w:p>
          <w:p w14:paraId="6294AC9C">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 xml:space="preserve">六、安全与卫生保健 </w:t>
            </w:r>
          </w:p>
          <w:p w14:paraId="7CAEBA7B">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1. 安全管理</w:t>
            </w:r>
          </w:p>
          <w:p w14:paraId="5634EA68">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（1）熟悉幼儿园安全制度，掌握突发情况（如摔伤、发热）</w:t>
            </w:r>
          </w:p>
        </w:tc>
      </w:tr>
      <w:tr w14:paraId="07AF9F94">
        <w:tblPrEx>
          <w:tblCellMar>
            <w:top w:w="0" w:type="dxa"/>
            <w:left w:w="108" w:type="dxa"/>
            <w:bottom w:w="0" w:type="dxa"/>
            <w:right w:w="108" w:type="dxa"/>
          </w:tblCellMar>
        </w:tblPrEx>
        <w:trPr>
          <w:trHeight w:val="2832" w:hRule="atLeast"/>
          <w:jc w:val="center"/>
        </w:trPr>
        <w:tc>
          <w:tcPr>
            <w:tcW w:w="1273" w:type="dxa"/>
            <w:tcBorders>
              <w:top w:val="single" w:color="auto" w:sz="6" w:space="0"/>
              <w:left w:val="single" w:color="auto" w:sz="6" w:space="0"/>
              <w:bottom w:val="single" w:color="auto" w:sz="6" w:space="0"/>
              <w:right w:val="single" w:color="auto" w:sz="6" w:space="0"/>
            </w:tcBorders>
            <w:vAlign w:val="center"/>
          </w:tcPr>
          <w:p w14:paraId="04F59EC8">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教学重点与难点</w:t>
            </w:r>
          </w:p>
        </w:tc>
        <w:tc>
          <w:tcPr>
            <w:tcW w:w="7702" w:type="dxa"/>
            <w:gridSpan w:val="9"/>
            <w:tcBorders>
              <w:top w:val="single" w:color="auto" w:sz="6" w:space="0"/>
              <w:left w:val="single" w:color="auto" w:sz="6" w:space="0"/>
              <w:bottom w:val="single" w:color="auto" w:sz="6" w:space="0"/>
              <w:right w:val="single" w:color="auto" w:sz="6" w:space="0"/>
            </w:tcBorders>
            <w:vAlign w:val="center"/>
          </w:tcPr>
          <w:p w14:paraId="5DD90518">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教学重点：</w:t>
            </w:r>
          </w:p>
          <w:p w14:paraId="69A54A86">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 xml:space="preserve">（1）在指导教师带领下，设计并开展健康、语言、社会、科学、艺术等领域的教学活动。  </w:t>
            </w:r>
          </w:p>
          <w:p w14:paraId="0528EA99">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 xml:space="preserve">（2）学习使用教具、绘本、多媒体等资源，提升教学趣味性和有效性。  </w:t>
            </w:r>
          </w:p>
          <w:p w14:paraId="0DBCA2FC">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教学难点：</w:t>
            </w:r>
          </w:p>
          <w:p w14:paraId="18C56841">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 xml:space="preserve">（1）撰写观察笔记，分析幼儿个体差异及需求。  </w:t>
            </w:r>
          </w:p>
          <w:p w14:paraId="683D3CC2">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 xml:space="preserve">（2）参与区域活动（如建构区、角色扮演区、美工区）的创设与指导。  </w:t>
            </w:r>
          </w:p>
          <w:p w14:paraId="1050D2B2">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 xml:space="preserve">（3）观察幼儿游戏行为，适时介入引导，促进幼儿自主探究与合作能力。  </w:t>
            </w:r>
          </w:p>
        </w:tc>
      </w:tr>
      <w:tr w14:paraId="6416EE65">
        <w:tblPrEx>
          <w:tblCellMar>
            <w:top w:w="0" w:type="dxa"/>
            <w:left w:w="108" w:type="dxa"/>
            <w:bottom w:w="0" w:type="dxa"/>
            <w:right w:w="108" w:type="dxa"/>
          </w:tblCellMar>
        </w:tblPrEx>
        <w:trPr>
          <w:trHeight w:val="512" w:hRule="atLeast"/>
          <w:jc w:val="center"/>
        </w:trPr>
        <w:tc>
          <w:tcPr>
            <w:tcW w:w="1273" w:type="dxa"/>
            <w:tcBorders>
              <w:top w:val="single" w:color="auto" w:sz="6" w:space="0"/>
              <w:left w:val="single" w:color="auto" w:sz="6" w:space="0"/>
              <w:bottom w:val="single" w:color="auto" w:sz="6" w:space="0"/>
              <w:right w:val="single" w:color="auto" w:sz="6" w:space="0"/>
            </w:tcBorders>
            <w:vAlign w:val="center"/>
          </w:tcPr>
          <w:p w14:paraId="7789AAFB">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教学组织</w:t>
            </w:r>
          </w:p>
        </w:tc>
        <w:tc>
          <w:tcPr>
            <w:tcW w:w="7702" w:type="dxa"/>
            <w:gridSpan w:val="9"/>
            <w:tcBorders>
              <w:top w:val="single" w:color="auto" w:sz="6" w:space="0"/>
              <w:left w:val="single" w:color="auto" w:sz="6" w:space="0"/>
              <w:bottom w:val="single" w:color="auto" w:sz="6" w:space="0"/>
              <w:right w:val="single" w:color="auto" w:sz="6" w:space="0"/>
            </w:tcBorders>
            <w:vAlign w:val="center"/>
          </w:tcPr>
          <w:p w14:paraId="7771648E">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教学模式：采用</w:t>
            </w:r>
            <w:r>
              <w:rPr>
                <w:rFonts w:ascii="宋体" w:hAnsi="宋体" w:eastAsia="宋体" w:cs="宋体"/>
                <w:color w:val="auto"/>
                <w:lang w:eastAsia="zh-CN"/>
              </w:rPr>
              <w:t xml:space="preserve"> “</w:t>
            </w:r>
            <w:r>
              <w:rPr>
                <w:rFonts w:hint="eastAsia" w:ascii="宋体" w:hAnsi="宋体" w:eastAsia="宋体" w:cs="宋体"/>
                <w:color w:val="auto"/>
                <w:lang w:eastAsia="zh-CN"/>
              </w:rPr>
              <w:t>双导师制”，由校内专业教师与企业导师共同指导，结合岗位实践、项目任务及专题调研开展教学。</w:t>
            </w:r>
          </w:p>
          <w:p w14:paraId="542B81B6">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实施地点：校外实习基地或校企合作企业。</w:t>
            </w:r>
          </w:p>
          <w:p w14:paraId="241C1323">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实施安排：校内导师40&amp;，企业导师60%，同时结合实际情况进行调整。</w:t>
            </w:r>
          </w:p>
        </w:tc>
      </w:tr>
      <w:tr w14:paraId="65397177">
        <w:tblPrEx>
          <w:tblCellMar>
            <w:top w:w="0" w:type="dxa"/>
            <w:left w:w="108" w:type="dxa"/>
            <w:bottom w:w="0" w:type="dxa"/>
            <w:right w:w="108" w:type="dxa"/>
          </w:tblCellMar>
        </w:tblPrEx>
        <w:trPr>
          <w:trHeight w:val="604" w:hRule="atLeast"/>
          <w:jc w:val="center"/>
        </w:trPr>
        <w:tc>
          <w:tcPr>
            <w:tcW w:w="1273" w:type="dxa"/>
            <w:tcBorders>
              <w:top w:val="single" w:color="auto" w:sz="6" w:space="0"/>
              <w:left w:val="single" w:color="auto" w:sz="6" w:space="0"/>
              <w:bottom w:val="single" w:color="auto" w:sz="6" w:space="0"/>
              <w:right w:val="single" w:color="auto" w:sz="6" w:space="0"/>
            </w:tcBorders>
            <w:vAlign w:val="center"/>
          </w:tcPr>
          <w:p w14:paraId="5EC479DF">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教学手段和方法</w:t>
            </w:r>
          </w:p>
        </w:tc>
        <w:tc>
          <w:tcPr>
            <w:tcW w:w="7702" w:type="dxa"/>
            <w:gridSpan w:val="9"/>
            <w:tcBorders>
              <w:top w:val="single" w:color="auto" w:sz="6" w:space="0"/>
              <w:left w:val="single" w:color="auto" w:sz="6" w:space="0"/>
              <w:bottom w:val="single" w:color="auto" w:sz="6" w:space="0"/>
              <w:right w:val="single" w:color="auto" w:sz="6" w:space="0"/>
            </w:tcBorders>
            <w:vAlign w:val="center"/>
          </w:tcPr>
          <w:p w14:paraId="32845068">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教学方法：</w:t>
            </w:r>
          </w:p>
          <w:p w14:paraId="190D6AF1">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1. 项目式学习，实践幼托全流程。</w:t>
            </w:r>
          </w:p>
          <w:p w14:paraId="32CC6C21">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2. 案例分析，启发创意灵感。</w:t>
            </w:r>
          </w:p>
          <w:p w14:paraId="675CF9E3">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3. 角色扮演，提升沟通能力。</w:t>
            </w:r>
          </w:p>
          <w:p w14:paraId="74EB79BD">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4. 翻转课堂，增强自主学习能力。</w:t>
            </w:r>
          </w:p>
          <w:p w14:paraId="08AA46AB">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教学手段：</w:t>
            </w:r>
          </w:p>
          <w:p w14:paraId="0765BD1B">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1. 数字化资源，辅助理论学习。</w:t>
            </w:r>
          </w:p>
          <w:p w14:paraId="65146403">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2. 实践工具，强化技能操作。</w:t>
            </w:r>
          </w:p>
          <w:p w14:paraId="5A4DB190">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3. 校企合作，提供实习机会。</w:t>
            </w:r>
          </w:p>
          <w:p w14:paraId="71A1BF6B">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4. 定期评估，反馈学习成效。</w:t>
            </w:r>
          </w:p>
        </w:tc>
      </w:tr>
      <w:tr w14:paraId="00212877">
        <w:tblPrEx>
          <w:tblCellMar>
            <w:top w:w="0" w:type="dxa"/>
            <w:left w:w="108" w:type="dxa"/>
            <w:bottom w:w="0" w:type="dxa"/>
            <w:right w:w="108" w:type="dxa"/>
          </w:tblCellMar>
        </w:tblPrEx>
        <w:trPr>
          <w:trHeight w:val="512" w:hRule="atLeast"/>
          <w:jc w:val="center"/>
        </w:trPr>
        <w:tc>
          <w:tcPr>
            <w:tcW w:w="1273" w:type="dxa"/>
            <w:tcBorders>
              <w:top w:val="single" w:color="auto" w:sz="6" w:space="0"/>
              <w:left w:val="single" w:color="auto" w:sz="6" w:space="0"/>
              <w:bottom w:val="single" w:color="auto" w:sz="6" w:space="0"/>
              <w:right w:val="single" w:color="auto" w:sz="6" w:space="0"/>
            </w:tcBorders>
            <w:vAlign w:val="center"/>
          </w:tcPr>
          <w:p w14:paraId="67C2DD56">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教学资料</w:t>
            </w:r>
          </w:p>
        </w:tc>
        <w:tc>
          <w:tcPr>
            <w:tcW w:w="7702" w:type="dxa"/>
            <w:gridSpan w:val="9"/>
            <w:tcBorders>
              <w:top w:val="single" w:color="auto" w:sz="6" w:space="0"/>
              <w:left w:val="single" w:color="auto" w:sz="6" w:space="0"/>
              <w:bottom w:val="single" w:color="auto" w:sz="6" w:space="0"/>
              <w:right w:val="single" w:color="auto" w:sz="6" w:space="0"/>
            </w:tcBorders>
            <w:vAlign w:val="center"/>
          </w:tcPr>
          <w:p w14:paraId="39B216CA">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教学视频、PPT等。</w:t>
            </w:r>
          </w:p>
        </w:tc>
      </w:tr>
      <w:tr w14:paraId="28619B3F">
        <w:tblPrEx>
          <w:tblCellMar>
            <w:top w:w="0" w:type="dxa"/>
            <w:left w:w="108" w:type="dxa"/>
            <w:bottom w:w="0" w:type="dxa"/>
            <w:right w:w="108" w:type="dxa"/>
          </w:tblCellMar>
        </w:tblPrEx>
        <w:trPr>
          <w:trHeight w:val="822" w:hRule="atLeast"/>
          <w:jc w:val="center"/>
        </w:trPr>
        <w:tc>
          <w:tcPr>
            <w:tcW w:w="1273" w:type="dxa"/>
            <w:tcBorders>
              <w:top w:val="single" w:color="auto" w:sz="6" w:space="0"/>
              <w:left w:val="single" w:color="auto" w:sz="6" w:space="0"/>
              <w:bottom w:val="single" w:color="auto" w:sz="6" w:space="0"/>
              <w:right w:val="single" w:color="auto" w:sz="6" w:space="0"/>
            </w:tcBorders>
            <w:vAlign w:val="center"/>
          </w:tcPr>
          <w:p w14:paraId="131A11FC">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考核要求</w:t>
            </w:r>
          </w:p>
        </w:tc>
        <w:tc>
          <w:tcPr>
            <w:tcW w:w="7702" w:type="dxa"/>
            <w:gridSpan w:val="9"/>
            <w:tcBorders>
              <w:top w:val="single" w:color="auto" w:sz="6" w:space="0"/>
              <w:left w:val="single" w:color="auto" w:sz="6" w:space="0"/>
              <w:bottom w:val="single" w:color="auto" w:sz="6" w:space="0"/>
              <w:right w:val="single" w:color="auto" w:sz="6" w:space="0"/>
            </w:tcBorders>
            <w:vAlign w:val="center"/>
          </w:tcPr>
          <w:p w14:paraId="6A309F3A">
            <w:pPr>
              <w:kinsoku/>
              <w:overflowPunct w:val="0"/>
              <w:spacing w:before="117" w:line="320" w:lineRule="auto"/>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1.学习态度、综合素质表现，重点考察学生的理想信念、价值取向、政治信仰和社会责任感；</w:t>
            </w:r>
          </w:p>
          <w:p w14:paraId="6659627E">
            <w:pPr>
              <w:kinsoku/>
              <w:overflowPunct w:val="0"/>
              <w:spacing w:before="117"/>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2.过程性考核（</w:t>
            </w:r>
            <w:r>
              <w:rPr>
                <w:rFonts w:ascii="宋体" w:hAnsi="宋体" w:eastAsia="宋体" w:cs="宋体"/>
                <w:color w:val="auto"/>
                <w:lang w:eastAsia="zh-CN"/>
              </w:rPr>
              <w:t>60%</w:t>
            </w:r>
            <w:r>
              <w:rPr>
                <w:rFonts w:hint="eastAsia" w:ascii="宋体" w:hAnsi="宋体" w:eastAsia="宋体" w:cs="宋体"/>
                <w:color w:val="auto"/>
                <w:lang w:eastAsia="zh-CN"/>
              </w:rPr>
              <w:t>）：实习日志、周汇报、项目任务完成质量、企业导师评价。</w:t>
            </w:r>
          </w:p>
          <w:p w14:paraId="0E2479CE">
            <w:pPr>
              <w:kinsoku/>
              <w:overflowPunct w:val="0"/>
              <w:spacing w:before="117"/>
              <w:jc w:val="both"/>
              <w:outlineLvl w:val="4"/>
              <w:rPr>
                <w:rFonts w:hint="eastAsia" w:ascii="宋体" w:hAnsi="宋体" w:eastAsia="宋体" w:cs="宋体"/>
                <w:color w:val="auto"/>
                <w:lang w:eastAsia="zh-CN"/>
              </w:rPr>
            </w:pPr>
            <w:r>
              <w:rPr>
                <w:rFonts w:hint="eastAsia" w:ascii="宋体" w:hAnsi="宋体" w:eastAsia="宋体" w:cs="宋体"/>
                <w:color w:val="auto"/>
                <w:lang w:eastAsia="zh-CN"/>
              </w:rPr>
              <w:t>3.终结性考核（</w:t>
            </w:r>
            <w:r>
              <w:rPr>
                <w:rFonts w:ascii="宋体" w:hAnsi="宋体" w:eastAsia="宋体" w:cs="宋体"/>
                <w:color w:val="auto"/>
                <w:lang w:eastAsia="zh-CN"/>
              </w:rPr>
              <w:t>40%</w:t>
            </w:r>
            <w:r>
              <w:rPr>
                <w:rFonts w:hint="eastAsia" w:ascii="宋体" w:hAnsi="宋体" w:eastAsia="宋体" w:cs="宋体"/>
                <w:color w:val="auto"/>
                <w:lang w:eastAsia="zh-CN"/>
              </w:rPr>
              <w:t>）：实习报告（含案例分析、解决方案）、答辩表现、综合职业素养评定。</w:t>
            </w:r>
          </w:p>
        </w:tc>
      </w:tr>
    </w:tbl>
    <w:p w14:paraId="438D7755">
      <w:pPr>
        <w:kinsoku/>
        <w:overflowPunct w:val="0"/>
        <w:spacing w:before="117" w:line="320" w:lineRule="auto"/>
        <w:jc w:val="both"/>
        <w:outlineLvl w:val="4"/>
        <w:rPr>
          <w:rFonts w:hint="eastAsia" w:ascii="黑体" w:hAnsi="黑体" w:eastAsia="黑体" w:cs="黑体"/>
          <w:b/>
          <w:bCs/>
          <w:spacing w:val="-5"/>
          <w:sz w:val="24"/>
          <w:szCs w:val="24"/>
          <w:lang w:eastAsia="zh-CN"/>
        </w:rPr>
      </w:pPr>
    </w:p>
    <w:p w14:paraId="2527E19B">
      <w:pPr>
        <w:kinsoku/>
        <w:overflowPunct w:val="0"/>
        <w:spacing w:before="117" w:line="320" w:lineRule="auto"/>
        <w:ind w:left="567"/>
        <w:jc w:val="both"/>
        <w:outlineLvl w:val="4"/>
        <w:rPr>
          <w:rFonts w:hint="eastAsia" w:ascii="黑体" w:hAnsi="黑体" w:eastAsia="黑体" w:cs="黑体"/>
          <w:b/>
          <w:bCs/>
          <w:spacing w:val="-5"/>
          <w:sz w:val="24"/>
          <w:szCs w:val="24"/>
          <w:lang w:eastAsia="zh-CN"/>
        </w:rPr>
      </w:pPr>
      <w:r>
        <w:rPr>
          <w:rFonts w:ascii="黑体" w:hAnsi="黑体" w:eastAsia="黑体" w:cs="黑体"/>
          <w:b/>
          <w:bCs/>
          <w:spacing w:val="-5"/>
          <w:sz w:val="24"/>
          <w:szCs w:val="24"/>
          <w:lang w:eastAsia="zh-CN"/>
        </w:rPr>
        <w:t>3.专业拓展课程</w:t>
      </w:r>
      <w:r>
        <w:rPr>
          <w:rFonts w:hint="eastAsia" w:ascii="黑体" w:hAnsi="黑体" w:eastAsia="黑体" w:cs="黑体"/>
          <w:b/>
          <w:bCs/>
          <w:spacing w:val="-5"/>
          <w:sz w:val="24"/>
          <w:szCs w:val="24"/>
          <w:lang w:eastAsia="zh-CN"/>
        </w:rPr>
        <w:t>（</w:t>
      </w:r>
      <w:r>
        <w:rPr>
          <w:rFonts w:ascii="黑体" w:hAnsi="黑体" w:eastAsia="黑体" w:cs="黑体"/>
          <w:b/>
          <w:bCs/>
          <w:spacing w:val="-4"/>
          <w:sz w:val="24"/>
          <w:szCs w:val="24"/>
          <w:lang w:eastAsia="zh-CN"/>
        </w:rPr>
        <w:t>需体现课程思政</w:t>
      </w:r>
      <w:r>
        <w:rPr>
          <w:rFonts w:hint="eastAsia" w:ascii="黑体" w:hAnsi="黑体" w:eastAsia="黑体" w:cs="黑体"/>
          <w:b/>
          <w:bCs/>
          <w:spacing w:val="-5"/>
          <w:sz w:val="24"/>
          <w:szCs w:val="24"/>
          <w:lang w:eastAsia="zh-CN"/>
        </w:rPr>
        <w:t>）</w:t>
      </w:r>
    </w:p>
    <w:p w14:paraId="0606B61A">
      <w:pPr>
        <w:numPr>
          <w:ilvl w:val="0"/>
          <w:numId w:val="25"/>
        </w:numPr>
        <w:kinsoku/>
        <w:overflowPunct w:val="0"/>
        <w:spacing w:before="117" w:line="320" w:lineRule="auto"/>
        <w:contextualSpacing/>
        <w:jc w:val="both"/>
        <w:outlineLvl w:val="4"/>
        <w:rPr>
          <w:rFonts w:hint="eastAsia" w:ascii="黑体" w:hAnsi="黑体" w:eastAsia="黑体" w:cs="黑体"/>
          <w:b/>
          <w:bCs/>
          <w:spacing w:val="-5"/>
          <w:sz w:val="24"/>
          <w:szCs w:val="24"/>
          <w:lang w:eastAsia="zh-CN"/>
        </w:rPr>
      </w:pPr>
      <w:r>
        <w:rPr>
          <w:rFonts w:hint="eastAsia" w:ascii="黑体" w:hAnsi="黑体" w:eastAsia="黑体" w:cs="黑体"/>
          <w:b/>
          <w:bCs/>
          <w:spacing w:val="-5"/>
          <w:sz w:val="24"/>
          <w:szCs w:val="24"/>
          <w:lang w:eastAsia="zh-CN"/>
        </w:rPr>
        <w:t>钢琴基础</w:t>
      </w:r>
    </w:p>
    <w:p w14:paraId="4A84BF2A">
      <w:pPr>
        <w:widowControl w:val="0"/>
        <w:kinsoku/>
        <w:overflowPunct w:val="0"/>
        <w:autoSpaceDE/>
        <w:autoSpaceDN/>
        <w:adjustRightInd/>
        <w:snapToGrid/>
        <w:spacing w:line="320" w:lineRule="auto"/>
        <w:jc w:val="both"/>
        <w:textAlignment w:val="auto"/>
        <w:rPr>
          <w:rFonts w:hint="eastAsia" w:ascii="等线" w:hAnsi="等线" w:eastAsia="等线" w:cs="宋体"/>
          <w:snapToGrid/>
          <w:color w:val="auto"/>
          <w:kern w:val="2"/>
          <w:sz w:val="2"/>
          <w:szCs w:val="22"/>
          <w:lang w:eastAsia="zh-CN"/>
        </w:rPr>
      </w:pPr>
    </w:p>
    <w:tbl>
      <w:tblPr>
        <w:tblStyle w:val="52"/>
        <w:tblW w:w="898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0"/>
        <w:gridCol w:w="820"/>
        <w:gridCol w:w="892"/>
        <w:gridCol w:w="566"/>
        <w:gridCol w:w="990"/>
        <w:gridCol w:w="710"/>
        <w:gridCol w:w="1273"/>
        <w:gridCol w:w="568"/>
        <w:gridCol w:w="1273"/>
        <w:gridCol w:w="609"/>
      </w:tblGrid>
      <w:tr w14:paraId="2CE75D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blHeader/>
        </w:trPr>
        <w:tc>
          <w:tcPr>
            <w:tcW w:w="1280" w:type="dxa"/>
            <w:tcBorders>
              <w:right w:val="single" w:color="000000" w:sz="2" w:space="0"/>
            </w:tcBorders>
            <w:shd w:val="clear" w:color="auto" w:fill="DBE5F1"/>
          </w:tcPr>
          <w:p w14:paraId="61A67F2E">
            <w:pPr>
              <w:widowControl w:val="0"/>
              <w:kinsoku/>
              <w:overflowPunct w:val="0"/>
              <w:autoSpaceDE/>
              <w:autoSpaceDN/>
              <w:adjustRightInd/>
              <w:snapToGrid/>
              <w:spacing w:before="114" w:line="200" w:lineRule="atLeast"/>
              <w:ind w:left="161"/>
              <w:jc w:val="both"/>
              <w:textAlignment w:val="auto"/>
              <w:rPr>
                <w:rFonts w:hint="eastAsia" w:ascii="宋体" w:hAnsi="宋体" w:eastAsia="宋体" w:cs="宋体"/>
                <w:color w:val="auto"/>
                <w:lang w:eastAsia="zh-CN"/>
              </w:rPr>
            </w:pPr>
            <w:r>
              <w:rPr>
                <w:rFonts w:ascii="宋体" w:hAnsi="宋体" w:eastAsia="宋体" w:cs="宋体"/>
                <w:color w:val="auto"/>
                <w:spacing w:val="-2"/>
                <w:lang w:eastAsia="zh-CN"/>
              </w:rPr>
              <w:t>课程名称</w:t>
            </w:r>
          </w:p>
        </w:tc>
        <w:tc>
          <w:tcPr>
            <w:tcW w:w="3978" w:type="dxa"/>
            <w:gridSpan w:val="5"/>
            <w:tcBorders>
              <w:left w:val="single" w:color="000000" w:sz="2" w:space="0"/>
            </w:tcBorders>
            <w:shd w:val="clear" w:color="auto" w:fill="DBE5F1"/>
            <w:vAlign w:val="center"/>
          </w:tcPr>
          <w:p w14:paraId="4B69E825">
            <w:pPr>
              <w:widowControl w:val="0"/>
              <w:kinsoku/>
              <w:overflowPunct w:val="0"/>
              <w:autoSpaceDE/>
              <w:autoSpaceDN/>
              <w:adjustRightInd/>
              <w:snapToGrid/>
              <w:spacing w:line="200" w:lineRule="atLeast"/>
              <w:jc w:val="center"/>
              <w:textAlignment w:val="auto"/>
              <w:rPr>
                <w:rFonts w:ascii="Times New Roman" w:hAnsi="Times New Roman" w:eastAsia="宋体" w:cs="Times New Roman"/>
                <w:color w:val="auto"/>
                <w:lang w:eastAsia="zh-CN"/>
              </w:rPr>
            </w:pPr>
            <w:r>
              <w:rPr>
                <w:rFonts w:hint="eastAsia" w:ascii="宋体" w:hAnsi="宋体" w:eastAsia="宋体" w:cs="宋体"/>
                <w:color w:val="auto"/>
                <w:lang w:eastAsia="zh-CN"/>
              </w:rPr>
              <w:t>钢琴基础</w:t>
            </w:r>
          </w:p>
        </w:tc>
        <w:tc>
          <w:tcPr>
            <w:tcW w:w="1273" w:type="dxa"/>
            <w:shd w:val="clear" w:color="auto" w:fill="DBE5F1"/>
          </w:tcPr>
          <w:p w14:paraId="38FBA484">
            <w:pPr>
              <w:widowControl w:val="0"/>
              <w:kinsoku/>
              <w:overflowPunct w:val="0"/>
              <w:autoSpaceDE/>
              <w:autoSpaceDN/>
              <w:adjustRightInd/>
              <w:snapToGrid/>
              <w:spacing w:before="114" w:line="200" w:lineRule="atLeast"/>
              <w:ind w:left="110"/>
              <w:jc w:val="both"/>
              <w:textAlignment w:val="auto"/>
              <w:rPr>
                <w:rFonts w:hint="eastAsia" w:ascii="宋体" w:hAnsi="宋体" w:eastAsia="宋体" w:cs="宋体"/>
                <w:color w:val="auto"/>
                <w:lang w:eastAsia="zh-CN"/>
              </w:rPr>
            </w:pPr>
            <w:r>
              <w:rPr>
                <w:rFonts w:ascii="宋体" w:hAnsi="宋体" w:eastAsia="宋体" w:cs="宋体"/>
                <w:color w:val="auto"/>
                <w:spacing w:val="-2"/>
                <w:lang w:eastAsia="zh-CN"/>
              </w:rPr>
              <w:t>课程编号</w:t>
            </w:r>
          </w:p>
        </w:tc>
        <w:tc>
          <w:tcPr>
            <w:tcW w:w="2450" w:type="dxa"/>
            <w:gridSpan w:val="3"/>
            <w:shd w:val="clear" w:color="auto" w:fill="DBE5F1"/>
          </w:tcPr>
          <w:p w14:paraId="28E323F6">
            <w:pPr>
              <w:widowControl w:val="0"/>
              <w:kinsoku/>
              <w:overflowPunct w:val="0"/>
              <w:autoSpaceDE/>
              <w:autoSpaceDN/>
              <w:adjustRightInd/>
              <w:snapToGrid/>
              <w:spacing w:line="200" w:lineRule="atLeast"/>
              <w:jc w:val="both"/>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5030801</w:t>
            </w:r>
          </w:p>
        </w:tc>
      </w:tr>
      <w:tr w14:paraId="52F09B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1280" w:type="dxa"/>
          </w:tcPr>
          <w:p w14:paraId="42EF3648">
            <w:pPr>
              <w:widowControl w:val="0"/>
              <w:kinsoku/>
              <w:overflowPunct w:val="0"/>
              <w:autoSpaceDE/>
              <w:autoSpaceDN/>
              <w:adjustRightInd/>
              <w:snapToGrid/>
              <w:spacing w:before="186" w:line="200" w:lineRule="atLeast"/>
              <w:ind w:left="168"/>
              <w:jc w:val="center"/>
              <w:textAlignment w:val="auto"/>
              <w:rPr>
                <w:rFonts w:hint="eastAsia" w:ascii="宋体" w:hAnsi="宋体" w:eastAsia="宋体" w:cs="宋体"/>
                <w:color w:val="auto"/>
                <w:lang w:eastAsia="zh-CN"/>
              </w:rPr>
            </w:pPr>
            <w:r>
              <w:rPr>
                <w:rFonts w:hint="eastAsia" w:ascii="宋体" w:hAnsi="宋体" w:eastAsia="宋体" w:cs="宋体"/>
                <w:color w:val="auto"/>
                <w:spacing w:val="-2"/>
                <w:lang w:eastAsia="zh-CN"/>
              </w:rPr>
              <w:t>开设学期</w:t>
            </w:r>
          </w:p>
        </w:tc>
        <w:tc>
          <w:tcPr>
            <w:tcW w:w="820" w:type="dxa"/>
            <w:tcBorders>
              <w:right w:val="single" w:color="000000" w:sz="2" w:space="0"/>
            </w:tcBorders>
            <w:vAlign w:val="center"/>
          </w:tcPr>
          <w:p w14:paraId="6E02504E">
            <w:pPr>
              <w:widowControl w:val="0"/>
              <w:kinsoku/>
              <w:overflowPunct w:val="0"/>
              <w:autoSpaceDE/>
              <w:autoSpaceDN/>
              <w:adjustRightInd/>
              <w:snapToGrid/>
              <w:spacing w:line="200" w:lineRule="atLeast"/>
              <w:jc w:val="center"/>
              <w:textAlignment w:val="auto"/>
              <w:rPr>
                <w:rFonts w:ascii="Times New Roman" w:hAnsi="Times New Roman" w:eastAsia="等线" w:cs="Times New Roman"/>
                <w:color w:val="auto"/>
                <w:lang w:eastAsia="zh-CN"/>
              </w:rPr>
            </w:pPr>
            <w:r>
              <w:rPr>
                <w:rFonts w:hint="eastAsia" w:ascii="Times New Roman" w:hAnsi="Times New Roman" w:eastAsia="等线" w:cs="Times New Roman"/>
                <w:color w:val="auto"/>
                <w:lang w:eastAsia="zh-CN"/>
              </w:rPr>
              <w:t>2</w:t>
            </w:r>
          </w:p>
        </w:tc>
        <w:tc>
          <w:tcPr>
            <w:tcW w:w="892" w:type="dxa"/>
            <w:tcBorders>
              <w:left w:val="single" w:color="000000" w:sz="2" w:space="0"/>
            </w:tcBorders>
          </w:tcPr>
          <w:p w14:paraId="69CFAC9B">
            <w:pPr>
              <w:widowControl w:val="0"/>
              <w:kinsoku/>
              <w:overflowPunct w:val="0"/>
              <w:autoSpaceDE/>
              <w:autoSpaceDN/>
              <w:adjustRightInd/>
              <w:snapToGrid/>
              <w:spacing w:before="186" w:line="200" w:lineRule="atLeast"/>
              <w:jc w:val="center"/>
              <w:textAlignment w:val="auto"/>
              <w:rPr>
                <w:rFonts w:hint="eastAsia" w:ascii="宋体" w:hAnsi="宋体" w:eastAsia="宋体" w:cs="宋体"/>
                <w:color w:val="auto"/>
                <w:lang w:eastAsia="zh-CN"/>
              </w:rPr>
            </w:pPr>
            <w:r>
              <w:rPr>
                <w:rFonts w:ascii="宋体" w:hAnsi="宋体" w:eastAsia="宋体" w:cs="宋体"/>
                <w:color w:val="auto"/>
                <w:spacing w:val="-4"/>
                <w:lang w:eastAsia="zh-CN"/>
              </w:rPr>
              <w:t>学分</w:t>
            </w:r>
          </w:p>
        </w:tc>
        <w:tc>
          <w:tcPr>
            <w:tcW w:w="566" w:type="dxa"/>
            <w:tcBorders>
              <w:right w:val="single" w:color="000000" w:sz="2" w:space="0"/>
            </w:tcBorders>
            <w:vAlign w:val="center"/>
          </w:tcPr>
          <w:p w14:paraId="5F1DA247">
            <w:pPr>
              <w:widowControl w:val="0"/>
              <w:kinsoku/>
              <w:overflowPunct w:val="0"/>
              <w:autoSpaceDE/>
              <w:autoSpaceDN/>
              <w:adjustRightInd/>
              <w:snapToGrid/>
              <w:spacing w:line="200" w:lineRule="atLeast"/>
              <w:jc w:val="center"/>
              <w:textAlignment w:val="auto"/>
              <w:rPr>
                <w:rFonts w:ascii="Times New Roman" w:hAnsi="Times New Roman" w:eastAsia="等线" w:cs="Times New Roman"/>
                <w:color w:val="auto"/>
                <w:lang w:eastAsia="zh-CN"/>
              </w:rPr>
            </w:pPr>
            <w:r>
              <w:rPr>
                <w:rFonts w:hint="eastAsia" w:ascii="Times New Roman" w:hAnsi="Times New Roman" w:eastAsia="等线" w:cs="Times New Roman"/>
                <w:color w:val="auto"/>
                <w:lang w:eastAsia="zh-CN"/>
              </w:rPr>
              <w:t>2</w:t>
            </w:r>
          </w:p>
        </w:tc>
        <w:tc>
          <w:tcPr>
            <w:tcW w:w="990" w:type="dxa"/>
            <w:tcBorders>
              <w:left w:val="single" w:color="000000" w:sz="2" w:space="0"/>
            </w:tcBorders>
          </w:tcPr>
          <w:p w14:paraId="0EE7742F">
            <w:pPr>
              <w:widowControl w:val="0"/>
              <w:kinsoku/>
              <w:overflowPunct w:val="0"/>
              <w:autoSpaceDE/>
              <w:autoSpaceDN/>
              <w:adjustRightInd/>
              <w:snapToGrid/>
              <w:spacing w:before="185" w:line="200" w:lineRule="atLeast"/>
              <w:ind w:left="143"/>
              <w:jc w:val="center"/>
              <w:textAlignment w:val="auto"/>
              <w:rPr>
                <w:rFonts w:hint="eastAsia" w:ascii="宋体" w:hAnsi="宋体" w:eastAsia="宋体" w:cs="宋体"/>
                <w:color w:val="auto"/>
                <w:lang w:eastAsia="zh-CN"/>
              </w:rPr>
            </w:pPr>
            <w:r>
              <w:rPr>
                <w:rFonts w:ascii="宋体" w:hAnsi="宋体" w:eastAsia="宋体" w:cs="宋体"/>
                <w:color w:val="auto"/>
                <w:spacing w:val="-3"/>
                <w:lang w:eastAsia="zh-CN"/>
              </w:rPr>
              <w:t>总学时</w:t>
            </w:r>
          </w:p>
        </w:tc>
        <w:tc>
          <w:tcPr>
            <w:tcW w:w="710" w:type="dxa"/>
            <w:vAlign w:val="center"/>
          </w:tcPr>
          <w:p w14:paraId="6060E240">
            <w:pPr>
              <w:widowControl w:val="0"/>
              <w:kinsoku/>
              <w:overflowPunct w:val="0"/>
              <w:autoSpaceDE/>
              <w:autoSpaceDN/>
              <w:adjustRightInd/>
              <w:snapToGrid/>
              <w:spacing w:line="200" w:lineRule="atLeast"/>
              <w:jc w:val="center"/>
              <w:textAlignment w:val="auto"/>
              <w:rPr>
                <w:rFonts w:ascii="Times New Roman" w:hAnsi="Times New Roman" w:eastAsia="等线" w:cs="Times New Roman"/>
                <w:color w:val="auto"/>
                <w:lang w:eastAsia="zh-CN"/>
              </w:rPr>
            </w:pPr>
            <w:r>
              <w:rPr>
                <w:rFonts w:hint="eastAsia" w:ascii="Times New Roman" w:hAnsi="Times New Roman" w:eastAsia="等线" w:cs="Times New Roman"/>
                <w:color w:val="auto"/>
                <w:lang w:eastAsia="zh-CN"/>
              </w:rPr>
              <w:t>36</w:t>
            </w:r>
          </w:p>
        </w:tc>
        <w:tc>
          <w:tcPr>
            <w:tcW w:w="1273" w:type="dxa"/>
          </w:tcPr>
          <w:p w14:paraId="7FD48D69">
            <w:pPr>
              <w:widowControl w:val="0"/>
              <w:kinsoku/>
              <w:overflowPunct w:val="0"/>
              <w:autoSpaceDE/>
              <w:autoSpaceDN/>
              <w:adjustRightInd/>
              <w:snapToGrid/>
              <w:spacing w:before="185" w:line="200" w:lineRule="atLeast"/>
              <w:ind w:left="164"/>
              <w:jc w:val="center"/>
              <w:textAlignment w:val="auto"/>
              <w:rPr>
                <w:rFonts w:hint="eastAsia" w:ascii="宋体" w:hAnsi="宋体" w:eastAsia="宋体" w:cs="宋体"/>
                <w:color w:val="auto"/>
                <w:lang w:eastAsia="zh-CN"/>
              </w:rPr>
            </w:pPr>
            <w:r>
              <w:rPr>
                <w:rFonts w:ascii="宋体" w:hAnsi="宋体" w:eastAsia="宋体" w:cs="宋体"/>
                <w:color w:val="auto"/>
                <w:spacing w:val="-3"/>
                <w:lang w:eastAsia="zh-CN"/>
              </w:rPr>
              <w:t>理论学时</w:t>
            </w:r>
          </w:p>
        </w:tc>
        <w:tc>
          <w:tcPr>
            <w:tcW w:w="568" w:type="dxa"/>
            <w:vAlign w:val="center"/>
          </w:tcPr>
          <w:p w14:paraId="1841DF05">
            <w:pPr>
              <w:widowControl w:val="0"/>
              <w:kinsoku/>
              <w:overflowPunct w:val="0"/>
              <w:autoSpaceDE/>
              <w:autoSpaceDN/>
              <w:adjustRightInd/>
              <w:snapToGrid/>
              <w:spacing w:line="200" w:lineRule="atLeast"/>
              <w:jc w:val="center"/>
              <w:textAlignment w:val="auto"/>
              <w:rPr>
                <w:rFonts w:ascii="Times New Roman" w:hAnsi="Times New Roman" w:eastAsia="等线" w:cs="Times New Roman"/>
                <w:color w:val="auto"/>
                <w:lang w:eastAsia="zh-CN"/>
              </w:rPr>
            </w:pPr>
            <w:r>
              <w:rPr>
                <w:rFonts w:hint="eastAsia" w:ascii="Times New Roman" w:hAnsi="Times New Roman" w:eastAsia="等线" w:cs="Times New Roman"/>
                <w:color w:val="auto"/>
                <w:lang w:eastAsia="zh-CN"/>
              </w:rPr>
              <w:t>27</w:t>
            </w:r>
          </w:p>
        </w:tc>
        <w:tc>
          <w:tcPr>
            <w:tcW w:w="1273" w:type="dxa"/>
          </w:tcPr>
          <w:p w14:paraId="32158F9E">
            <w:pPr>
              <w:widowControl w:val="0"/>
              <w:kinsoku/>
              <w:overflowPunct w:val="0"/>
              <w:autoSpaceDE/>
              <w:autoSpaceDN/>
              <w:adjustRightInd/>
              <w:snapToGrid/>
              <w:spacing w:before="186" w:line="200" w:lineRule="atLeast"/>
              <w:ind w:left="170"/>
              <w:jc w:val="center"/>
              <w:textAlignment w:val="auto"/>
              <w:rPr>
                <w:rFonts w:hint="eastAsia" w:ascii="宋体" w:hAnsi="宋体" w:eastAsia="宋体" w:cs="宋体"/>
                <w:color w:val="auto"/>
                <w:lang w:eastAsia="zh-CN"/>
              </w:rPr>
            </w:pPr>
            <w:r>
              <w:rPr>
                <w:rFonts w:ascii="宋体" w:hAnsi="宋体" w:eastAsia="宋体" w:cs="宋体"/>
                <w:color w:val="auto"/>
                <w:spacing w:val="-3"/>
                <w:lang w:eastAsia="zh-CN"/>
              </w:rPr>
              <w:t>实践学时</w:t>
            </w:r>
          </w:p>
        </w:tc>
        <w:tc>
          <w:tcPr>
            <w:tcW w:w="609" w:type="dxa"/>
            <w:vAlign w:val="center"/>
          </w:tcPr>
          <w:p w14:paraId="00338136">
            <w:pPr>
              <w:widowControl w:val="0"/>
              <w:kinsoku/>
              <w:overflowPunct w:val="0"/>
              <w:autoSpaceDE/>
              <w:autoSpaceDN/>
              <w:adjustRightInd/>
              <w:snapToGrid/>
              <w:spacing w:line="200" w:lineRule="atLeast"/>
              <w:jc w:val="center"/>
              <w:textAlignment w:val="auto"/>
              <w:rPr>
                <w:rFonts w:ascii="Times New Roman" w:hAnsi="Times New Roman" w:eastAsia="等线" w:cs="Times New Roman"/>
                <w:color w:val="auto"/>
                <w:lang w:eastAsia="zh-CN"/>
              </w:rPr>
            </w:pPr>
            <w:r>
              <w:rPr>
                <w:rFonts w:hint="eastAsia" w:ascii="Times New Roman" w:hAnsi="Times New Roman" w:eastAsia="等线" w:cs="Times New Roman"/>
                <w:color w:val="auto"/>
                <w:lang w:eastAsia="zh-CN"/>
              </w:rPr>
              <w:t>9</w:t>
            </w:r>
          </w:p>
        </w:tc>
      </w:tr>
      <w:tr w14:paraId="093FCA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1280" w:type="dxa"/>
          </w:tcPr>
          <w:p w14:paraId="73960799">
            <w:pPr>
              <w:widowControl w:val="0"/>
              <w:kinsoku/>
              <w:overflowPunct w:val="0"/>
              <w:autoSpaceDE/>
              <w:autoSpaceDN/>
              <w:adjustRightInd/>
              <w:snapToGrid/>
              <w:spacing w:before="189"/>
              <w:ind w:left="161"/>
              <w:jc w:val="both"/>
              <w:textAlignment w:val="auto"/>
              <w:rPr>
                <w:rFonts w:hint="eastAsia" w:ascii="宋体" w:hAnsi="宋体" w:eastAsia="宋体" w:cs="宋体"/>
                <w:color w:val="auto"/>
                <w:lang w:eastAsia="zh-CN"/>
              </w:rPr>
            </w:pPr>
            <w:r>
              <w:rPr>
                <w:rFonts w:ascii="宋体" w:hAnsi="宋体" w:eastAsia="宋体" w:cs="宋体"/>
                <w:color w:val="auto"/>
                <w:spacing w:val="-2"/>
                <w:lang w:eastAsia="zh-CN"/>
              </w:rPr>
              <w:t>课程类型</w:t>
            </w:r>
          </w:p>
        </w:tc>
        <w:tc>
          <w:tcPr>
            <w:tcW w:w="7701" w:type="dxa"/>
            <w:gridSpan w:val="9"/>
          </w:tcPr>
          <w:p w14:paraId="5DAE7809">
            <w:pPr>
              <w:widowControl w:val="0"/>
              <w:kinsoku/>
              <w:overflowPunct w:val="0"/>
              <w:autoSpaceDE/>
              <w:autoSpaceDN/>
              <w:adjustRightInd/>
              <w:snapToGrid/>
              <w:spacing w:before="190" w:line="200" w:lineRule="atLeast"/>
              <w:ind w:left="111"/>
              <w:jc w:val="both"/>
              <w:textAlignment w:val="auto"/>
              <w:rPr>
                <w:rFonts w:hint="eastAsia" w:ascii="宋体" w:hAnsi="宋体" w:eastAsia="宋体" w:cs="宋体"/>
                <w:color w:val="auto"/>
                <w:lang w:eastAsia="zh-CN"/>
              </w:rPr>
            </w:pPr>
            <w:r>
              <w:rPr>
                <w:rFonts w:ascii="宋体" w:hAnsi="宋体" w:eastAsia="宋体" w:cs="宋体"/>
                <w:color w:val="auto"/>
                <w:lang w:eastAsia="zh-CN"/>
              </w:rPr>
              <w:t>纯理论课（</w:t>
            </w:r>
            <w:r>
              <w:rPr>
                <w:rFonts w:ascii="宋体" w:hAnsi="宋体" w:eastAsia="宋体" w:cs="宋体"/>
                <w:color w:val="auto"/>
                <w:spacing w:val="1"/>
                <w:lang w:eastAsia="zh-CN"/>
              </w:rPr>
              <w:t xml:space="preserve">  </w:t>
            </w:r>
            <w:r>
              <w:rPr>
                <w:rFonts w:ascii="宋体" w:hAnsi="宋体" w:eastAsia="宋体" w:cs="宋体"/>
                <w:color w:val="auto"/>
                <w:lang w:eastAsia="zh-CN"/>
              </w:rPr>
              <w:t>）、（理论+实践）课（</w:t>
            </w:r>
            <w:r>
              <w:rPr>
                <w:rFonts w:ascii="宋体" w:hAnsi="宋体" w:eastAsia="宋体" w:cs="宋体"/>
                <w:color w:val="auto"/>
                <w:spacing w:val="35"/>
                <w:lang w:eastAsia="zh-CN"/>
              </w:rPr>
              <w:t xml:space="preserve"> </w:t>
            </w:r>
            <w:r>
              <w:rPr>
                <w:rFonts w:hint="eastAsia" w:ascii="宋体" w:hAnsi="宋体" w:eastAsia="宋体" w:cs="宋体"/>
                <w:color w:val="auto"/>
                <w:lang w:val="zh-CN" w:eastAsia="zh-CN"/>
              </w:rPr>
              <w:t>√</w:t>
            </w:r>
            <w:r>
              <w:rPr>
                <w:rFonts w:ascii="宋体" w:hAnsi="宋体" w:eastAsia="宋体" w:cs="宋体"/>
                <w:color w:val="auto"/>
                <w:spacing w:val="35"/>
                <w:lang w:eastAsia="zh-CN"/>
              </w:rPr>
              <w:t xml:space="preserve"> </w:t>
            </w:r>
            <w:r>
              <w:rPr>
                <w:rFonts w:ascii="宋体" w:hAnsi="宋体" w:eastAsia="宋体" w:cs="宋体"/>
                <w:color w:val="auto"/>
                <w:lang w:eastAsia="zh-CN"/>
              </w:rPr>
              <w:t>）、纯实践课(</w:t>
            </w:r>
            <w:r>
              <w:rPr>
                <w:rFonts w:ascii="宋体" w:hAnsi="宋体" w:eastAsia="宋体" w:cs="宋体"/>
                <w:color w:val="auto"/>
                <w:spacing w:val="35"/>
                <w:lang w:eastAsia="zh-CN"/>
              </w:rPr>
              <w:t xml:space="preserve">  </w:t>
            </w:r>
            <w:r>
              <w:rPr>
                <w:rFonts w:ascii="宋体" w:hAnsi="宋体" w:eastAsia="宋体" w:cs="宋体"/>
                <w:color w:val="auto"/>
                <w:lang w:eastAsia="zh-CN"/>
              </w:rPr>
              <w:t>)</w:t>
            </w:r>
          </w:p>
        </w:tc>
      </w:tr>
      <w:tr w14:paraId="6501B0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280" w:type="dxa"/>
            <w:tcBorders>
              <w:right w:val="single" w:color="000000" w:sz="2" w:space="0"/>
            </w:tcBorders>
          </w:tcPr>
          <w:p w14:paraId="6F3784A7">
            <w:pPr>
              <w:widowControl w:val="0"/>
              <w:kinsoku/>
              <w:overflowPunct w:val="0"/>
              <w:autoSpaceDE/>
              <w:autoSpaceDN/>
              <w:adjustRightInd/>
              <w:snapToGrid/>
              <w:spacing w:before="113"/>
              <w:ind w:left="167"/>
              <w:jc w:val="both"/>
              <w:textAlignment w:val="auto"/>
              <w:rPr>
                <w:rFonts w:hint="eastAsia" w:ascii="宋体" w:hAnsi="宋体" w:eastAsia="宋体" w:cs="宋体"/>
                <w:color w:val="auto"/>
                <w:lang w:eastAsia="zh-CN"/>
              </w:rPr>
            </w:pPr>
            <w:r>
              <w:rPr>
                <w:rFonts w:ascii="宋体" w:hAnsi="宋体" w:eastAsia="宋体" w:cs="宋体"/>
                <w:color w:val="auto"/>
                <w:spacing w:val="-3"/>
                <w:lang w:eastAsia="zh-CN"/>
              </w:rPr>
              <w:t>先修课程</w:t>
            </w:r>
          </w:p>
        </w:tc>
        <w:tc>
          <w:tcPr>
            <w:tcW w:w="7701" w:type="dxa"/>
            <w:gridSpan w:val="9"/>
            <w:tcBorders>
              <w:left w:val="single" w:color="000000" w:sz="2" w:space="0"/>
            </w:tcBorders>
            <w:vAlign w:val="center"/>
          </w:tcPr>
          <w:p w14:paraId="3FE8E764">
            <w:pPr>
              <w:widowControl w:val="0"/>
              <w:kinsoku/>
              <w:overflowPunct w:val="0"/>
              <w:autoSpaceDE/>
              <w:autoSpaceDN/>
              <w:adjustRightInd/>
              <w:snapToGrid/>
              <w:spacing w:line="200" w:lineRule="atLeast"/>
              <w:jc w:val="both"/>
              <w:textAlignment w:val="auto"/>
              <w:rPr>
                <w:rFonts w:ascii="Times New Roman" w:hAnsi="Times New Roman" w:eastAsia="宋体" w:cs="Times New Roman"/>
                <w:color w:val="auto"/>
                <w:lang w:eastAsia="zh-CN"/>
              </w:rPr>
            </w:pPr>
            <w:r>
              <w:rPr>
                <w:rFonts w:hint="eastAsia" w:ascii="宋体" w:hAnsi="宋体" w:eastAsia="宋体" w:cs="宋体"/>
                <w:color w:val="auto"/>
                <w:lang w:eastAsia="zh-CN"/>
              </w:rPr>
              <w:t>乐理与视唱练耳、声乐基础</w:t>
            </w:r>
          </w:p>
        </w:tc>
      </w:tr>
      <w:tr w14:paraId="05CA6C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280" w:type="dxa"/>
            <w:tcBorders>
              <w:right w:val="single" w:color="000000" w:sz="2" w:space="0"/>
            </w:tcBorders>
          </w:tcPr>
          <w:p w14:paraId="0CD87D44">
            <w:pPr>
              <w:widowControl w:val="0"/>
              <w:kinsoku/>
              <w:overflowPunct w:val="0"/>
              <w:autoSpaceDE/>
              <w:autoSpaceDN/>
              <w:adjustRightInd/>
              <w:snapToGrid/>
              <w:spacing w:before="117"/>
              <w:ind w:left="164"/>
              <w:jc w:val="both"/>
              <w:textAlignment w:val="auto"/>
              <w:rPr>
                <w:rFonts w:hint="eastAsia" w:ascii="宋体" w:hAnsi="宋体" w:eastAsia="宋体" w:cs="宋体"/>
                <w:color w:val="auto"/>
                <w:lang w:eastAsia="zh-CN"/>
              </w:rPr>
            </w:pPr>
            <w:r>
              <w:rPr>
                <w:rFonts w:ascii="宋体" w:hAnsi="宋体" w:eastAsia="宋体" w:cs="宋体"/>
                <w:color w:val="auto"/>
                <w:spacing w:val="-3"/>
                <w:lang w:eastAsia="zh-CN"/>
              </w:rPr>
              <w:t>后续课程</w:t>
            </w:r>
          </w:p>
        </w:tc>
        <w:tc>
          <w:tcPr>
            <w:tcW w:w="7701" w:type="dxa"/>
            <w:gridSpan w:val="9"/>
            <w:tcBorders>
              <w:left w:val="single" w:color="000000" w:sz="2" w:space="0"/>
            </w:tcBorders>
            <w:vAlign w:val="center"/>
          </w:tcPr>
          <w:p w14:paraId="684A4F20">
            <w:pPr>
              <w:widowControl w:val="0"/>
              <w:kinsoku/>
              <w:overflowPunct w:val="0"/>
              <w:autoSpaceDE/>
              <w:autoSpaceDN/>
              <w:adjustRightInd/>
              <w:snapToGrid/>
              <w:spacing w:line="200" w:lineRule="atLeast"/>
              <w:jc w:val="both"/>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儿歌弹唱</w:t>
            </w:r>
          </w:p>
        </w:tc>
      </w:tr>
      <w:tr w14:paraId="0FF538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280" w:type="dxa"/>
            <w:tcBorders>
              <w:right w:val="single" w:color="000000" w:sz="2" w:space="0"/>
            </w:tcBorders>
          </w:tcPr>
          <w:p w14:paraId="419EDD26">
            <w:pPr>
              <w:widowControl w:val="0"/>
              <w:kinsoku/>
              <w:overflowPunct w:val="0"/>
              <w:autoSpaceDE/>
              <w:autoSpaceDN/>
              <w:adjustRightInd/>
              <w:snapToGrid/>
              <w:spacing w:before="189"/>
              <w:ind w:left="165"/>
              <w:jc w:val="both"/>
              <w:textAlignment w:val="auto"/>
              <w:rPr>
                <w:rFonts w:hint="eastAsia" w:ascii="宋体" w:hAnsi="宋体" w:eastAsia="宋体" w:cs="宋体"/>
                <w:color w:val="auto"/>
                <w:lang w:eastAsia="zh-CN"/>
              </w:rPr>
            </w:pPr>
            <w:r>
              <w:rPr>
                <w:rFonts w:ascii="宋体" w:hAnsi="宋体" w:eastAsia="宋体" w:cs="宋体"/>
                <w:color w:val="auto"/>
                <w:spacing w:val="-3"/>
                <w:lang w:eastAsia="zh-CN"/>
              </w:rPr>
              <w:t>教学目标</w:t>
            </w:r>
          </w:p>
        </w:tc>
        <w:tc>
          <w:tcPr>
            <w:tcW w:w="7701" w:type="dxa"/>
            <w:gridSpan w:val="9"/>
            <w:tcBorders>
              <w:left w:val="single" w:color="000000" w:sz="2" w:space="0"/>
            </w:tcBorders>
          </w:tcPr>
          <w:p w14:paraId="0696D2C6">
            <w:pPr>
              <w:widowControl w:val="0"/>
              <w:kinsoku/>
              <w:overflowPunct w:val="0"/>
              <w:autoSpaceDE/>
              <w:autoSpaceDN/>
              <w:adjustRightInd/>
              <w:snapToGrid/>
              <w:spacing w:line="200" w:lineRule="atLeast"/>
              <w:jc w:val="both"/>
              <w:textAlignment w:val="auto"/>
              <w:rPr>
                <w:rFonts w:hint="eastAsia" w:ascii="宋体" w:hAnsi="宋体" w:eastAsia="宋体" w:cs="宋体"/>
                <w:color w:val="auto"/>
                <w:lang w:eastAsia="zh-CN"/>
              </w:rPr>
            </w:pPr>
            <w:r>
              <w:rPr>
                <w:rFonts w:hint="eastAsia" w:ascii="宋体" w:hAnsi="宋体" w:eastAsia="宋体" w:cs="宋体"/>
                <w:color w:val="auto"/>
                <w:lang w:eastAsia="zh-CN"/>
              </w:rPr>
              <w:t>（一）素质目标</w:t>
            </w:r>
          </w:p>
          <w:p w14:paraId="6320B2D8">
            <w:pPr>
              <w:widowControl w:val="0"/>
              <w:kinsoku/>
              <w:overflowPunct w:val="0"/>
              <w:autoSpaceDE/>
              <w:autoSpaceDN/>
              <w:adjustRightInd/>
              <w:snapToGrid/>
              <w:spacing w:line="200" w:lineRule="atLeast"/>
              <w:jc w:val="both"/>
              <w:textAlignment w:val="auto"/>
              <w:rPr>
                <w:rFonts w:hint="eastAsia" w:ascii="宋体" w:hAnsi="宋体" w:eastAsia="宋体" w:cs="宋体"/>
                <w:color w:val="auto"/>
                <w:lang w:eastAsia="zh-CN"/>
              </w:rPr>
            </w:pPr>
            <w:r>
              <w:rPr>
                <w:rFonts w:ascii="宋体" w:hAnsi="宋体" w:eastAsia="宋体" w:cs="宋体"/>
                <w:color w:val="auto"/>
                <w:lang w:eastAsia="zh-CN"/>
              </w:rPr>
              <w:t>1.</w:t>
            </w:r>
            <w:r>
              <w:rPr>
                <w:rFonts w:hint="eastAsia" w:ascii="宋体" w:hAnsi="宋体" w:eastAsia="宋体" w:cs="宋体"/>
                <w:color w:val="auto"/>
                <w:lang w:eastAsia="zh-CN"/>
              </w:rPr>
              <w:t>坚定理想信念，增强</w:t>
            </w:r>
            <w:r>
              <w:rPr>
                <w:rFonts w:ascii="宋体" w:hAnsi="宋体" w:eastAsia="宋体" w:cs="宋体"/>
                <w:color w:val="auto"/>
                <w:lang w:eastAsia="zh-CN"/>
              </w:rPr>
              <w:t>“</w:t>
            </w:r>
            <w:r>
              <w:rPr>
                <w:rFonts w:hint="eastAsia" w:ascii="宋体" w:hAnsi="宋体" w:eastAsia="宋体" w:cs="宋体"/>
                <w:color w:val="auto"/>
                <w:lang w:eastAsia="zh-CN"/>
              </w:rPr>
              <w:t>四个自信</w:t>
            </w:r>
            <w:r>
              <w:rPr>
                <w:rFonts w:ascii="宋体" w:hAnsi="宋体" w:eastAsia="宋体" w:cs="宋体"/>
                <w:color w:val="auto"/>
                <w:lang w:eastAsia="zh-CN"/>
              </w:rPr>
              <w:t>”</w:t>
            </w:r>
            <w:r>
              <w:rPr>
                <w:rFonts w:hint="eastAsia" w:ascii="宋体" w:hAnsi="宋体" w:eastAsia="宋体" w:cs="宋体"/>
                <w:color w:val="auto"/>
                <w:lang w:eastAsia="zh-CN"/>
              </w:rPr>
              <w:t>；</w:t>
            </w:r>
          </w:p>
          <w:p w14:paraId="7879FC28">
            <w:pPr>
              <w:widowControl w:val="0"/>
              <w:kinsoku/>
              <w:overflowPunct w:val="0"/>
              <w:autoSpaceDE/>
              <w:autoSpaceDN/>
              <w:adjustRightInd/>
              <w:snapToGrid/>
              <w:spacing w:line="200" w:lineRule="atLeast"/>
              <w:jc w:val="both"/>
              <w:textAlignment w:val="auto"/>
              <w:rPr>
                <w:rFonts w:hint="eastAsia" w:ascii="宋体" w:hAnsi="宋体" w:eastAsia="宋体" w:cs="宋体"/>
                <w:color w:val="auto"/>
                <w:lang w:eastAsia="zh-CN"/>
              </w:rPr>
            </w:pPr>
            <w:r>
              <w:rPr>
                <w:rFonts w:ascii="宋体" w:hAnsi="宋体" w:eastAsia="宋体" w:cs="宋体"/>
                <w:color w:val="auto"/>
                <w:lang w:eastAsia="zh-CN"/>
              </w:rPr>
              <w:t>2.</w:t>
            </w:r>
            <w:r>
              <w:rPr>
                <w:rFonts w:hint="eastAsia" w:ascii="宋体" w:hAnsi="宋体" w:eastAsia="宋体" w:cs="宋体"/>
                <w:color w:val="auto"/>
                <w:lang w:eastAsia="zh-CN"/>
              </w:rPr>
              <w:t>厚植爱国主义情怀，树牢</w:t>
            </w:r>
            <w:r>
              <w:rPr>
                <w:rFonts w:ascii="宋体" w:hAnsi="宋体" w:eastAsia="宋体" w:cs="宋体"/>
                <w:color w:val="auto"/>
                <w:lang w:eastAsia="zh-CN"/>
              </w:rPr>
              <w:t>“</w:t>
            </w:r>
            <w:r>
              <w:rPr>
                <w:rFonts w:hint="eastAsia" w:ascii="宋体" w:hAnsi="宋体" w:eastAsia="宋体" w:cs="宋体"/>
                <w:color w:val="auto"/>
                <w:lang w:eastAsia="zh-CN"/>
              </w:rPr>
              <w:t>四个意识</w:t>
            </w:r>
            <w:r>
              <w:rPr>
                <w:rFonts w:ascii="宋体" w:hAnsi="宋体" w:eastAsia="宋体" w:cs="宋体"/>
                <w:color w:val="auto"/>
                <w:lang w:eastAsia="zh-CN"/>
              </w:rPr>
              <w:t>”</w:t>
            </w:r>
            <w:r>
              <w:rPr>
                <w:rFonts w:hint="eastAsia" w:ascii="宋体" w:hAnsi="宋体" w:eastAsia="宋体" w:cs="宋体"/>
                <w:color w:val="auto"/>
                <w:lang w:eastAsia="zh-CN"/>
              </w:rPr>
              <w:t>；</w:t>
            </w:r>
          </w:p>
          <w:p w14:paraId="7ACB75C0">
            <w:pPr>
              <w:widowControl w:val="0"/>
              <w:kinsoku/>
              <w:overflowPunct w:val="0"/>
              <w:autoSpaceDE/>
              <w:autoSpaceDN/>
              <w:adjustRightInd/>
              <w:snapToGrid/>
              <w:spacing w:line="200" w:lineRule="atLeast"/>
              <w:jc w:val="both"/>
              <w:textAlignment w:val="auto"/>
              <w:rPr>
                <w:rFonts w:hint="eastAsia" w:ascii="宋体" w:hAnsi="宋体" w:eastAsia="宋体" w:cs="宋体"/>
                <w:color w:val="auto"/>
                <w:lang w:eastAsia="zh-CN"/>
              </w:rPr>
            </w:pPr>
            <w:r>
              <w:rPr>
                <w:rFonts w:ascii="宋体" w:hAnsi="宋体" w:eastAsia="宋体" w:cs="宋体"/>
                <w:color w:val="auto"/>
                <w:lang w:eastAsia="zh-CN"/>
              </w:rPr>
              <w:t>3.</w:t>
            </w:r>
            <w:r>
              <w:rPr>
                <w:rFonts w:hint="eastAsia" w:ascii="宋体" w:hAnsi="宋体" w:eastAsia="宋体" w:cs="宋体"/>
                <w:color w:val="auto"/>
                <w:lang w:eastAsia="zh-CN"/>
              </w:rPr>
              <w:t>增长知识见识，培养良好的学习方法和求真求实的学习态度；</w:t>
            </w:r>
          </w:p>
          <w:p w14:paraId="6A714441">
            <w:pPr>
              <w:widowControl w:val="0"/>
              <w:kinsoku/>
              <w:overflowPunct w:val="0"/>
              <w:autoSpaceDE/>
              <w:autoSpaceDN/>
              <w:adjustRightInd/>
              <w:snapToGrid/>
              <w:spacing w:line="200" w:lineRule="atLeast"/>
              <w:jc w:val="both"/>
              <w:textAlignment w:val="auto"/>
              <w:rPr>
                <w:rFonts w:hint="eastAsia" w:ascii="宋体" w:hAnsi="宋体" w:eastAsia="宋体" w:cs="宋体"/>
                <w:color w:val="auto"/>
                <w:lang w:eastAsia="zh-CN"/>
              </w:rPr>
            </w:pPr>
            <w:r>
              <w:rPr>
                <w:rFonts w:ascii="宋体" w:hAnsi="宋体" w:eastAsia="宋体" w:cs="宋体"/>
                <w:color w:val="auto"/>
                <w:lang w:eastAsia="zh-CN"/>
              </w:rPr>
              <w:t>4.</w:t>
            </w:r>
            <w:r>
              <w:rPr>
                <w:rFonts w:hint="eastAsia" w:ascii="宋体" w:hAnsi="宋体" w:eastAsia="宋体" w:cs="宋体"/>
                <w:color w:val="auto"/>
                <w:lang w:eastAsia="zh-CN"/>
              </w:rPr>
              <w:t>加强品德修养，培养包容、协作、团结、尊重的合作精神；</w:t>
            </w:r>
          </w:p>
          <w:p w14:paraId="1654550C">
            <w:pPr>
              <w:widowControl w:val="0"/>
              <w:kinsoku/>
              <w:overflowPunct w:val="0"/>
              <w:autoSpaceDE/>
              <w:autoSpaceDN/>
              <w:adjustRightInd/>
              <w:snapToGrid/>
              <w:spacing w:line="200" w:lineRule="atLeast"/>
              <w:jc w:val="both"/>
              <w:textAlignment w:val="auto"/>
              <w:rPr>
                <w:rFonts w:hint="eastAsia" w:ascii="宋体" w:hAnsi="宋体" w:eastAsia="宋体" w:cs="宋体"/>
                <w:color w:val="auto"/>
                <w:lang w:eastAsia="zh-CN"/>
              </w:rPr>
            </w:pPr>
            <w:r>
              <w:rPr>
                <w:rFonts w:hint="eastAsia" w:ascii="宋体" w:hAnsi="宋体" w:eastAsia="宋体" w:cs="宋体"/>
                <w:color w:val="auto"/>
                <w:lang w:eastAsia="zh-CN"/>
              </w:rPr>
              <w:t>5.培养合规意识，具备</w:t>
            </w:r>
            <w:r>
              <w:rPr>
                <w:rFonts w:ascii="宋体" w:hAnsi="宋体" w:eastAsia="宋体" w:cs="宋体"/>
                <w:color w:val="auto"/>
                <w:lang w:eastAsia="zh-CN"/>
              </w:rPr>
              <w:t>"</w:t>
            </w:r>
            <w:r>
              <w:rPr>
                <w:rFonts w:hint="eastAsia" w:ascii="宋体" w:hAnsi="宋体" w:eastAsia="宋体" w:cs="宋体"/>
                <w:color w:val="auto"/>
                <w:lang w:eastAsia="zh-CN"/>
              </w:rPr>
              <w:t>严谨规范</w:t>
            </w:r>
            <w:r>
              <w:rPr>
                <w:rFonts w:ascii="宋体" w:hAnsi="宋体" w:eastAsia="宋体" w:cs="宋体"/>
                <w:color w:val="auto"/>
                <w:lang w:eastAsia="zh-CN"/>
              </w:rPr>
              <w:t>"</w:t>
            </w:r>
            <w:r>
              <w:rPr>
                <w:rFonts w:hint="eastAsia" w:ascii="宋体" w:hAnsi="宋体" w:eastAsia="宋体" w:cs="宋体"/>
                <w:color w:val="auto"/>
                <w:lang w:eastAsia="zh-CN"/>
              </w:rPr>
              <w:t>的职业操守；</w:t>
            </w:r>
          </w:p>
          <w:p w14:paraId="3C4F6242">
            <w:pPr>
              <w:widowControl w:val="0"/>
              <w:kinsoku/>
              <w:overflowPunct w:val="0"/>
              <w:autoSpaceDE/>
              <w:autoSpaceDN/>
              <w:adjustRightInd/>
              <w:snapToGrid/>
              <w:spacing w:line="200" w:lineRule="atLeast"/>
              <w:jc w:val="both"/>
              <w:textAlignment w:val="auto"/>
              <w:rPr>
                <w:rFonts w:hint="eastAsia" w:ascii="宋体" w:hAnsi="宋体" w:eastAsia="宋体" w:cs="宋体"/>
                <w:color w:val="auto"/>
                <w:lang w:eastAsia="zh-CN"/>
              </w:rPr>
            </w:pPr>
            <w:r>
              <w:rPr>
                <w:rFonts w:hint="eastAsia" w:ascii="宋体" w:hAnsi="宋体" w:eastAsia="宋体" w:cs="宋体"/>
                <w:color w:val="auto"/>
                <w:lang w:eastAsia="zh-CN"/>
              </w:rPr>
              <w:t>6.树立公平就业意识，具备员工关怀理念；</w:t>
            </w:r>
          </w:p>
          <w:p w14:paraId="4C7960F5">
            <w:pPr>
              <w:widowControl w:val="0"/>
              <w:kinsoku/>
              <w:overflowPunct w:val="0"/>
              <w:autoSpaceDE/>
              <w:autoSpaceDN/>
              <w:adjustRightInd/>
              <w:snapToGrid/>
              <w:spacing w:line="200" w:lineRule="atLeast"/>
              <w:jc w:val="both"/>
              <w:textAlignment w:val="auto"/>
              <w:rPr>
                <w:rFonts w:hint="eastAsia" w:ascii="宋体" w:hAnsi="宋体" w:eastAsia="宋体" w:cs="宋体"/>
                <w:color w:val="auto"/>
                <w:lang w:eastAsia="zh-CN"/>
              </w:rPr>
            </w:pPr>
            <w:r>
              <w:rPr>
                <w:rFonts w:hint="eastAsia" w:ascii="宋体" w:hAnsi="宋体" w:eastAsia="宋体" w:cs="宋体"/>
                <w:color w:val="auto"/>
                <w:lang w:eastAsia="zh-CN"/>
              </w:rPr>
              <w:t>7.培养科学的人生观、价值观和世界观。</w:t>
            </w:r>
          </w:p>
          <w:p w14:paraId="67896ED1">
            <w:pPr>
              <w:widowControl w:val="0"/>
              <w:kinsoku/>
              <w:overflowPunct w:val="0"/>
              <w:autoSpaceDE/>
              <w:autoSpaceDN/>
              <w:adjustRightInd/>
              <w:snapToGrid/>
              <w:spacing w:line="200" w:lineRule="atLeast"/>
              <w:jc w:val="both"/>
              <w:textAlignment w:val="auto"/>
              <w:rPr>
                <w:rFonts w:hint="eastAsia" w:ascii="宋体" w:hAnsi="宋体" w:eastAsia="宋体" w:cs="宋体"/>
                <w:color w:val="auto"/>
                <w:lang w:eastAsia="zh-CN"/>
              </w:rPr>
            </w:pPr>
            <w:r>
              <w:rPr>
                <w:rFonts w:hint="eastAsia" w:ascii="宋体" w:hAnsi="宋体" w:eastAsia="宋体" w:cs="宋体"/>
                <w:color w:val="auto"/>
                <w:lang w:eastAsia="zh-CN"/>
              </w:rPr>
              <w:t>（二）知识目标</w:t>
            </w:r>
          </w:p>
          <w:p w14:paraId="1E6D43A2">
            <w:pPr>
              <w:widowControl w:val="0"/>
              <w:kinsoku/>
              <w:overflowPunct w:val="0"/>
              <w:autoSpaceDE/>
              <w:autoSpaceDN/>
              <w:adjustRightInd/>
              <w:snapToGrid/>
              <w:spacing w:line="200" w:lineRule="atLeast"/>
              <w:jc w:val="both"/>
              <w:textAlignment w:val="auto"/>
              <w:rPr>
                <w:rFonts w:hint="eastAsia" w:ascii="宋体" w:hAnsi="宋体" w:eastAsia="宋体" w:cs="宋体"/>
                <w:color w:val="auto"/>
                <w:lang w:eastAsia="zh-CN"/>
              </w:rPr>
            </w:pPr>
            <w:r>
              <w:rPr>
                <w:rFonts w:hint="eastAsia" w:ascii="宋体" w:hAnsi="宋体" w:eastAsia="宋体" w:cs="宋体"/>
                <w:color w:val="auto"/>
                <w:lang w:eastAsia="zh-CN"/>
              </w:rPr>
              <w:t>1.在生活中积累音乐敏锐度；</w:t>
            </w:r>
          </w:p>
          <w:p w14:paraId="60C8736B">
            <w:pPr>
              <w:widowControl w:val="0"/>
              <w:kinsoku/>
              <w:overflowPunct w:val="0"/>
              <w:autoSpaceDE/>
              <w:autoSpaceDN/>
              <w:adjustRightInd/>
              <w:snapToGrid/>
              <w:spacing w:line="200" w:lineRule="atLeast"/>
              <w:jc w:val="both"/>
              <w:textAlignment w:val="auto"/>
              <w:rPr>
                <w:rFonts w:hint="eastAsia" w:ascii="宋体" w:hAnsi="宋体" w:eastAsia="宋体" w:cs="宋体"/>
                <w:color w:val="auto"/>
                <w:lang w:eastAsia="zh-CN"/>
              </w:rPr>
            </w:pPr>
            <w:r>
              <w:rPr>
                <w:rFonts w:hint="eastAsia" w:ascii="宋体" w:hAnsi="宋体" w:eastAsia="宋体" w:cs="宋体"/>
                <w:color w:val="auto"/>
                <w:lang w:eastAsia="zh-CN"/>
              </w:rPr>
              <w:t>2.建立基本音高/节奏敏感度；</w:t>
            </w:r>
          </w:p>
          <w:p w14:paraId="0500BA59">
            <w:pPr>
              <w:widowControl w:val="0"/>
              <w:kinsoku/>
              <w:overflowPunct w:val="0"/>
              <w:autoSpaceDE/>
              <w:autoSpaceDN/>
              <w:adjustRightInd/>
              <w:snapToGrid/>
              <w:spacing w:line="200" w:lineRule="atLeast"/>
              <w:jc w:val="both"/>
              <w:textAlignment w:val="auto"/>
              <w:rPr>
                <w:rFonts w:hint="eastAsia" w:ascii="宋体" w:hAnsi="宋体" w:eastAsia="宋体" w:cs="宋体"/>
                <w:color w:val="auto"/>
                <w:lang w:eastAsia="zh-CN"/>
              </w:rPr>
            </w:pPr>
            <w:r>
              <w:rPr>
                <w:rFonts w:hint="eastAsia" w:ascii="宋体" w:hAnsi="宋体" w:eastAsia="宋体" w:cs="宋体"/>
                <w:color w:val="auto"/>
                <w:lang w:eastAsia="zh-CN"/>
              </w:rPr>
              <w:t>3.基础身体开发的开发：√ 手指独立性训练√ 节奏型肢体协调；</w:t>
            </w:r>
          </w:p>
          <w:p w14:paraId="07F9A015">
            <w:pPr>
              <w:widowControl w:val="0"/>
              <w:kinsoku/>
              <w:overflowPunct w:val="0"/>
              <w:autoSpaceDE/>
              <w:autoSpaceDN/>
              <w:adjustRightInd/>
              <w:snapToGrid/>
              <w:spacing w:line="200" w:lineRule="atLeast"/>
              <w:jc w:val="both"/>
              <w:textAlignment w:val="auto"/>
              <w:rPr>
                <w:rFonts w:hint="eastAsia" w:ascii="宋体" w:hAnsi="宋体" w:eastAsia="宋体" w:cs="宋体"/>
                <w:color w:val="auto"/>
                <w:lang w:eastAsia="zh-CN"/>
              </w:rPr>
            </w:pPr>
            <w:r>
              <w:rPr>
                <w:rFonts w:hint="eastAsia" w:ascii="宋体" w:hAnsi="宋体" w:eastAsia="宋体" w:cs="宋体"/>
                <w:color w:val="auto"/>
                <w:lang w:eastAsia="zh-CN"/>
              </w:rPr>
              <w:t>4.熟练运用钢琴弹奏的基础奏法：连奏、跳奏、断奏</w:t>
            </w:r>
          </w:p>
          <w:p w14:paraId="0E7EFE81">
            <w:pPr>
              <w:widowControl w:val="0"/>
              <w:kinsoku/>
              <w:overflowPunct w:val="0"/>
              <w:autoSpaceDE/>
              <w:autoSpaceDN/>
              <w:adjustRightInd/>
              <w:snapToGrid/>
              <w:spacing w:line="200" w:lineRule="atLeast"/>
              <w:jc w:val="both"/>
              <w:textAlignment w:val="auto"/>
              <w:rPr>
                <w:rFonts w:hint="eastAsia" w:ascii="宋体" w:hAnsi="宋体" w:eastAsia="宋体" w:cs="宋体"/>
                <w:color w:val="auto"/>
                <w:lang w:eastAsia="zh-CN"/>
              </w:rPr>
            </w:pPr>
            <w:r>
              <w:rPr>
                <w:rFonts w:hint="eastAsia" w:ascii="宋体" w:hAnsi="宋体" w:eastAsia="宋体" w:cs="宋体"/>
                <w:color w:val="auto"/>
                <w:lang w:eastAsia="zh-CN"/>
              </w:rPr>
              <w:t>（三）能力目标</w:t>
            </w:r>
          </w:p>
          <w:p w14:paraId="38F6492B">
            <w:pPr>
              <w:widowControl w:val="0"/>
              <w:kinsoku/>
              <w:overflowPunct w:val="0"/>
              <w:autoSpaceDE/>
              <w:autoSpaceDN/>
              <w:adjustRightInd/>
              <w:snapToGrid/>
              <w:spacing w:line="200" w:lineRule="atLeast"/>
              <w:jc w:val="both"/>
              <w:textAlignment w:val="auto"/>
              <w:rPr>
                <w:rFonts w:hint="eastAsia" w:ascii="宋体" w:hAnsi="宋体" w:eastAsia="宋体" w:cs="宋体"/>
                <w:color w:val="auto"/>
                <w:lang w:eastAsia="zh-CN"/>
              </w:rPr>
            </w:pPr>
            <w:r>
              <w:rPr>
                <w:rFonts w:hint="eastAsia" w:ascii="宋体" w:hAnsi="宋体" w:eastAsia="宋体" w:cs="宋体"/>
                <w:color w:val="auto"/>
                <w:lang w:eastAsia="zh-CN"/>
              </w:rPr>
              <w:t>熟练运用各种奏法，能弹奏出不同音乐风格的小曲。例如：</w:t>
            </w:r>
          </w:p>
          <w:p w14:paraId="5B61DA33">
            <w:pPr>
              <w:widowControl w:val="0"/>
              <w:kinsoku/>
              <w:overflowPunct w:val="0"/>
              <w:autoSpaceDE/>
              <w:autoSpaceDN/>
              <w:adjustRightInd/>
              <w:snapToGrid/>
              <w:spacing w:line="200" w:lineRule="atLeast"/>
              <w:jc w:val="both"/>
              <w:textAlignment w:val="auto"/>
              <w:rPr>
                <w:rFonts w:hint="eastAsia" w:ascii="宋体" w:hAnsi="宋体" w:eastAsia="宋体" w:cs="宋体"/>
                <w:color w:val="auto"/>
                <w:lang w:eastAsia="zh-CN"/>
              </w:rPr>
            </w:pPr>
            <w:r>
              <w:rPr>
                <w:rFonts w:hint="eastAsia" w:ascii="宋体" w:hAnsi="宋体" w:eastAsia="宋体" w:cs="宋体"/>
                <w:color w:val="auto"/>
                <w:lang w:eastAsia="zh-CN"/>
              </w:rPr>
              <w:t>1.手指间的转换：在连奏中，手指需要很好地衔接。当一个手指弹完一个音后，要迅速而平稳地将重量转移到下一个弹奏的手指上；</w:t>
            </w:r>
          </w:p>
          <w:p w14:paraId="53FCBFBA">
            <w:pPr>
              <w:widowControl w:val="0"/>
              <w:kinsoku/>
              <w:overflowPunct w:val="0"/>
              <w:autoSpaceDE/>
              <w:autoSpaceDN/>
              <w:adjustRightInd/>
              <w:snapToGrid/>
              <w:spacing w:line="200" w:lineRule="atLeast"/>
              <w:jc w:val="both"/>
              <w:textAlignment w:val="auto"/>
              <w:rPr>
                <w:rFonts w:hint="eastAsia" w:ascii="宋体" w:hAnsi="宋体" w:eastAsia="宋体" w:cs="宋体"/>
                <w:color w:val="auto"/>
                <w:lang w:eastAsia="zh-CN"/>
              </w:rPr>
            </w:pPr>
            <w:r>
              <w:rPr>
                <w:rFonts w:hint="eastAsia" w:ascii="宋体" w:hAnsi="宋体" w:eastAsia="宋体" w:cs="宋体"/>
                <w:color w:val="auto"/>
                <w:lang w:eastAsia="zh-CN"/>
              </w:rPr>
              <w:t>2.手臂与手腕的配合：手臂和手腕要起到辅助和支撑的作用。手臂要保持放松，通过手腕的微微调整来确保手指在正确的位置上平稳地转换。在弹奏较长乐句的连奏时，手臂要随着音乐的走向有轻微的移动，就像在引导手指前行一样。</w:t>
            </w:r>
          </w:p>
          <w:p w14:paraId="22541D50">
            <w:pPr>
              <w:widowControl w:val="0"/>
              <w:kinsoku/>
              <w:overflowPunct w:val="0"/>
              <w:autoSpaceDE/>
              <w:autoSpaceDN/>
              <w:adjustRightInd/>
              <w:snapToGrid/>
              <w:spacing w:line="200" w:lineRule="atLeast"/>
              <w:jc w:val="both"/>
              <w:textAlignment w:val="auto"/>
              <w:rPr>
                <w:rFonts w:ascii="Times New Roman" w:hAnsi="Times New Roman" w:eastAsia="宋体" w:cs="Times New Roman"/>
                <w:color w:val="auto"/>
                <w:lang w:eastAsia="zh-CN"/>
              </w:rPr>
            </w:pPr>
            <w:r>
              <w:rPr>
                <w:rFonts w:hint="eastAsia" w:ascii="宋体" w:hAnsi="宋体" w:eastAsia="宋体" w:cs="宋体"/>
                <w:color w:val="auto"/>
                <w:lang w:eastAsia="zh-CN"/>
              </w:rPr>
              <w:t>3.</w:t>
            </w:r>
            <w:r>
              <w:rPr>
                <w:rFonts w:ascii="宋体" w:hAnsi="宋体" w:eastAsia="宋体" w:cs="宋体"/>
                <w:color w:val="auto"/>
                <w:lang w:eastAsia="zh-CN"/>
              </w:rPr>
              <w:t>能够</w:t>
            </w:r>
            <w:r>
              <w:rPr>
                <w:rFonts w:hint="eastAsia" w:ascii="宋体" w:hAnsi="宋体" w:eastAsia="宋体" w:cs="宋体"/>
                <w:color w:val="auto"/>
                <w:lang w:eastAsia="zh-CN"/>
              </w:rPr>
              <w:t>弹出声音效果短促、轻巧，具有跳跃感的跳奏。</w:t>
            </w:r>
          </w:p>
        </w:tc>
      </w:tr>
      <w:tr w14:paraId="76CEC7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trPr>
        <w:tc>
          <w:tcPr>
            <w:tcW w:w="1280" w:type="dxa"/>
          </w:tcPr>
          <w:p w14:paraId="4D7C5701">
            <w:pPr>
              <w:widowControl w:val="0"/>
              <w:kinsoku/>
              <w:overflowPunct w:val="0"/>
              <w:autoSpaceDE/>
              <w:autoSpaceDN/>
              <w:adjustRightInd/>
              <w:snapToGrid/>
              <w:spacing w:before="191"/>
              <w:ind w:left="165"/>
              <w:jc w:val="both"/>
              <w:textAlignment w:val="auto"/>
              <w:rPr>
                <w:rFonts w:hint="eastAsia" w:ascii="宋体" w:hAnsi="宋体" w:eastAsia="宋体" w:cs="宋体"/>
                <w:color w:val="auto"/>
                <w:lang w:eastAsia="zh-CN"/>
              </w:rPr>
            </w:pPr>
            <w:r>
              <w:rPr>
                <w:rFonts w:ascii="宋体" w:hAnsi="宋体" w:eastAsia="宋体" w:cs="宋体"/>
                <w:color w:val="auto"/>
                <w:lang w:eastAsia="zh-CN"/>
              </w:rPr>
              <w:t>教学内容</w:t>
            </w:r>
          </w:p>
        </w:tc>
        <w:tc>
          <w:tcPr>
            <w:tcW w:w="7701" w:type="dxa"/>
            <w:gridSpan w:val="9"/>
          </w:tcPr>
          <w:p w14:paraId="36229416">
            <w:pPr>
              <w:widowControl w:val="0"/>
              <w:numPr>
                <w:ilvl w:val="0"/>
                <w:numId w:val="26"/>
              </w:numPr>
              <w:kinsoku/>
              <w:overflowPunct w:val="0"/>
              <w:autoSpaceDE/>
              <w:autoSpaceDN/>
              <w:adjustRightInd/>
              <w:snapToGrid/>
              <w:spacing w:line="200" w:lineRule="atLeast"/>
              <w:jc w:val="both"/>
              <w:textAlignment w:val="auto"/>
              <w:rPr>
                <w:rFonts w:hint="eastAsia" w:ascii="宋体" w:hAnsi="宋体" w:eastAsia="宋体" w:cs="宋体"/>
                <w:color w:val="auto"/>
                <w:lang w:eastAsia="zh-CN"/>
              </w:rPr>
            </w:pPr>
            <w:r>
              <w:rPr>
                <w:rFonts w:hint="eastAsia" w:ascii="宋体" w:hAnsi="宋体" w:eastAsia="宋体" w:cs="宋体"/>
                <w:color w:val="auto"/>
                <w:lang w:eastAsia="zh-CN"/>
              </w:rPr>
              <w:t>思政教育</w:t>
            </w:r>
          </w:p>
          <w:p w14:paraId="6797D7D9">
            <w:pPr>
              <w:widowControl w:val="0"/>
              <w:kinsoku/>
              <w:overflowPunct w:val="0"/>
              <w:autoSpaceDE/>
              <w:autoSpaceDN/>
              <w:adjustRightInd/>
              <w:snapToGrid/>
              <w:spacing w:line="200" w:lineRule="atLeast"/>
              <w:jc w:val="both"/>
              <w:textAlignment w:val="auto"/>
              <w:rPr>
                <w:rFonts w:hint="eastAsia" w:ascii="宋体" w:hAnsi="宋体" w:eastAsia="宋体" w:cs="宋体"/>
                <w:color w:val="auto"/>
                <w:lang w:eastAsia="zh-CN"/>
              </w:rPr>
            </w:pPr>
            <w:r>
              <w:rPr>
                <w:rFonts w:hint="eastAsia" w:ascii="宋体" w:hAnsi="宋体" w:eastAsia="宋体" w:cs="宋体"/>
                <w:color w:val="auto"/>
                <w:lang w:eastAsia="zh-CN"/>
              </w:rPr>
              <w:t>-民族作品</w:t>
            </w:r>
          </w:p>
          <w:p w14:paraId="47408117">
            <w:pPr>
              <w:widowControl w:val="0"/>
              <w:kinsoku/>
              <w:overflowPunct w:val="0"/>
              <w:autoSpaceDE/>
              <w:autoSpaceDN/>
              <w:adjustRightInd/>
              <w:snapToGrid/>
              <w:spacing w:line="200" w:lineRule="atLeast"/>
              <w:jc w:val="both"/>
              <w:textAlignment w:val="auto"/>
              <w:rPr>
                <w:rFonts w:hint="eastAsia" w:ascii="宋体" w:hAnsi="宋体" w:eastAsia="宋体" w:cs="宋体"/>
                <w:color w:val="auto"/>
                <w:lang w:eastAsia="zh-CN"/>
              </w:rPr>
            </w:pPr>
            <w:r>
              <w:rPr>
                <w:rFonts w:hint="eastAsia" w:ascii="宋体" w:hAnsi="宋体" w:eastAsia="宋体" w:cs="宋体"/>
                <w:color w:val="auto"/>
                <w:lang w:eastAsia="zh-CN"/>
              </w:rPr>
              <w:t>在钢琴课程中引入中国经典钢琴作品，如殷承宗改编的《黄河钢琴协奏曲》。这部作品以黄河为背景，反映了中华民族在抗日战争时期的英勇抗争精神。通过学习演奏这样的作品，学生能深刻体会到中华民族坚韧不拔、不屈不挠的民族精神。</w:t>
            </w:r>
          </w:p>
          <w:p w14:paraId="10A5205B">
            <w:pPr>
              <w:widowControl w:val="0"/>
              <w:kinsoku/>
              <w:overflowPunct w:val="0"/>
              <w:autoSpaceDE/>
              <w:autoSpaceDN/>
              <w:adjustRightInd/>
              <w:snapToGrid/>
              <w:spacing w:line="200" w:lineRule="atLeast"/>
              <w:jc w:val="both"/>
              <w:textAlignment w:val="auto"/>
              <w:rPr>
                <w:rFonts w:hint="eastAsia" w:ascii="宋体" w:hAnsi="宋体" w:eastAsia="宋体" w:cs="宋体"/>
                <w:color w:val="auto"/>
                <w:lang w:eastAsia="zh-CN"/>
              </w:rPr>
            </w:pPr>
            <w:r>
              <w:rPr>
                <w:rFonts w:hint="eastAsia" w:ascii="宋体" w:hAnsi="宋体" w:eastAsia="宋体" w:cs="宋体"/>
                <w:color w:val="auto"/>
                <w:lang w:eastAsia="zh-CN"/>
              </w:rPr>
              <w:t>-敬业精神</w:t>
            </w:r>
          </w:p>
          <w:p w14:paraId="29D70419">
            <w:pPr>
              <w:widowControl w:val="0"/>
              <w:kinsoku/>
              <w:overflowPunct w:val="0"/>
              <w:autoSpaceDE/>
              <w:autoSpaceDN/>
              <w:adjustRightInd/>
              <w:snapToGrid/>
              <w:spacing w:line="200" w:lineRule="atLeast"/>
              <w:jc w:val="both"/>
              <w:textAlignment w:val="auto"/>
              <w:rPr>
                <w:rFonts w:hint="eastAsia" w:ascii="宋体" w:hAnsi="宋体" w:eastAsia="宋体" w:cs="宋体"/>
                <w:color w:val="auto"/>
                <w:lang w:eastAsia="zh-CN"/>
              </w:rPr>
            </w:pPr>
            <w:r>
              <w:rPr>
                <w:rFonts w:hint="eastAsia" w:ascii="宋体" w:hAnsi="宋体" w:eastAsia="宋体" w:cs="宋体"/>
                <w:color w:val="auto"/>
                <w:lang w:eastAsia="zh-CN"/>
              </w:rPr>
              <w:t>钢琴演奏需要长期的练习。教师可以通过讲述著名钢琴家的故事，如郎朗自幼刻苦练琴的经历，激励学生在学习和生活中也要有敬业精神，不怕吃苦，持之以恒地追求自己的目标。</w:t>
            </w:r>
          </w:p>
          <w:p w14:paraId="38C50009">
            <w:pPr>
              <w:widowControl w:val="0"/>
              <w:kinsoku/>
              <w:overflowPunct w:val="0"/>
              <w:autoSpaceDE/>
              <w:autoSpaceDN/>
              <w:adjustRightInd/>
              <w:snapToGrid/>
              <w:spacing w:line="200" w:lineRule="atLeast"/>
              <w:jc w:val="both"/>
              <w:textAlignment w:val="auto"/>
              <w:rPr>
                <w:rFonts w:hint="eastAsia" w:ascii="宋体" w:hAnsi="宋体" w:eastAsia="宋体" w:cs="宋体"/>
                <w:color w:val="auto"/>
                <w:lang w:eastAsia="zh-CN"/>
              </w:rPr>
            </w:pPr>
          </w:p>
          <w:p w14:paraId="789F21A6">
            <w:pPr>
              <w:widowControl w:val="0"/>
              <w:kinsoku/>
              <w:overflowPunct w:val="0"/>
              <w:autoSpaceDE/>
              <w:autoSpaceDN/>
              <w:adjustRightInd/>
              <w:snapToGrid/>
              <w:spacing w:line="200" w:lineRule="atLeast"/>
              <w:jc w:val="both"/>
              <w:textAlignment w:val="auto"/>
              <w:rPr>
                <w:rFonts w:hint="eastAsia" w:ascii="宋体" w:hAnsi="宋体" w:eastAsia="宋体" w:cs="宋体"/>
                <w:color w:val="auto"/>
                <w:lang w:eastAsia="zh-CN"/>
              </w:rPr>
            </w:pPr>
            <w:r>
              <w:rPr>
                <w:rFonts w:hint="eastAsia" w:ascii="宋体" w:hAnsi="宋体" w:eastAsia="宋体" w:cs="宋体"/>
                <w:color w:val="auto"/>
                <w:lang w:eastAsia="zh-CN"/>
              </w:rPr>
              <w:t>2.连奏（Legato）的演奏方法：</w:t>
            </w:r>
          </w:p>
          <w:p w14:paraId="0BDAC8FB">
            <w:pPr>
              <w:widowControl w:val="0"/>
              <w:kinsoku/>
              <w:overflowPunct w:val="0"/>
              <w:autoSpaceDE/>
              <w:autoSpaceDN/>
              <w:adjustRightInd/>
              <w:snapToGrid/>
              <w:spacing w:line="200" w:lineRule="atLeast"/>
              <w:jc w:val="both"/>
              <w:textAlignment w:val="auto"/>
              <w:rPr>
                <w:rFonts w:hint="eastAsia" w:ascii="宋体" w:hAnsi="宋体" w:eastAsia="宋体" w:cs="宋体"/>
                <w:color w:val="auto"/>
                <w:lang w:eastAsia="zh-CN"/>
              </w:rPr>
            </w:pPr>
            <w:r>
              <w:rPr>
                <w:rFonts w:hint="eastAsia" w:ascii="宋体" w:hAnsi="宋体" w:eastAsia="宋体" w:cs="宋体"/>
                <w:color w:val="auto"/>
                <w:lang w:eastAsia="zh-CN"/>
              </w:rPr>
              <w:t>-手指间的转换：在连奏中，手指需要很好地衔接。当一个手指弹完一个音后，要迅速而平稳地将重量转移到下一个弹奏的手指上。例如，在弹奏C大调音阶的连奏部分（如1 - 2 - 3 - 4这几个音的连奏），大拇指弹完1（do）后，要以最小的间隙将重量传递给2指弹奏2（re）。</w:t>
            </w:r>
          </w:p>
          <w:p w14:paraId="635CF968">
            <w:pPr>
              <w:widowControl w:val="0"/>
              <w:kinsoku/>
              <w:overflowPunct w:val="0"/>
              <w:autoSpaceDE/>
              <w:autoSpaceDN/>
              <w:adjustRightInd/>
              <w:snapToGrid/>
              <w:spacing w:line="200" w:lineRule="atLeast"/>
              <w:jc w:val="both"/>
              <w:textAlignment w:val="auto"/>
              <w:rPr>
                <w:rFonts w:hint="eastAsia" w:ascii="宋体" w:hAnsi="宋体" w:eastAsia="宋体" w:cs="宋体"/>
                <w:color w:val="auto"/>
                <w:lang w:eastAsia="zh-CN"/>
              </w:rPr>
            </w:pPr>
            <w:r>
              <w:rPr>
                <w:rFonts w:hint="eastAsia" w:ascii="宋体" w:hAnsi="宋体" w:eastAsia="宋体" w:cs="宋体"/>
                <w:color w:val="auto"/>
                <w:lang w:eastAsia="zh-CN"/>
              </w:rPr>
              <w:t>-手臂与手腕的配合：手臂和手腕要起到辅助和支撑的作用。手臂要保持放松，通过手腕的微微调整来确保手指在正确的位置上平稳地转换。在弹奏较长乐句的连奏时，手臂要随着音乐的走向有轻微的移动，就像在引导手指前行一样。</w:t>
            </w:r>
          </w:p>
          <w:p w14:paraId="00D8FBC7">
            <w:pPr>
              <w:widowControl w:val="0"/>
              <w:kinsoku/>
              <w:overflowPunct w:val="0"/>
              <w:autoSpaceDE/>
              <w:autoSpaceDN/>
              <w:adjustRightInd/>
              <w:snapToGrid/>
              <w:spacing w:line="200" w:lineRule="atLeast"/>
              <w:jc w:val="both"/>
              <w:textAlignment w:val="auto"/>
              <w:rPr>
                <w:rFonts w:hint="eastAsia" w:ascii="宋体" w:hAnsi="宋体" w:eastAsia="宋体" w:cs="宋体"/>
                <w:color w:val="auto"/>
                <w:lang w:eastAsia="zh-CN"/>
              </w:rPr>
            </w:pPr>
            <w:r>
              <w:rPr>
                <w:rFonts w:hint="eastAsia" w:ascii="宋体" w:hAnsi="宋体" w:eastAsia="宋体" w:cs="宋体"/>
                <w:color w:val="auto"/>
                <w:lang w:eastAsia="zh-CN"/>
              </w:rPr>
              <w:t>手臂与手腕的配合：手臂和手腕要起到辅助和支撑的作用。手臂要保持放松，通过手腕的微微调整来确保手指在正确的位置上平稳地转换。在弹奏较长乐句的连奏时，手臂要随着音乐的走向有轻微的移动，就像在引导手指前行一样。</w:t>
            </w:r>
          </w:p>
          <w:p w14:paraId="1F3FB179">
            <w:pPr>
              <w:widowControl w:val="0"/>
              <w:kinsoku/>
              <w:overflowPunct w:val="0"/>
              <w:autoSpaceDE/>
              <w:autoSpaceDN/>
              <w:adjustRightInd/>
              <w:snapToGrid/>
              <w:spacing w:line="200" w:lineRule="atLeast"/>
              <w:jc w:val="both"/>
              <w:textAlignment w:val="auto"/>
              <w:rPr>
                <w:rFonts w:hint="eastAsia" w:ascii="宋体" w:hAnsi="宋体" w:eastAsia="宋体" w:cs="宋体"/>
                <w:color w:val="auto"/>
                <w:lang w:eastAsia="zh-CN"/>
              </w:rPr>
            </w:pPr>
          </w:p>
          <w:p w14:paraId="698840ED">
            <w:pPr>
              <w:widowControl w:val="0"/>
              <w:kinsoku/>
              <w:overflowPunct w:val="0"/>
              <w:autoSpaceDE/>
              <w:autoSpaceDN/>
              <w:adjustRightInd/>
              <w:snapToGrid/>
              <w:spacing w:line="200" w:lineRule="atLeast"/>
              <w:jc w:val="both"/>
              <w:textAlignment w:val="auto"/>
              <w:rPr>
                <w:rFonts w:hint="eastAsia" w:ascii="宋体" w:hAnsi="宋体" w:eastAsia="宋体" w:cs="宋体"/>
                <w:color w:val="auto"/>
                <w:lang w:eastAsia="zh-CN"/>
              </w:rPr>
            </w:pPr>
            <w:r>
              <w:rPr>
                <w:rFonts w:hint="eastAsia" w:ascii="宋体" w:hAnsi="宋体" w:eastAsia="宋体" w:cs="宋体"/>
                <w:color w:val="auto"/>
                <w:lang w:eastAsia="zh-CN"/>
              </w:rPr>
              <w:t>3.跳奏（Staccato）的演奏方法：</w:t>
            </w:r>
          </w:p>
          <w:p w14:paraId="2B2FC4DD">
            <w:pPr>
              <w:widowControl w:val="0"/>
              <w:kinsoku/>
              <w:overflowPunct w:val="0"/>
              <w:autoSpaceDE/>
              <w:autoSpaceDN/>
              <w:adjustRightInd/>
              <w:snapToGrid/>
              <w:spacing w:line="200" w:lineRule="atLeast"/>
              <w:jc w:val="both"/>
              <w:textAlignment w:val="auto"/>
              <w:rPr>
                <w:rFonts w:hint="eastAsia" w:ascii="宋体" w:hAnsi="宋体" w:eastAsia="宋体" w:cs="宋体"/>
                <w:color w:val="auto"/>
                <w:lang w:eastAsia="zh-CN"/>
              </w:rPr>
            </w:pPr>
            <w:r>
              <w:rPr>
                <w:rFonts w:hint="eastAsia" w:ascii="宋体" w:hAnsi="宋体" w:eastAsia="宋体" w:cs="宋体"/>
                <w:color w:val="auto"/>
                <w:lang w:eastAsia="zh-CN"/>
              </w:rPr>
              <w:t>-手指跳奏：这是最基本的跳奏方式。手指快速触键后迅速离开琴键，在弹奏时，手指要像小锤子敲击钉子一样，快速而干脆地触键，触键的深度要浅一些，一般只触键面的三分之一到二分之一左右。</w:t>
            </w:r>
          </w:p>
          <w:p w14:paraId="62A01EB6">
            <w:pPr>
              <w:widowControl w:val="0"/>
              <w:kinsoku/>
              <w:overflowPunct w:val="0"/>
              <w:autoSpaceDE/>
              <w:autoSpaceDN/>
              <w:adjustRightInd/>
              <w:snapToGrid/>
              <w:spacing w:line="200" w:lineRule="atLeast"/>
              <w:jc w:val="both"/>
              <w:textAlignment w:val="auto"/>
              <w:rPr>
                <w:rFonts w:hint="eastAsia" w:ascii="宋体" w:hAnsi="宋体" w:eastAsia="宋体" w:cs="宋体"/>
                <w:color w:val="auto"/>
                <w:lang w:eastAsia="zh-CN"/>
              </w:rPr>
            </w:pPr>
            <w:r>
              <w:rPr>
                <w:rFonts w:hint="eastAsia" w:ascii="宋体" w:hAnsi="宋体" w:eastAsia="宋体" w:cs="宋体"/>
                <w:color w:val="auto"/>
                <w:lang w:eastAsia="zh-CN"/>
              </w:rPr>
              <w:t>-手腕跳奏：需要更有力的跳奏时，可以结合手腕的动作。手腕带动手指快速触键并离开。比如在弹奏一些节奏明快、力度要求稍强的乐段时，手腕跳奏能够提供足够的力量和弹性。</w:t>
            </w:r>
          </w:p>
          <w:p w14:paraId="33C71072">
            <w:pPr>
              <w:widowControl w:val="0"/>
              <w:kinsoku/>
              <w:overflowPunct w:val="0"/>
              <w:autoSpaceDE/>
              <w:autoSpaceDN/>
              <w:adjustRightInd/>
              <w:snapToGrid/>
              <w:spacing w:line="200" w:lineRule="atLeast"/>
              <w:jc w:val="both"/>
              <w:textAlignment w:val="auto"/>
              <w:rPr>
                <w:rFonts w:hint="eastAsia" w:ascii="宋体" w:hAnsi="宋体" w:eastAsia="宋体" w:cs="宋体"/>
                <w:color w:val="auto"/>
                <w:lang w:eastAsia="zh-CN"/>
              </w:rPr>
            </w:pPr>
            <w:r>
              <w:rPr>
                <w:rFonts w:hint="eastAsia" w:ascii="宋体" w:hAnsi="宋体" w:eastAsia="宋体" w:cs="宋体"/>
                <w:color w:val="auto"/>
                <w:lang w:eastAsia="zh-CN"/>
              </w:rPr>
              <w:t>-手臂跳奏：较少单独使用，但在一些强而有力的跳奏段落中会结合手臂的力量。手臂带动手腕和手指进行跳奏动作，这种跳奏方式产生的音响效果更加宏大、有力。</w:t>
            </w:r>
          </w:p>
        </w:tc>
      </w:tr>
      <w:tr w14:paraId="37FF2F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1280" w:type="dxa"/>
          </w:tcPr>
          <w:p w14:paraId="75CB03ED">
            <w:pPr>
              <w:widowControl w:val="0"/>
              <w:kinsoku/>
              <w:overflowPunct w:val="0"/>
              <w:autoSpaceDE/>
              <w:autoSpaceDN/>
              <w:adjustRightInd/>
              <w:snapToGrid/>
              <w:spacing w:before="58"/>
              <w:ind w:left="286" w:right="156" w:hanging="121"/>
              <w:jc w:val="both"/>
              <w:textAlignment w:val="auto"/>
              <w:rPr>
                <w:rFonts w:hint="eastAsia" w:ascii="宋体" w:hAnsi="宋体" w:eastAsia="宋体" w:cs="宋体"/>
                <w:color w:val="auto"/>
                <w:lang w:eastAsia="zh-CN"/>
              </w:rPr>
            </w:pPr>
            <w:r>
              <w:rPr>
                <w:rFonts w:ascii="宋体" w:hAnsi="宋体" w:eastAsia="宋体" w:cs="宋体"/>
                <w:color w:val="auto"/>
                <w:spacing w:val="-4"/>
                <w:lang w:eastAsia="zh-CN"/>
              </w:rPr>
              <w:t>教学重点</w:t>
            </w:r>
            <w:r>
              <w:rPr>
                <w:rFonts w:ascii="宋体" w:hAnsi="宋体" w:eastAsia="宋体" w:cs="宋体"/>
                <w:color w:val="auto"/>
                <w:spacing w:val="2"/>
                <w:lang w:eastAsia="zh-CN"/>
              </w:rPr>
              <w:t xml:space="preserve"> </w:t>
            </w:r>
            <w:r>
              <w:rPr>
                <w:rFonts w:ascii="宋体" w:hAnsi="宋体" w:eastAsia="宋体" w:cs="宋体"/>
                <w:color w:val="auto"/>
                <w:spacing w:val="-4"/>
                <w:lang w:eastAsia="zh-CN"/>
              </w:rPr>
              <w:t>与难点</w:t>
            </w:r>
          </w:p>
        </w:tc>
        <w:tc>
          <w:tcPr>
            <w:tcW w:w="7701" w:type="dxa"/>
            <w:gridSpan w:val="9"/>
          </w:tcPr>
          <w:p w14:paraId="08629DDA">
            <w:pPr>
              <w:widowControl w:val="0"/>
              <w:kinsoku/>
              <w:overflowPunct w:val="0"/>
              <w:autoSpaceDE/>
              <w:autoSpaceDN/>
              <w:adjustRightInd/>
              <w:snapToGrid/>
              <w:spacing w:line="200" w:lineRule="atLeast"/>
              <w:jc w:val="both"/>
              <w:textAlignment w:val="auto"/>
              <w:rPr>
                <w:rFonts w:hint="eastAsia" w:ascii="宋体" w:hAnsi="宋体" w:eastAsia="宋体" w:cs="宋体"/>
                <w:color w:val="auto"/>
                <w:lang w:eastAsia="zh-CN"/>
              </w:rPr>
            </w:pPr>
            <w:r>
              <w:rPr>
                <w:rFonts w:hint="eastAsia" w:ascii="宋体" w:hAnsi="宋体" w:eastAsia="宋体" w:cs="宋体"/>
                <w:color w:val="auto"/>
                <w:lang w:eastAsia="zh-CN"/>
              </w:rPr>
              <w:t>教学重难点：</w:t>
            </w:r>
          </w:p>
          <w:p w14:paraId="4A4E6652">
            <w:pPr>
              <w:widowControl w:val="0"/>
              <w:kinsoku/>
              <w:overflowPunct w:val="0"/>
              <w:autoSpaceDE/>
              <w:autoSpaceDN/>
              <w:adjustRightInd/>
              <w:snapToGrid/>
              <w:spacing w:line="200" w:lineRule="atLeast"/>
              <w:jc w:val="both"/>
              <w:textAlignment w:val="auto"/>
              <w:rPr>
                <w:rFonts w:hint="eastAsia" w:ascii="宋体" w:hAnsi="宋体" w:eastAsia="宋体" w:cs="宋体"/>
                <w:color w:val="auto"/>
                <w:lang w:eastAsia="zh-CN"/>
              </w:rPr>
            </w:pPr>
            <w:r>
              <w:rPr>
                <w:rFonts w:hint="eastAsia" w:ascii="宋体" w:hAnsi="宋体" w:eastAsia="宋体" w:cs="宋体"/>
                <w:color w:val="auto"/>
                <w:lang w:eastAsia="zh-CN"/>
              </w:rPr>
              <w:t>1.触键均匀性</w:t>
            </w:r>
          </w:p>
          <w:p w14:paraId="3CB8457C">
            <w:pPr>
              <w:widowControl w:val="0"/>
              <w:kinsoku/>
              <w:overflowPunct w:val="0"/>
              <w:autoSpaceDE/>
              <w:autoSpaceDN/>
              <w:adjustRightInd/>
              <w:snapToGrid/>
              <w:spacing w:line="200" w:lineRule="atLeast"/>
              <w:jc w:val="both"/>
              <w:textAlignment w:val="auto"/>
              <w:rPr>
                <w:rFonts w:hint="eastAsia" w:ascii="宋体" w:hAnsi="宋体" w:eastAsia="宋体" w:cs="宋体"/>
                <w:color w:val="auto"/>
                <w:lang w:eastAsia="zh-CN"/>
              </w:rPr>
            </w:pPr>
            <w:r>
              <w:rPr>
                <w:rFonts w:hint="eastAsia" w:ascii="宋体" w:hAnsi="宋体" w:eastAsia="宋体" w:cs="宋体"/>
                <w:color w:val="auto"/>
                <w:lang w:eastAsia="zh-CN"/>
              </w:rPr>
              <w:t>每个音的触键力度要尽可能均匀，避免某个音过重或过轻。这就要求手指对琴键有良好的控制能力，在手指转换过程中保持稳定的下键速度和深度。</w:t>
            </w:r>
          </w:p>
          <w:p w14:paraId="044E7CE5">
            <w:pPr>
              <w:widowControl w:val="0"/>
              <w:kinsoku/>
              <w:overflowPunct w:val="0"/>
              <w:autoSpaceDE/>
              <w:autoSpaceDN/>
              <w:adjustRightInd/>
              <w:snapToGrid/>
              <w:spacing w:line="200" w:lineRule="atLeast"/>
              <w:jc w:val="both"/>
              <w:textAlignment w:val="auto"/>
              <w:rPr>
                <w:rFonts w:hint="eastAsia" w:ascii="宋体" w:hAnsi="宋体" w:eastAsia="宋体" w:cs="宋体"/>
                <w:color w:val="auto"/>
                <w:lang w:eastAsia="zh-CN"/>
              </w:rPr>
            </w:pPr>
            <w:r>
              <w:rPr>
                <w:rFonts w:hint="eastAsia" w:ascii="宋体" w:hAnsi="宋体" w:eastAsia="宋体" w:cs="宋体"/>
                <w:color w:val="auto"/>
                <w:lang w:eastAsia="zh-CN"/>
              </w:rPr>
              <w:t>2.乐句线条</w:t>
            </w:r>
          </w:p>
          <w:p w14:paraId="5219FE4F">
            <w:pPr>
              <w:widowControl w:val="0"/>
              <w:kinsoku/>
              <w:overflowPunct w:val="0"/>
              <w:autoSpaceDE/>
              <w:autoSpaceDN/>
              <w:adjustRightInd/>
              <w:snapToGrid/>
              <w:spacing w:line="200" w:lineRule="atLeast"/>
              <w:jc w:val="both"/>
              <w:textAlignment w:val="auto"/>
              <w:rPr>
                <w:rFonts w:hint="eastAsia" w:ascii="宋体" w:hAnsi="宋体" w:eastAsia="宋体" w:cs="宋体"/>
                <w:color w:val="auto"/>
                <w:lang w:eastAsia="zh-CN"/>
              </w:rPr>
            </w:pPr>
            <w:r>
              <w:rPr>
                <w:rFonts w:hint="eastAsia" w:ascii="宋体" w:hAnsi="宋体" w:eastAsia="宋体" w:cs="宋体"/>
                <w:color w:val="auto"/>
                <w:lang w:eastAsia="zh-CN"/>
              </w:rPr>
              <w:t>要从整体上把握乐句的线条走向。连奏不仅仅是音符的连接，更要体现出音乐的呼吸和情感走向。例如在弹奏抒情的乐句时，连奏要像歌唱般自然地起伏，根据旋律的走向在适当的地方有强弱变化。</w:t>
            </w:r>
          </w:p>
          <w:p w14:paraId="4A3E017A">
            <w:pPr>
              <w:widowControl w:val="0"/>
              <w:kinsoku/>
              <w:overflowPunct w:val="0"/>
              <w:autoSpaceDE/>
              <w:autoSpaceDN/>
              <w:adjustRightInd/>
              <w:snapToGrid/>
              <w:spacing w:line="200" w:lineRule="atLeast"/>
              <w:jc w:val="both"/>
              <w:textAlignment w:val="auto"/>
              <w:rPr>
                <w:rFonts w:hint="eastAsia" w:ascii="宋体" w:hAnsi="宋体" w:eastAsia="宋体" w:cs="宋体"/>
                <w:color w:val="auto"/>
                <w:lang w:eastAsia="zh-CN"/>
              </w:rPr>
            </w:pPr>
            <w:r>
              <w:rPr>
                <w:rFonts w:hint="eastAsia" w:ascii="宋体" w:hAnsi="宋体" w:eastAsia="宋体" w:cs="宋体"/>
                <w:color w:val="auto"/>
                <w:lang w:eastAsia="zh-CN"/>
              </w:rPr>
              <w:t>3.踏板配合</w:t>
            </w:r>
          </w:p>
          <w:p w14:paraId="47CB8AEC">
            <w:pPr>
              <w:widowControl w:val="0"/>
              <w:kinsoku/>
              <w:overflowPunct w:val="0"/>
              <w:autoSpaceDE/>
              <w:autoSpaceDN/>
              <w:adjustRightInd/>
              <w:snapToGrid/>
              <w:spacing w:line="200" w:lineRule="atLeast"/>
              <w:jc w:val="both"/>
              <w:textAlignment w:val="auto"/>
              <w:rPr>
                <w:rFonts w:hint="eastAsia" w:ascii="宋体" w:hAnsi="宋体" w:eastAsia="宋体" w:cs="宋体"/>
                <w:color w:val="auto"/>
                <w:lang w:eastAsia="zh-CN"/>
              </w:rPr>
            </w:pPr>
            <w:r>
              <w:rPr>
                <w:rFonts w:hint="eastAsia" w:ascii="宋体" w:hAnsi="宋体" w:eastAsia="宋体" w:cs="宋体"/>
                <w:color w:val="auto"/>
                <w:lang w:eastAsia="zh-CN"/>
              </w:rPr>
              <w:t>踏板的运用在连奏中很关键。合适的踏板可以增强连奏的连贯性和共鸣效果。但要注意踏板的踩放时机，避免产生混浊的声音。一般来说，在手指触键的同时轻轻踩下踏板，在手指离键前或下一个音触键时抬起踏板（根据具体音乐情况而定）。</w:t>
            </w:r>
          </w:p>
          <w:p w14:paraId="669D6543">
            <w:pPr>
              <w:widowControl w:val="0"/>
              <w:kinsoku/>
              <w:overflowPunct w:val="0"/>
              <w:autoSpaceDE/>
              <w:autoSpaceDN/>
              <w:adjustRightInd/>
              <w:snapToGrid/>
              <w:spacing w:line="200" w:lineRule="atLeast"/>
              <w:jc w:val="both"/>
              <w:textAlignment w:val="auto"/>
              <w:rPr>
                <w:rFonts w:hint="eastAsia" w:ascii="宋体" w:hAnsi="宋体" w:eastAsia="宋体" w:cs="宋体"/>
                <w:color w:val="auto"/>
                <w:lang w:eastAsia="zh-CN"/>
              </w:rPr>
            </w:pPr>
            <w:r>
              <w:rPr>
                <w:rFonts w:hint="eastAsia" w:ascii="宋体" w:hAnsi="宋体" w:eastAsia="宋体" w:cs="宋体"/>
                <w:color w:val="auto"/>
                <w:lang w:eastAsia="zh-CN"/>
              </w:rPr>
              <w:t>4.高度一致性</w:t>
            </w:r>
          </w:p>
          <w:p w14:paraId="3F4299E6">
            <w:pPr>
              <w:widowControl w:val="0"/>
              <w:kinsoku/>
              <w:overflowPunct w:val="0"/>
              <w:autoSpaceDE/>
              <w:autoSpaceDN/>
              <w:adjustRightInd/>
              <w:snapToGrid/>
              <w:spacing w:line="200" w:lineRule="atLeast"/>
              <w:jc w:val="both"/>
              <w:textAlignment w:val="auto"/>
              <w:rPr>
                <w:rFonts w:hint="eastAsia" w:ascii="宋体" w:hAnsi="宋体" w:eastAsia="宋体" w:cs="宋体"/>
                <w:color w:val="auto"/>
                <w:lang w:eastAsia="zh-CN"/>
              </w:rPr>
            </w:pPr>
            <w:r>
              <w:rPr>
                <w:rFonts w:hint="eastAsia" w:ascii="宋体" w:hAnsi="宋体" w:eastAsia="宋体" w:cs="宋体"/>
                <w:color w:val="auto"/>
                <w:lang w:eastAsia="zh-CN"/>
              </w:rPr>
              <w:t>如果是相同音符的跳奏，要保证每个跳奏的高度、力度和音色尽可能一致。这需要通过大量的练习来提高手指的灵活性和稳定性。</w:t>
            </w:r>
          </w:p>
          <w:p w14:paraId="7916EF3B">
            <w:pPr>
              <w:widowControl w:val="0"/>
              <w:kinsoku/>
              <w:overflowPunct w:val="0"/>
              <w:autoSpaceDE/>
              <w:autoSpaceDN/>
              <w:adjustRightInd/>
              <w:snapToGrid/>
              <w:spacing w:line="200" w:lineRule="atLeast"/>
              <w:jc w:val="both"/>
              <w:textAlignment w:val="auto"/>
              <w:rPr>
                <w:rFonts w:hint="eastAsia" w:ascii="宋体" w:hAnsi="宋体" w:eastAsia="宋体" w:cs="宋体"/>
                <w:color w:val="auto"/>
                <w:lang w:eastAsia="zh-CN"/>
              </w:rPr>
            </w:pPr>
            <w:r>
              <w:rPr>
                <w:rFonts w:hint="eastAsia" w:ascii="宋体" w:hAnsi="宋体" w:eastAsia="宋体" w:cs="宋体"/>
                <w:color w:val="auto"/>
                <w:lang w:eastAsia="zh-CN"/>
              </w:rPr>
              <w:t>5.节奏准确性</w:t>
            </w:r>
          </w:p>
          <w:p w14:paraId="7FE4B319">
            <w:pPr>
              <w:widowControl w:val="0"/>
              <w:kinsoku/>
              <w:overflowPunct w:val="0"/>
              <w:autoSpaceDE/>
              <w:autoSpaceDN/>
              <w:adjustRightInd/>
              <w:snapToGrid/>
              <w:spacing w:line="200" w:lineRule="atLeast"/>
              <w:jc w:val="both"/>
              <w:textAlignment w:val="auto"/>
              <w:rPr>
                <w:rFonts w:hint="eastAsia" w:ascii="宋体" w:hAnsi="宋体" w:eastAsia="宋体" w:cs="宋体"/>
                <w:color w:val="auto"/>
                <w:lang w:eastAsia="zh-CN"/>
              </w:rPr>
            </w:pPr>
            <w:r>
              <w:rPr>
                <w:rFonts w:hint="eastAsia" w:ascii="宋体" w:hAnsi="宋体" w:eastAsia="宋体" w:cs="宋体"/>
                <w:color w:val="auto"/>
                <w:lang w:eastAsia="zh-CN"/>
              </w:rPr>
              <w:t>跳奏的节奏要非常准确。无论是单音跳奏还是复杂节奏型的跳奏，都要严格按照乐谱的节奏要求来演奏。例如在一些快速的跳奏段落中，很容易因为追求速度而忽略节奏的准确性，这是需要特别注意的。</w:t>
            </w:r>
          </w:p>
          <w:p w14:paraId="03B7D247">
            <w:pPr>
              <w:widowControl w:val="0"/>
              <w:kinsoku/>
              <w:overflowPunct w:val="0"/>
              <w:autoSpaceDE/>
              <w:autoSpaceDN/>
              <w:adjustRightInd/>
              <w:snapToGrid/>
              <w:spacing w:line="200" w:lineRule="atLeast"/>
              <w:jc w:val="both"/>
              <w:textAlignment w:val="auto"/>
              <w:rPr>
                <w:rFonts w:hint="eastAsia" w:ascii="宋体" w:hAnsi="宋体" w:eastAsia="宋体" w:cs="宋体"/>
                <w:color w:val="auto"/>
                <w:lang w:eastAsia="zh-CN"/>
              </w:rPr>
            </w:pPr>
            <w:r>
              <w:rPr>
                <w:rFonts w:hint="eastAsia" w:ascii="宋体" w:hAnsi="宋体" w:eastAsia="宋体" w:cs="宋体"/>
                <w:color w:val="auto"/>
                <w:lang w:eastAsia="zh-CN"/>
              </w:rPr>
              <w:t>6.避免过度用力</w:t>
            </w:r>
          </w:p>
          <w:p w14:paraId="3E0A9B93">
            <w:pPr>
              <w:widowControl w:val="0"/>
              <w:kinsoku/>
              <w:overflowPunct w:val="0"/>
              <w:autoSpaceDE/>
              <w:autoSpaceDN/>
              <w:adjustRightInd/>
              <w:snapToGrid/>
              <w:spacing w:line="200" w:lineRule="atLeast"/>
              <w:jc w:val="both"/>
              <w:textAlignment w:val="auto"/>
              <w:rPr>
                <w:rFonts w:ascii="Times New Roman" w:hAnsi="Times New Roman" w:eastAsia="等线" w:cs="Times New Roman"/>
                <w:color w:val="auto"/>
                <w:lang w:eastAsia="zh-CN"/>
              </w:rPr>
            </w:pPr>
            <w:r>
              <w:rPr>
                <w:rFonts w:hint="eastAsia" w:ascii="宋体" w:hAnsi="宋体" w:eastAsia="宋体" w:cs="宋体"/>
                <w:color w:val="auto"/>
                <w:lang w:eastAsia="zh-CN"/>
              </w:rPr>
              <w:t>尤其是在小幅度、快速的跳奏中，过度用力会导致声音生硬、失去弹性。要根据音乐的风格和具体的演奏要求，合理控制触键的力度，手腕全程保持放松。</w:t>
            </w:r>
          </w:p>
        </w:tc>
      </w:tr>
      <w:tr w14:paraId="1894CC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1280" w:type="dxa"/>
          </w:tcPr>
          <w:p w14:paraId="53D0AD5C">
            <w:pPr>
              <w:widowControl w:val="0"/>
              <w:kinsoku/>
              <w:overflowPunct w:val="0"/>
              <w:autoSpaceDE/>
              <w:autoSpaceDN/>
              <w:adjustRightInd/>
              <w:snapToGrid/>
              <w:spacing w:before="173"/>
              <w:ind w:left="165"/>
              <w:jc w:val="both"/>
              <w:textAlignment w:val="auto"/>
              <w:rPr>
                <w:rFonts w:hint="eastAsia" w:ascii="宋体" w:hAnsi="宋体" w:eastAsia="宋体" w:cs="宋体"/>
                <w:color w:val="auto"/>
                <w:lang w:eastAsia="zh-CN"/>
              </w:rPr>
            </w:pPr>
            <w:r>
              <w:rPr>
                <w:rFonts w:ascii="宋体" w:hAnsi="宋体" w:eastAsia="宋体" w:cs="宋体"/>
                <w:color w:val="auto"/>
                <w:spacing w:val="-3"/>
                <w:lang w:eastAsia="zh-CN"/>
              </w:rPr>
              <w:t>教学组织</w:t>
            </w:r>
          </w:p>
        </w:tc>
        <w:tc>
          <w:tcPr>
            <w:tcW w:w="7701" w:type="dxa"/>
            <w:gridSpan w:val="9"/>
          </w:tcPr>
          <w:p w14:paraId="07977A8B">
            <w:pPr>
              <w:widowControl w:val="0"/>
              <w:kinsoku/>
              <w:overflowPunct w:val="0"/>
              <w:autoSpaceDE/>
              <w:autoSpaceDN/>
              <w:adjustRightInd/>
              <w:snapToGrid/>
              <w:spacing w:line="200" w:lineRule="atLeast"/>
              <w:jc w:val="both"/>
              <w:textAlignment w:val="auto"/>
              <w:rPr>
                <w:rFonts w:ascii="Times New Roman" w:hAnsi="Times New Roman" w:eastAsia="宋体" w:cs="Times New Roman"/>
                <w:color w:val="auto"/>
                <w:lang w:eastAsia="zh-CN"/>
              </w:rPr>
            </w:pPr>
            <w:r>
              <w:rPr>
                <w:rFonts w:hint="eastAsia" w:ascii="宋体" w:hAnsi="宋体" w:eastAsia="宋体" w:cs="宋体"/>
                <w:color w:val="auto"/>
                <w:lang w:eastAsia="zh-CN"/>
              </w:rPr>
              <w:t>教学模式：通过课程</w:t>
            </w:r>
            <w:r>
              <w:rPr>
                <w:rFonts w:eastAsia="宋体"/>
                <w:color w:val="auto"/>
                <w:lang w:eastAsia="zh-CN"/>
              </w:rPr>
              <w:t>“</w:t>
            </w:r>
            <w:r>
              <w:rPr>
                <w:rFonts w:hint="eastAsia" w:ascii="宋体" w:hAnsi="宋体" w:eastAsia="宋体" w:cs="宋体"/>
                <w:color w:val="auto"/>
                <w:lang w:eastAsia="zh-CN"/>
              </w:rPr>
              <w:t>思政三分钟</w:t>
            </w:r>
            <w:r>
              <w:rPr>
                <w:rFonts w:eastAsia="宋体"/>
                <w:color w:val="auto"/>
                <w:lang w:eastAsia="zh-CN"/>
              </w:rPr>
              <w:t>”</w:t>
            </w:r>
            <w:r>
              <w:rPr>
                <w:rFonts w:ascii="Times New Roman" w:hAnsi="Times New Roman" w:eastAsia="宋体" w:cs="Times New Roman"/>
                <w:color w:val="auto"/>
                <w:lang w:eastAsia="zh-CN"/>
              </w:rPr>
              <w:t xml:space="preserve"> </w:t>
            </w:r>
            <w:r>
              <w:rPr>
                <w:rFonts w:hint="eastAsia" w:ascii="宋体" w:hAnsi="宋体" w:eastAsia="宋体" w:cs="宋体"/>
                <w:color w:val="auto"/>
                <w:lang w:eastAsia="zh-CN"/>
              </w:rPr>
              <w:t>开展思政教育，教学过程中采用启发式、讨论式教学模式引导学生积极主动地去思考探索，结合讲授式教学模式以及演示法等，在教师的指导下帮助学生掌握相关知识。</w:t>
            </w:r>
          </w:p>
          <w:p w14:paraId="5944CAFC">
            <w:pPr>
              <w:widowControl w:val="0"/>
              <w:kinsoku/>
              <w:overflowPunct w:val="0"/>
              <w:autoSpaceDE/>
              <w:autoSpaceDN/>
              <w:adjustRightInd/>
              <w:snapToGrid/>
              <w:spacing w:line="200" w:lineRule="atLeast"/>
              <w:jc w:val="both"/>
              <w:textAlignment w:val="auto"/>
              <w:rPr>
                <w:rFonts w:ascii="Times New Roman" w:hAnsi="Times New Roman" w:eastAsia="宋体" w:cs="Times New Roman"/>
                <w:color w:val="auto"/>
                <w:lang w:eastAsia="zh-CN"/>
              </w:rPr>
            </w:pPr>
            <w:r>
              <w:rPr>
                <w:rFonts w:hint="eastAsia" w:ascii="宋体" w:hAnsi="宋体" w:eastAsia="宋体" w:cs="宋体"/>
                <w:color w:val="auto"/>
                <w:lang w:eastAsia="zh-CN"/>
              </w:rPr>
              <w:t>实施地点：钢琴教室。</w:t>
            </w:r>
          </w:p>
          <w:p w14:paraId="3F2C10FF">
            <w:pPr>
              <w:widowControl w:val="0"/>
              <w:kinsoku/>
              <w:overflowPunct w:val="0"/>
              <w:autoSpaceDE/>
              <w:autoSpaceDN/>
              <w:adjustRightInd/>
              <w:snapToGrid/>
              <w:spacing w:line="200" w:lineRule="atLeast"/>
              <w:jc w:val="both"/>
              <w:textAlignment w:val="auto"/>
              <w:rPr>
                <w:rFonts w:ascii="Times New Roman" w:hAnsi="Times New Roman" w:eastAsia="宋体" w:cs="Times New Roman"/>
                <w:color w:val="auto"/>
                <w:lang w:eastAsia="zh-CN"/>
              </w:rPr>
            </w:pPr>
            <w:r>
              <w:rPr>
                <w:rFonts w:hint="eastAsia" w:ascii="宋体" w:hAnsi="宋体" w:eastAsia="宋体" w:cs="宋体"/>
                <w:color w:val="auto"/>
                <w:lang w:eastAsia="zh-CN"/>
              </w:rPr>
              <w:t>实施安排：线下教学。</w:t>
            </w:r>
          </w:p>
        </w:tc>
      </w:tr>
      <w:tr w14:paraId="56CD82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trPr>
        <w:tc>
          <w:tcPr>
            <w:tcW w:w="1280" w:type="dxa"/>
          </w:tcPr>
          <w:p w14:paraId="1F6C5CEA">
            <w:pPr>
              <w:widowControl w:val="0"/>
              <w:kinsoku/>
              <w:overflowPunct w:val="0"/>
              <w:autoSpaceDE/>
              <w:autoSpaceDN/>
              <w:adjustRightInd/>
              <w:snapToGrid/>
              <w:spacing w:before="79"/>
              <w:ind w:left="283" w:right="156" w:hanging="118"/>
              <w:jc w:val="both"/>
              <w:textAlignment w:val="auto"/>
              <w:rPr>
                <w:rFonts w:hint="eastAsia" w:ascii="宋体" w:hAnsi="宋体" w:eastAsia="宋体" w:cs="宋体"/>
                <w:color w:val="auto"/>
                <w:lang w:eastAsia="zh-CN"/>
              </w:rPr>
            </w:pPr>
            <w:r>
              <w:rPr>
                <w:rFonts w:ascii="宋体" w:hAnsi="宋体" w:eastAsia="宋体" w:cs="宋体"/>
                <w:color w:val="auto"/>
                <w:spacing w:val="-4"/>
                <w:lang w:eastAsia="zh-CN"/>
              </w:rPr>
              <w:t>教学手段</w:t>
            </w:r>
            <w:r>
              <w:rPr>
                <w:rFonts w:ascii="宋体" w:hAnsi="宋体" w:eastAsia="宋体" w:cs="宋体"/>
                <w:color w:val="auto"/>
                <w:spacing w:val="2"/>
                <w:lang w:eastAsia="zh-CN"/>
              </w:rPr>
              <w:t xml:space="preserve"> </w:t>
            </w:r>
            <w:r>
              <w:rPr>
                <w:rFonts w:ascii="宋体" w:hAnsi="宋体" w:eastAsia="宋体" w:cs="宋体"/>
                <w:color w:val="auto"/>
                <w:spacing w:val="-3"/>
                <w:lang w:eastAsia="zh-CN"/>
              </w:rPr>
              <w:t>和方法</w:t>
            </w:r>
          </w:p>
        </w:tc>
        <w:tc>
          <w:tcPr>
            <w:tcW w:w="7701" w:type="dxa"/>
            <w:gridSpan w:val="9"/>
          </w:tcPr>
          <w:p w14:paraId="1B353030">
            <w:pPr>
              <w:widowControl w:val="0"/>
              <w:kinsoku/>
              <w:overflowPunct w:val="0"/>
              <w:autoSpaceDE/>
              <w:autoSpaceDN/>
              <w:adjustRightInd/>
              <w:snapToGrid/>
              <w:spacing w:line="200" w:lineRule="atLeast"/>
              <w:jc w:val="both"/>
              <w:textAlignment w:val="auto"/>
              <w:rPr>
                <w:rFonts w:ascii="Times New Roman" w:hAnsi="Times New Roman" w:eastAsia="宋体" w:cs="Times New Roman"/>
                <w:color w:val="auto"/>
                <w:lang w:eastAsia="zh-CN"/>
              </w:rPr>
            </w:pPr>
            <w:r>
              <w:rPr>
                <w:rFonts w:hint="eastAsia" w:ascii="宋体" w:hAnsi="宋体" w:eastAsia="宋体" w:cs="宋体"/>
                <w:color w:val="auto"/>
                <w:lang w:eastAsia="zh-CN"/>
              </w:rPr>
              <w:t>教学方法：讲授法、讨论法、演示法、启发式教学、任务驱动。</w:t>
            </w:r>
          </w:p>
          <w:p w14:paraId="6286573C">
            <w:pPr>
              <w:widowControl w:val="0"/>
              <w:kinsoku/>
              <w:overflowPunct w:val="0"/>
              <w:autoSpaceDE/>
              <w:autoSpaceDN/>
              <w:adjustRightInd/>
              <w:snapToGrid/>
              <w:spacing w:line="200" w:lineRule="atLeast"/>
              <w:jc w:val="both"/>
              <w:textAlignment w:val="auto"/>
              <w:rPr>
                <w:rFonts w:ascii="Times New Roman" w:hAnsi="Times New Roman" w:eastAsia="宋体" w:cs="Times New Roman"/>
                <w:color w:val="auto"/>
                <w:lang w:eastAsia="zh-CN"/>
              </w:rPr>
            </w:pPr>
            <w:r>
              <w:rPr>
                <w:rFonts w:hint="eastAsia" w:ascii="宋体" w:hAnsi="宋体" w:eastAsia="宋体" w:cs="宋体"/>
                <w:color w:val="auto"/>
                <w:lang w:eastAsia="zh-CN"/>
              </w:rPr>
              <w:t>教学手段：多媒体设备、学习通平台。</w:t>
            </w:r>
          </w:p>
        </w:tc>
      </w:tr>
      <w:tr w14:paraId="6BE3DC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280" w:type="dxa"/>
            <w:shd w:val="clear" w:color="auto" w:fill="auto"/>
          </w:tcPr>
          <w:p w14:paraId="251ACD37">
            <w:pPr>
              <w:widowControl w:val="0"/>
              <w:kinsoku/>
              <w:overflowPunct w:val="0"/>
              <w:autoSpaceDE/>
              <w:autoSpaceDN/>
              <w:adjustRightInd/>
              <w:snapToGrid/>
              <w:spacing w:before="221"/>
              <w:ind w:left="165"/>
              <w:jc w:val="both"/>
              <w:textAlignment w:val="auto"/>
              <w:rPr>
                <w:rFonts w:hint="eastAsia" w:ascii="宋体" w:hAnsi="宋体" w:eastAsia="宋体" w:cs="宋体"/>
                <w:color w:val="auto"/>
                <w:lang w:eastAsia="zh-CN"/>
              </w:rPr>
            </w:pPr>
            <w:r>
              <w:rPr>
                <w:rFonts w:ascii="宋体" w:hAnsi="宋体" w:eastAsia="宋体" w:cs="宋体"/>
                <w:color w:val="auto"/>
                <w:spacing w:val="-3"/>
                <w:lang w:eastAsia="zh-CN"/>
              </w:rPr>
              <w:t>教学资料</w:t>
            </w:r>
          </w:p>
        </w:tc>
        <w:tc>
          <w:tcPr>
            <w:tcW w:w="7701" w:type="dxa"/>
            <w:gridSpan w:val="9"/>
            <w:shd w:val="clear" w:color="auto" w:fill="auto"/>
          </w:tcPr>
          <w:p w14:paraId="103F6A76">
            <w:pPr>
              <w:widowControl w:val="0"/>
              <w:kinsoku/>
              <w:overflowPunct w:val="0"/>
              <w:autoSpaceDE/>
              <w:autoSpaceDN/>
              <w:adjustRightInd/>
              <w:snapToGrid/>
              <w:spacing w:line="200" w:lineRule="atLeast"/>
              <w:jc w:val="both"/>
              <w:textAlignment w:val="auto"/>
              <w:rPr>
                <w:rFonts w:ascii="Times New Roman" w:hAnsi="Times New Roman" w:eastAsia="宋体" w:cs="Times New Roman"/>
                <w:color w:val="auto"/>
                <w:lang w:eastAsia="zh-CN"/>
              </w:rPr>
            </w:pPr>
            <w:r>
              <w:rPr>
                <w:rFonts w:hint="eastAsia" w:ascii="宋体" w:hAnsi="宋体" w:eastAsia="宋体" w:cs="宋体"/>
                <w:color w:val="auto"/>
                <w:lang w:eastAsia="zh-CN"/>
              </w:rPr>
              <w:t>授课计划、教案、教材、</w:t>
            </w:r>
            <w:r>
              <w:rPr>
                <w:rFonts w:ascii="Times New Roman" w:hAnsi="Times New Roman" w:eastAsia="宋体" w:cs="Times New Roman"/>
                <w:color w:val="auto"/>
                <w:lang w:eastAsia="zh-CN"/>
              </w:rPr>
              <w:t>PPT</w:t>
            </w:r>
            <w:r>
              <w:rPr>
                <w:rFonts w:hint="eastAsia" w:ascii="宋体" w:hAnsi="宋体" w:eastAsia="宋体" w:cs="宋体"/>
                <w:color w:val="auto"/>
                <w:lang w:eastAsia="zh-CN"/>
              </w:rPr>
              <w:t>课件、教学视频、教学示范弹奏视频等。</w:t>
            </w:r>
          </w:p>
        </w:tc>
      </w:tr>
      <w:tr w14:paraId="5698CD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1280" w:type="dxa"/>
            <w:shd w:val="clear" w:color="auto" w:fill="auto"/>
          </w:tcPr>
          <w:p w14:paraId="1F8283BD">
            <w:pPr>
              <w:widowControl w:val="0"/>
              <w:kinsoku/>
              <w:overflowPunct w:val="0"/>
              <w:autoSpaceDE/>
              <w:autoSpaceDN/>
              <w:adjustRightInd/>
              <w:snapToGrid/>
              <w:spacing w:before="223" w:line="200" w:lineRule="atLeast"/>
              <w:ind w:left="162"/>
              <w:jc w:val="both"/>
              <w:textAlignment w:val="auto"/>
              <w:rPr>
                <w:rFonts w:hint="eastAsia" w:ascii="宋体" w:hAnsi="宋体" w:eastAsia="宋体" w:cs="宋体"/>
                <w:color w:val="auto"/>
                <w:lang w:eastAsia="zh-CN"/>
              </w:rPr>
            </w:pPr>
            <w:r>
              <w:rPr>
                <w:rFonts w:ascii="宋体" w:hAnsi="宋体" w:eastAsia="宋体" w:cs="宋体"/>
                <w:color w:val="auto"/>
                <w:spacing w:val="-2"/>
                <w:lang w:eastAsia="zh-CN"/>
              </w:rPr>
              <w:t>考核要求</w:t>
            </w:r>
          </w:p>
        </w:tc>
        <w:tc>
          <w:tcPr>
            <w:tcW w:w="7701" w:type="dxa"/>
            <w:gridSpan w:val="9"/>
            <w:shd w:val="clear" w:color="auto" w:fill="auto"/>
          </w:tcPr>
          <w:p w14:paraId="6D04B7F5">
            <w:pPr>
              <w:widowControl w:val="0"/>
              <w:kinsoku/>
              <w:overflowPunct w:val="0"/>
              <w:autoSpaceDE/>
              <w:autoSpaceDN/>
              <w:adjustRightInd/>
              <w:snapToGrid/>
              <w:spacing w:line="200" w:lineRule="atLeast"/>
              <w:jc w:val="both"/>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1.</w:t>
            </w:r>
            <w:r>
              <w:rPr>
                <w:rFonts w:hint="eastAsia" w:ascii="宋体" w:hAnsi="宋体" w:eastAsia="宋体" w:cs="宋体"/>
                <w:color w:val="auto"/>
                <w:lang w:eastAsia="zh-CN"/>
              </w:rPr>
              <w:t>学习态度、综合素质表现，重点考察学生的理想信念、价值取向、政治信仰和社会责任感；</w:t>
            </w:r>
          </w:p>
          <w:p w14:paraId="69122B16">
            <w:pPr>
              <w:widowControl w:val="0"/>
              <w:kinsoku/>
              <w:overflowPunct w:val="0"/>
              <w:autoSpaceDE/>
              <w:autoSpaceDN/>
              <w:adjustRightInd/>
              <w:snapToGrid/>
              <w:spacing w:line="200" w:lineRule="atLeast"/>
              <w:jc w:val="both"/>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2.</w:t>
            </w:r>
            <w:r>
              <w:rPr>
                <w:rFonts w:hint="eastAsia" w:ascii="宋体" w:hAnsi="宋体" w:eastAsia="宋体" w:cs="宋体"/>
                <w:color w:val="auto"/>
                <w:lang w:eastAsia="zh-CN"/>
              </w:rPr>
              <w:t>知识与技能考核，重点考察学生对于所学知识与技能的掌握情况。</w:t>
            </w:r>
          </w:p>
          <w:p w14:paraId="790BD935">
            <w:pPr>
              <w:widowControl w:val="0"/>
              <w:kinsoku/>
              <w:overflowPunct w:val="0"/>
              <w:autoSpaceDE/>
              <w:autoSpaceDN/>
              <w:adjustRightInd/>
              <w:snapToGrid/>
              <w:spacing w:line="200" w:lineRule="atLeast"/>
              <w:jc w:val="both"/>
              <w:textAlignment w:val="auto"/>
              <w:rPr>
                <w:rFonts w:ascii="Times New Roman" w:hAnsi="Times New Roman" w:eastAsia="宋体" w:cs="Times New Roman"/>
                <w:color w:val="auto"/>
                <w:lang w:eastAsia="zh-CN"/>
              </w:rPr>
            </w:pPr>
            <w:r>
              <w:rPr>
                <w:rFonts w:hint="eastAsia" w:ascii="宋体" w:hAnsi="宋体" w:eastAsia="宋体" w:cs="宋体"/>
                <w:color w:val="auto"/>
                <w:lang w:eastAsia="zh-CN"/>
              </w:rPr>
              <w:t>总成绩主要由平时成绩（</w:t>
            </w:r>
            <w:r>
              <w:rPr>
                <w:rFonts w:hint="eastAsia" w:ascii="Times New Roman" w:hAnsi="Times New Roman" w:eastAsia="等线" w:cs="Times New Roman"/>
                <w:color w:val="auto"/>
                <w:lang w:eastAsia="zh-CN"/>
              </w:rPr>
              <w:t>5</w:t>
            </w:r>
            <w:r>
              <w:rPr>
                <w:rFonts w:ascii="Times New Roman" w:hAnsi="Times New Roman" w:eastAsia="宋体" w:cs="Times New Roman"/>
                <w:color w:val="auto"/>
                <w:lang w:eastAsia="zh-CN"/>
              </w:rPr>
              <w:t>0%</w:t>
            </w:r>
            <w:r>
              <w:rPr>
                <w:rFonts w:hint="eastAsia" w:ascii="宋体" w:hAnsi="宋体" w:eastAsia="宋体" w:cs="宋体"/>
                <w:color w:val="auto"/>
                <w:lang w:eastAsia="zh-CN"/>
              </w:rPr>
              <w:t>）和期末考核成绩（</w:t>
            </w:r>
            <w:r>
              <w:rPr>
                <w:rFonts w:hint="eastAsia" w:ascii="Times New Roman" w:hAnsi="Times New Roman" w:eastAsia="等线" w:cs="Times New Roman"/>
                <w:color w:val="auto"/>
                <w:lang w:eastAsia="zh-CN"/>
              </w:rPr>
              <w:t>5</w:t>
            </w:r>
            <w:r>
              <w:rPr>
                <w:rFonts w:ascii="Times New Roman" w:hAnsi="Times New Roman" w:eastAsia="宋体" w:cs="Times New Roman"/>
                <w:color w:val="auto"/>
                <w:lang w:eastAsia="zh-CN"/>
              </w:rPr>
              <w:t>0%</w:t>
            </w:r>
            <w:r>
              <w:rPr>
                <w:rFonts w:hint="eastAsia" w:ascii="宋体" w:hAnsi="宋体" w:eastAsia="宋体" w:cs="宋体"/>
                <w:color w:val="auto"/>
                <w:lang w:eastAsia="zh-CN"/>
              </w:rPr>
              <w:t>）两部分组成，其中平时成绩主要以学生出勤、回课抽查弹奏乐曲、课堂参与度以及作业完成情况等为主要依据；期末考核成绩主要以考试成绩为主要依据。</w:t>
            </w:r>
          </w:p>
        </w:tc>
      </w:tr>
    </w:tbl>
    <w:p w14:paraId="3F1EDB86">
      <w:pPr>
        <w:widowControl w:val="0"/>
        <w:kinsoku/>
        <w:autoSpaceDE/>
        <w:autoSpaceDN/>
        <w:adjustRightInd/>
        <w:snapToGrid/>
        <w:jc w:val="both"/>
        <w:textAlignment w:val="auto"/>
        <w:rPr>
          <w:rFonts w:hint="eastAsia" w:ascii="等线" w:hAnsi="等线" w:eastAsia="等线" w:cs="宋体"/>
          <w:snapToGrid/>
          <w:color w:val="auto"/>
          <w:kern w:val="2"/>
          <w:szCs w:val="22"/>
          <w:lang w:eastAsia="zh-CN"/>
        </w:rPr>
      </w:pPr>
    </w:p>
    <w:p w14:paraId="1DD872A8">
      <w:pPr>
        <w:kinsoku/>
        <w:overflowPunct w:val="0"/>
        <w:spacing w:before="117" w:line="320" w:lineRule="auto"/>
        <w:ind w:left="567"/>
        <w:contextualSpacing/>
        <w:jc w:val="both"/>
        <w:outlineLvl w:val="4"/>
        <w:rPr>
          <w:rFonts w:hint="eastAsia" w:ascii="黑体" w:hAnsi="黑体" w:eastAsia="黑体" w:cs="黑体"/>
          <w:b/>
          <w:bCs/>
          <w:spacing w:val="-5"/>
          <w:sz w:val="24"/>
          <w:szCs w:val="24"/>
          <w:lang w:eastAsia="zh-CN"/>
        </w:rPr>
      </w:pPr>
      <w:r>
        <w:rPr>
          <w:rFonts w:hint="eastAsia" w:ascii="黑体" w:hAnsi="黑体" w:eastAsia="黑体" w:cs="黑体"/>
          <w:b/>
          <w:bCs/>
          <w:spacing w:val="-5"/>
          <w:sz w:val="24"/>
          <w:szCs w:val="24"/>
          <w:lang w:eastAsia="zh-CN"/>
        </w:rPr>
        <w:t>（2）美术基础</w:t>
      </w:r>
    </w:p>
    <w:tbl>
      <w:tblPr>
        <w:tblStyle w:val="52"/>
        <w:tblW w:w="898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820"/>
        <w:gridCol w:w="892"/>
        <w:gridCol w:w="566"/>
        <w:gridCol w:w="990"/>
        <w:gridCol w:w="710"/>
        <w:gridCol w:w="1274"/>
        <w:gridCol w:w="568"/>
        <w:gridCol w:w="1274"/>
        <w:gridCol w:w="609"/>
      </w:tblGrid>
      <w:tr w14:paraId="0E6FEF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blHeader/>
        </w:trPr>
        <w:tc>
          <w:tcPr>
            <w:tcW w:w="1282" w:type="dxa"/>
            <w:tcBorders>
              <w:top w:val="single" w:color="000000" w:sz="4" w:space="0"/>
              <w:left w:val="single" w:color="000000" w:sz="4" w:space="0"/>
              <w:bottom w:val="single" w:color="000000" w:sz="4" w:space="0"/>
              <w:right w:val="single" w:color="000000" w:sz="2" w:space="0"/>
            </w:tcBorders>
            <w:shd w:val="clear" w:color="auto" w:fill="DBE5F1"/>
            <w:vAlign w:val="center"/>
          </w:tcPr>
          <w:p w14:paraId="13B35BBE">
            <w:pPr>
              <w:overflowPunct w:val="0"/>
              <w:spacing w:before="115" w:line="319" w:lineRule="auto"/>
              <w:ind w:left="161"/>
              <w:jc w:val="center"/>
              <w:rPr>
                <w:rFonts w:hint="eastAsia" w:ascii="宋体" w:hAnsi="宋体" w:eastAsia="宋体" w:cs="宋体"/>
              </w:rPr>
            </w:pPr>
            <w:r>
              <w:rPr>
                <w:rFonts w:hint="eastAsia" w:ascii="宋体" w:hAnsi="宋体" w:eastAsia="宋体" w:cs="宋体"/>
                <w:spacing w:val="-2"/>
              </w:rPr>
              <w:t>课程名称</w:t>
            </w:r>
          </w:p>
        </w:tc>
        <w:tc>
          <w:tcPr>
            <w:tcW w:w="3978" w:type="dxa"/>
            <w:gridSpan w:val="5"/>
            <w:tcBorders>
              <w:top w:val="single" w:color="000000" w:sz="4" w:space="0"/>
              <w:left w:val="single" w:color="000000" w:sz="2" w:space="0"/>
              <w:bottom w:val="single" w:color="000000" w:sz="4" w:space="0"/>
              <w:right w:val="single" w:color="000000" w:sz="4" w:space="0"/>
            </w:tcBorders>
            <w:shd w:val="clear" w:color="auto" w:fill="DBE5F1"/>
            <w:vAlign w:val="center"/>
          </w:tcPr>
          <w:p w14:paraId="62D35127">
            <w:pPr>
              <w:overflowPunct w:val="0"/>
              <w:spacing w:line="319" w:lineRule="auto"/>
              <w:jc w:val="center"/>
              <w:rPr>
                <w:rFonts w:hint="eastAsia" w:ascii="宋体" w:hAnsi="宋体" w:eastAsia="宋体" w:cs="宋体"/>
              </w:rPr>
            </w:pPr>
            <w:r>
              <w:rPr>
                <w:rFonts w:hint="eastAsia" w:ascii="宋体" w:hAnsi="宋体" w:eastAsia="宋体" w:cs="宋体"/>
                <w:lang w:eastAsia="zh-CN"/>
              </w:rPr>
              <w:t>美术基础</w:t>
            </w:r>
          </w:p>
        </w:tc>
        <w:tc>
          <w:tcPr>
            <w:tcW w:w="1274" w:type="dxa"/>
            <w:tcBorders>
              <w:top w:val="single" w:color="000000" w:sz="4" w:space="0"/>
              <w:left w:val="single" w:color="000000" w:sz="4" w:space="0"/>
              <w:bottom w:val="single" w:color="000000" w:sz="4" w:space="0"/>
              <w:right w:val="single" w:color="000000" w:sz="4" w:space="0"/>
            </w:tcBorders>
            <w:shd w:val="clear" w:color="auto" w:fill="DBE5F1"/>
            <w:vAlign w:val="center"/>
          </w:tcPr>
          <w:p w14:paraId="5FDD29CC">
            <w:pPr>
              <w:overflowPunct w:val="0"/>
              <w:spacing w:before="114" w:line="319" w:lineRule="auto"/>
              <w:ind w:left="110"/>
              <w:jc w:val="center"/>
              <w:rPr>
                <w:rFonts w:hint="eastAsia" w:ascii="宋体" w:hAnsi="宋体" w:eastAsia="宋体" w:cs="宋体"/>
              </w:rPr>
            </w:pPr>
            <w:r>
              <w:rPr>
                <w:rFonts w:hint="eastAsia" w:ascii="宋体" w:hAnsi="宋体" w:eastAsia="宋体" w:cs="宋体"/>
                <w:spacing w:val="-2"/>
              </w:rPr>
              <w:t>课程编号</w:t>
            </w:r>
          </w:p>
        </w:tc>
        <w:tc>
          <w:tcPr>
            <w:tcW w:w="2451" w:type="dxa"/>
            <w:gridSpan w:val="3"/>
            <w:tcBorders>
              <w:top w:val="single" w:color="000000" w:sz="4" w:space="0"/>
              <w:left w:val="single" w:color="000000" w:sz="4" w:space="0"/>
              <w:bottom w:val="single" w:color="000000" w:sz="4" w:space="0"/>
              <w:right w:val="single" w:color="000000" w:sz="4" w:space="0"/>
            </w:tcBorders>
            <w:shd w:val="clear" w:color="auto" w:fill="DBE5F1"/>
            <w:vAlign w:val="center"/>
          </w:tcPr>
          <w:p w14:paraId="42994EC7">
            <w:pPr>
              <w:overflowPunct w:val="0"/>
              <w:spacing w:line="319" w:lineRule="auto"/>
              <w:jc w:val="center"/>
              <w:rPr>
                <w:rFonts w:hint="eastAsia" w:ascii="宋体" w:hAnsi="宋体" w:eastAsia="宋体" w:cs="宋体"/>
                <w:lang w:eastAsia="zh-CN"/>
              </w:rPr>
            </w:pPr>
            <w:r>
              <w:rPr>
                <w:rFonts w:hint="eastAsia" w:ascii="宋体" w:hAnsi="宋体" w:eastAsia="宋体" w:cs="宋体"/>
                <w:lang w:eastAsia="zh-CN"/>
              </w:rPr>
              <w:t>3030812</w:t>
            </w:r>
          </w:p>
        </w:tc>
      </w:tr>
      <w:tr w14:paraId="4C3B42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1282" w:type="dxa"/>
            <w:tcBorders>
              <w:top w:val="single" w:color="000000" w:sz="4" w:space="0"/>
              <w:left w:val="single" w:color="000000" w:sz="4" w:space="0"/>
              <w:bottom w:val="single" w:color="000000" w:sz="4" w:space="0"/>
              <w:right w:val="single" w:color="000000" w:sz="4" w:space="0"/>
            </w:tcBorders>
          </w:tcPr>
          <w:p w14:paraId="774B83D6">
            <w:pPr>
              <w:overflowPunct w:val="0"/>
              <w:spacing w:before="185" w:line="319" w:lineRule="auto"/>
              <w:ind w:left="168"/>
              <w:rPr>
                <w:rFonts w:hint="eastAsia" w:ascii="宋体" w:hAnsi="宋体" w:eastAsia="宋体" w:cs="宋体"/>
              </w:rPr>
            </w:pPr>
            <w:r>
              <w:rPr>
                <w:rFonts w:hint="eastAsia" w:ascii="宋体" w:hAnsi="宋体" w:eastAsia="宋体" w:cs="宋体"/>
                <w:spacing w:val="-2"/>
              </w:rPr>
              <w:t>开设学期</w:t>
            </w:r>
          </w:p>
        </w:tc>
        <w:tc>
          <w:tcPr>
            <w:tcW w:w="820" w:type="dxa"/>
            <w:tcBorders>
              <w:top w:val="single" w:color="000000" w:sz="4" w:space="0"/>
              <w:left w:val="single" w:color="000000" w:sz="4" w:space="0"/>
              <w:bottom w:val="single" w:color="000000" w:sz="4" w:space="0"/>
              <w:right w:val="single" w:color="000000" w:sz="2" w:space="0"/>
            </w:tcBorders>
          </w:tcPr>
          <w:p w14:paraId="270D9278">
            <w:pPr>
              <w:overflowPunct w:val="0"/>
              <w:spacing w:line="319" w:lineRule="auto"/>
              <w:jc w:val="center"/>
              <w:rPr>
                <w:rFonts w:hint="eastAsia" w:ascii="宋体" w:hAnsi="宋体" w:eastAsia="宋体" w:cs="宋体"/>
                <w:lang w:eastAsia="zh-CN"/>
              </w:rPr>
            </w:pPr>
            <w:r>
              <w:rPr>
                <w:rFonts w:hint="eastAsia" w:ascii="宋体" w:hAnsi="宋体" w:eastAsia="宋体" w:cs="宋体"/>
                <w:lang w:eastAsia="zh-CN"/>
              </w:rPr>
              <w:t>3</w:t>
            </w:r>
          </w:p>
        </w:tc>
        <w:tc>
          <w:tcPr>
            <w:tcW w:w="892" w:type="dxa"/>
            <w:tcBorders>
              <w:top w:val="single" w:color="000000" w:sz="4" w:space="0"/>
              <w:left w:val="single" w:color="000000" w:sz="2" w:space="0"/>
              <w:bottom w:val="single" w:color="000000" w:sz="4" w:space="0"/>
              <w:right w:val="single" w:color="000000" w:sz="4" w:space="0"/>
            </w:tcBorders>
          </w:tcPr>
          <w:p w14:paraId="4EB8C475">
            <w:pPr>
              <w:overflowPunct w:val="0"/>
              <w:spacing w:before="185" w:line="319" w:lineRule="auto"/>
              <w:ind w:left="213"/>
              <w:rPr>
                <w:rFonts w:hint="eastAsia" w:ascii="宋体" w:hAnsi="宋体" w:eastAsia="宋体" w:cs="宋体"/>
              </w:rPr>
            </w:pPr>
            <w:r>
              <w:rPr>
                <w:rFonts w:hint="eastAsia" w:ascii="宋体" w:hAnsi="宋体" w:eastAsia="宋体" w:cs="宋体"/>
                <w:spacing w:val="-4"/>
              </w:rPr>
              <w:t>学分</w:t>
            </w:r>
          </w:p>
        </w:tc>
        <w:tc>
          <w:tcPr>
            <w:tcW w:w="566" w:type="dxa"/>
            <w:tcBorders>
              <w:top w:val="single" w:color="000000" w:sz="4" w:space="0"/>
              <w:left w:val="single" w:color="000000" w:sz="4" w:space="0"/>
              <w:bottom w:val="single" w:color="000000" w:sz="4" w:space="0"/>
              <w:right w:val="single" w:color="000000" w:sz="2" w:space="0"/>
            </w:tcBorders>
          </w:tcPr>
          <w:p w14:paraId="2155A58E">
            <w:pPr>
              <w:overflowPunct w:val="0"/>
              <w:spacing w:line="319" w:lineRule="auto"/>
              <w:rPr>
                <w:rFonts w:hint="eastAsia" w:ascii="宋体" w:hAnsi="宋体" w:eastAsia="宋体" w:cs="宋体"/>
                <w:lang w:eastAsia="zh-CN"/>
              </w:rPr>
            </w:pPr>
            <w:r>
              <w:rPr>
                <w:rFonts w:hint="eastAsia" w:ascii="宋体" w:hAnsi="宋体" w:eastAsia="宋体" w:cs="宋体"/>
                <w:lang w:eastAsia="zh-CN"/>
              </w:rPr>
              <w:t>3</w:t>
            </w:r>
          </w:p>
        </w:tc>
        <w:tc>
          <w:tcPr>
            <w:tcW w:w="990" w:type="dxa"/>
            <w:tcBorders>
              <w:top w:val="single" w:color="000000" w:sz="4" w:space="0"/>
              <w:left w:val="single" w:color="000000" w:sz="2" w:space="0"/>
              <w:bottom w:val="single" w:color="000000" w:sz="4" w:space="0"/>
              <w:right w:val="single" w:color="000000" w:sz="4" w:space="0"/>
            </w:tcBorders>
          </w:tcPr>
          <w:p w14:paraId="6DBD0563">
            <w:pPr>
              <w:overflowPunct w:val="0"/>
              <w:spacing w:before="184" w:line="319" w:lineRule="auto"/>
              <w:ind w:left="143"/>
              <w:rPr>
                <w:rFonts w:hint="eastAsia" w:ascii="宋体" w:hAnsi="宋体" w:eastAsia="宋体" w:cs="宋体"/>
              </w:rPr>
            </w:pPr>
            <w:r>
              <w:rPr>
                <w:rFonts w:hint="eastAsia" w:ascii="宋体" w:hAnsi="宋体" w:eastAsia="宋体" w:cs="宋体"/>
                <w:spacing w:val="-3"/>
              </w:rPr>
              <w:t>总学时</w:t>
            </w:r>
          </w:p>
        </w:tc>
        <w:tc>
          <w:tcPr>
            <w:tcW w:w="710" w:type="dxa"/>
            <w:tcBorders>
              <w:top w:val="single" w:color="000000" w:sz="4" w:space="0"/>
              <w:left w:val="single" w:color="000000" w:sz="4" w:space="0"/>
              <w:bottom w:val="single" w:color="000000" w:sz="4" w:space="0"/>
              <w:right w:val="single" w:color="000000" w:sz="4" w:space="0"/>
            </w:tcBorders>
          </w:tcPr>
          <w:p w14:paraId="078487C7">
            <w:pPr>
              <w:overflowPunct w:val="0"/>
              <w:spacing w:line="319" w:lineRule="auto"/>
              <w:rPr>
                <w:rFonts w:hint="eastAsia" w:ascii="宋体" w:hAnsi="宋体" w:eastAsia="宋体" w:cs="宋体"/>
              </w:rPr>
            </w:pPr>
            <w:r>
              <w:rPr>
                <w:rFonts w:hint="eastAsia" w:ascii="宋体" w:hAnsi="宋体" w:eastAsia="宋体" w:cs="宋体"/>
                <w:lang w:eastAsia="zh-CN"/>
              </w:rPr>
              <w:t>54</w:t>
            </w:r>
          </w:p>
        </w:tc>
        <w:tc>
          <w:tcPr>
            <w:tcW w:w="1274" w:type="dxa"/>
            <w:tcBorders>
              <w:top w:val="single" w:color="000000" w:sz="4" w:space="0"/>
              <w:left w:val="single" w:color="000000" w:sz="4" w:space="0"/>
              <w:bottom w:val="single" w:color="000000" w:sz="4" w:space="0"/>
              <w:right w:val="single" w:color="000000" w:sz="4" w:space="0"/>
            </w:tcBorders>
          </w:tcPr>
          <w:p w14:paraId="0259847C">
            <w:pPr>
              <w:overflowPunct w:val="0"/>
              <w:spacing w:before="184" w:line="319" w:lineRule="auto"/>
              <w:ind w:left="164"/>
              <w:rPr>
                <w:rFonts w:hint="eastAsia" w:ascii="宋体" w:hAnsi="宋体" w:eastAsia="宋体" w:cs="宋体"/>
              </w:rPr>
            </w:pPr>
            <w:r>
              <w:rPr>
                <w:rFonts w:hint="eastAsia" w:ascii="宋体" w:hAnsi="宋体" w:eastAsia="宋体" w:cs="宋体"/>
                <w:spacing w:val="-3"/>
              </w:rPr>
              <w:t>理论学时</w:t>
            </w:r>
          </w:p>
        </w:tc>
        <w:tc>
          <w:tcPr>
            <w:tcW w:w="568" w:type="dxa"/>
            <w:tcBorders>
              <w:top w:val="single" w:color="000000" w:sz="4" w:space="0"/>
              <w:left w:val="single" w:color="000000" w:sz="4" w:space="0"/>
              <w:bottom w:val="single" w:color="000000" w:sz="4" w:space="0"/>
              <w:right w:val="single" w:color="000000" w:sz="4" w:space="0"/>
            </w:tcBorders>
          </w:tcPr>
          <w:p w14:paraId="3F3C3C73">
            <w:pPr>
              <w:overflowPunct w:val="0"/>
              <w:spacing w:line="319" w:lineRule="auto"/>
              <w:rPr>
                <w:rFonts w:hint="eastAsia" w:ascii="宋体" w:hAnsi="宋体" w:eastAsia="宋体" w:cs="宋体"/>
              </w:rPr>
            </w:pPr>
            <w:r>
              <w:rPr>
                <w:rFonts w:hint="eastAsia" w:ascii="宋体" w:hAnsi="宋体" w:eastAsia="宋体" w:cs="宋体"/>
                <w:lang w:eastAsia="zh-CN"/>
              </w:rPr>
              <w:t>45</w:t>
            </w:r>
          </w:p>
        </w:tc>
        <w:tc>
          <w:tcPr>
            <w:tcW w:w="1274" w:type="dxa"/>
            <w:tcBorders>
              <w:top w:val="single" w:color="000000" w:sz="4" w:space="0"/>
              <w:left w:val="single" w:color="000000" w:sz="4" w:space="0"/>
              <w:bottom w:val="single" w:color="000000" w:sz="4" w:space="0"/>
              <w:right w:val="single" w:color="000000" w:sz="4" w:space="0"/>
            </w:tcBorders>
          </w:tcPr>
          <w:p w14:paraId="04E7D27D">
            <w:pPr>
              <w:overflowPunct w:val="0"/>
              <w:spacing w:before="185" w:line="319" w:lineRule="auto"/>
              <w:ind w:left="170"/>
              <w:rPr>
                <w:rFonts w:hint="eastAsia" w:ascii="宋体" w:hAnsi="宋体" w:eastAsia="宋体" w:cs="宋体"/>
              </w:rPr>
            </w:pPr>
            <w:r>
              <w:rPr>
                <w:rFonts w:hint="eastAsia" w:ascii="宋体" w:hAnsi="宋体" w:eastAsia="宋体" w:cs="宋体"/>
                <w:spacing w:val="-3"/>
              </w:rPr>
              <w:t>实践学时</w:t>
            </w:r>
          </w:p>
        </w:tc>
        <w:tc>
          <w:tcPr>
            <w:tcW w:w="609" w:type="dxa"/>
            <w:tcBorders>
              <w:top w:val="single" w:color="000000" w:sz="4" w:space="0"/>
              <w:left w:val="single" w:color="000000" w:sz="4" w:space="0"/>
              <w:bottom w:val="single" w:color="000000" w:sz="4" w:space="0"/>
              <w:right w:val="single" w:color="000000" w:sz="4" w:space="0"/>
            </w:tcBorders>
          </w:tcPr>
          <w:p w14:paraId="4C82AD32">
            <w:pPr>
              <w:overflowPunct w:val="0"/>
              <w:spacing w:line="319" w:lineRule="auto"/>
              <w:rPr>
                <w:rFonts w:hint="eastAsia" w:ascii="宋体" w:hAnsi="宋体" w:eastAsia="宋体" w:cs="宋体"/>
              </w:rPr>
            </w:pPr>
            <w:r>
              <w:rPr>
                <w:rFonts w:hint="eastAsia" w:ascii="宋体" w:hAnsi="宋体" w:eastAsia="宋体" w:cs="宋体"/>
                <w:lang w:eastAsia="zh-CN"/>
              </w:rPr>
              <w:t>9</w:t>
            </w:r>
          </w:p>
        </w:tc>
      </w:tr>
      <w:tr w14:paraId="7B4D57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1282" w:type="dxa"/>
            <w:tcBorders>
              <w:top w:val="single" w:color="000000" w:sz="4" w:space="0"/>
              <w:left w:val="single" w:color="000000" w:sz="4" w:space="0"/>
              <w:bottom w:val="single" w:color="000000" w:sz="4" w:space="0"/>
              <w:right w:val="single" w:color="000000" w:sz="4" w:space="0"/>
            </w:tcBorders>
          </w:tcPr>
          <w:p w14:paraId="186BC72A">
            <w:pPr>
              <w:overflowPunct w:val="0"/>
              <w:spacing w:before="188"/>
              <w:ind w:left="161"/>
              <w:rPr>
                <w:rFonts w:hint="eastAsia" w:ascii="宋体" w:hAnsi="宋体" w:eastAsia="宋体" w:cs="宋体"/>
              </w:rPr>
            </w:pPr>
            <w:r>
              <w:rPr>
                <w:rFonts w:hint="eastAsia" w:ascii="宋体" w:hAnsi="宋体" w:eastAsia="宋体" w:cs="宋体"/>
                <w:spacing w:val="-2"/>
              </w:rPr>
              <w:t>课程类型</w:t>
            </w:r>
          </w:p>
        </w:tc>
        <w:tc>
          <w:tcPr>
            <w:tcW w:w="7703" w:type="dxa"/>
            <w:gridSpan w:val="9"/>
            <w:tcBorders>
              <w:top w:val="single" w:color="000000" w:sz="4" w:space="0"/>
              <w:left w:val="single" w:color="000000" w:sz="4" w:space="0"/>
              <w:bottom w:val="single" w:color="000000" w:sz="4" w:space="0"/>
              <w:right w:val="single" w:color="000000" w:sz="4" w:space="0"/>
            </w:tcBorders>
          </w:tcPr>
          <w:p w14:paraId="79C45066">
            <w:pPr>
              <w:overflowPunct w:val="0"/>
              <w:spacing w:before="189" w:line="319" w:lineRule="auto"/>
              <w:ind w:left="111"/>
              <w:rPr>
                <w:rFonts w:hint="eastAsia" w:ascii="宋体" w:hAnsi="宋体" w:eastAsia="宋体" w:cs="宋体"/>
                <w:lang w:eastAsia="zh-CN"/>
              </w:rPr>
            </w:pPr>
            <w:r>
              <w:rPr>
                <w:rFonts w:hint="eastAsia" w:ascii="宋体" w:hAnsi="宋体" w:eastAsia="宋体" w:cs="宋体"/>
                <w:lang w:eastAsia="zh-CN"/>
              </w:rPr>
              <w:t>纯理论课（</w:t>
            </w:r>
            <w:r>
              <w:rPr>
                <w:rFonts w:hint="eastAsia" w:ascii="宋体" w:hAnsi="宋体" w:eastAsia="宋体" w:cs="宋体"/>
                <w:spacing w:val="1"/>
                <w:lang w:eastAsia="zh-CN"/>
              </w:rPr>
              <w:t xml:space="preserve">  </w:t>
            </w:r>
            <w:r>
              <w:rPr>
                <w:rFonts w:hint="eastAsia" w:ascii="宋体" w:hAnsi="宋体" w:eastAsia="宋体" w:cs="宋体"/>
                <w:lang w:eastAsia="zh-CN"/>
              </w:rPr>
              <w:t>）、（理论+实践）课（</w:t>
            </w:r>
            <w:r>
              <w:rPr>
                <w:rFonts w:hint="eastAsia" w:ascii="宋体" w:hAnsi="宋体" w:eastAsia="宋体" w:cs="宋体"/>
                <w:spacing w:val="35"/>
                <w:lang w:eastAsia="zh-CN"/>
              </w:rPr>
              <w:t xml:space="preserve"> </w:t>
            </w:r>
            <w:r>
              <w:rPr>
                <w:rFonts w:hint="eastAsia" w:ascii="宋体" w:hAnsi="宋体" w:eastAsia="宋体" w:cs="宋体"/>
                <w:lang w:val="zh-CN" w:eastAsia="zh-CN"/>
              </w:rPr>
              <w:t>√</w:t>
            </w:r>
            <w:r>
              <w:rPr>
                <w:rFonts w:hint="eastAsia" w:ascii="宋体" w:hAnsi="宋体" w:eastAsia="宋体" w:cs="宋体"/>
                <w:spacing w:val="35"/>
                <w:lang w:eastAsia="zh-CN"/>
              </w:rPr>
              <w:t xml:space="preserve"> </w:t>
            </w:r>
            <w:r>
              <w:rPr>
                <w:rFonts w:hint="eastAsia" w:ascii="宋体" w:hAnsi="宋体" w:eastAsia="宋体" w:cs="宋体"/>
                <w:lang w:eastAsia="zh-CN"/>
              </w:rPr>
              <w:t>）、纯实践课(</w:t>
            </w:r>
            <w:r>
              <w:rPr>
                <w:rFonts w:hint="eastAsia" w:ascii="宋体" w:hAnsi="宋体" w:eastAsia="宋体" w:cs="宋体"/>
                <w:spacing w:val="35"/>
                <w:lang w:eastAsia="zh-CN"/>
              </w:rPr>
              <w:t xml:space="preserve">  </w:t>
            </w:r>
            <w:r>
              <w:rPr>
                <w:rFonts w:hint="eastAsia" w:ascii="宋体" w:hAnsi="宋体" w:eastAsia="宋体" w:cs="宋体"/>
                <w:lang w:eastAsia="zh-CN"/>
              </w:rPr>
              <w:t>)</w:t>
            </w:r>
          </w:p>
        </w:tc>
      </w:tr>
      <w:tr w14:paraId="74F34E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282" w:type="dxa"/>
            <w:tcBorders>
              <w:top w:val="single" w:color="000000" w:sz="4" w:space="0"/>
              <w:left w:val="single" w:color="000000" w:sz="4" w:space="0"/>
              <w:bottom w:val="single" w:color="000000" w:sz="4" w:space="0"/>
              <w:right w:val="single" w:color="000000" w:sz="2" w:space="0"/>
            </w:tcBorders>
          </w:tcPr>
          <w:p w14:paraId="61210DD3">
            <w:pPr>
              <w:overflowPunct w:val="0"/>
              <w:spacing w:before="112"/>
              <w:ind w:left="167"/>
              <w:rPr>
                <w:rFonts w:hint="eastAsia" w:ascii="宋体" w:hAnsi="宋体" w:eastAsia="宋体" w:cs="宋体"/>
              </w:rPr>
            </w:pPr>
            <w:r>
              <w:rPr>
                <w:rFonts w:hint="eastAsia" w:ascii="宋体" w:hAnsi="宋体" w:eastAsia="宋体" w:cs="宋体"/>
                <w:spacing w:val="-3"/>
              </w:rPr>
              <w:t>先修课程</w:t>
            </w:r>
          </w:p>
        </w:tc>
        <w:tc>
          <w:tcPr>
            <w:tcW w:w="7703" w:type="dxa"/>
            <w:gridSpan w:val="9"/>
            <w:tcBorders>
              <w:top w:val="single" w:color="000000" w:sz="4" w:space="0"/>
              <w:left w:val="single" w:color="000000" w:sz="2" w:space="0"/>
              <w:bottom w:val="single" w:color="000000" w:sz="4" w:space="0"/>
              <w:right w:val="single" w:color="000000" w:sz="4" w:space="0"/>
            </w:tcBorders>
          </w:tcPr>
          <w:p w14:paraId="4C1C4E43">
            <w:pPr>
              <w:overflowPunct w:val="0"/>
              <w:spacing w:line="319" w:lineRule="auto"/>
              <w:rPr>
                <w:rFonts w:hint="eastAsia" w:ascii="宋体" w:hAnsi="宋体" w:eastAsia="宋体" w:cs="宋体"/>
                <w:lang w:eastAsia="zh-CN"/>
              </w:rPr>
            </w:pPr>
            <w:r>
              <w:rPr>
                <w:rFonts w:hint="eastAsia" w:ascii="宋体" w:hAnsi="宋体" w:eastAsia="宋体" w:cs="宋体"/>
                <w:lang w:eastAsia="zh-CN"/>
              </w:rPr>
              <w:t>无</w:t>
            </w:r>
          </w:p>
        </w:tc>
      </w:tr>
      <w:tr w14:paraId="4B485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282" w:type="dxa"/>
            <w:tcBorders>
              <w:top w:val="single" w:color="000000" w:sz="4" w:space="0"/>
              <w:left w:val="single" w:color="000000" w:sz="4" w:space="0"/>
              <w:bottom w:val="single" w:color="000000" w:sz="4" w:space="0"/>
              <w:right w:val="single" w:color="000000" w:sz="2" w:space="0"/>
            </w:tcBorders>
          </w:tcPr>
          <w:p w14:paraId="352244D2">
            <w:pPr>
              <w:overflowPunct w:val="0"/>
              <w:spacing w:before="116"/>
              <w:ind w:left="164"/>
              <w:rPr>
                <w:rFonts w:hint="eastAsia" w:ascii="宋体" w:hAnsi="宋体" w:eastAsia="宋体" w:cs="宋体"/>
              </w:rPr>
            </w:pPr>
            <w:r>
              <w:rPr>
                <w:rFonts w:hint="eastAsia" w:ascii="宋体" w:hAnsi="宋体" w:eastAsia="宋体" w:cs="宋体"/>
                <w:spacing w:val="-3"/>
              </w:rPr>
              <w:t>后续课程</w:t>
            </w:r>
          </w:p>
        </w:tc>
        <w:tc>
          <w:tcPr>
            <w:tcW w:w="7703" w:type="dxa"/>
            <w:gridSpan w:val="9"/>
            <w:tcBorders>
              <w:top w:val="single" w:color="000000" w:sz="4" w:space="0"/>
              <w:left w:val="single" w:color="000000" w:sz="2" w:space="0"/>
              <w:bottom w:val="single" w:color="000000" w:sz="4" w:space="0"/>
              <w:right w:val="single" w:color="000000" w:sz="4" w:space="0"/>
            </w:tcBorders>
          </w:tcPr>
          <w:p w14:paraId="7EB6F0FF">
            <w:pPr>
              <w:overflowPunct w:val="0"/>
              <w:spacing w:line="319" w:lineRule="auto"/>
              <w:rPr>
                <w:rFonts w:hint="eastAsia" w:ascii="宋体" w:hAnsi="宋体" w:eastAsia="宋体" w:cs="宋体"/>
              </w:rPr>
            </w:pPr>
            <w:r>
              <w:rPr>
                <w:rFonts w:hint="eastAsia" w:eastAsia="宋体"/>
                <w:lang w:eastAsia="zh-CN"/>
              </w:rPr>
              <w:t>幼儿创意美术</w:t>
            </w:r>
          </w:p>
        </w:tc>
      </w:tr>
      <w:tr w14:paraId="48B438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282" w:type="dxa"/>
            <w:tcBorders>
              <w:top w:val="single" w:color="000000" w:sz="4" w:space="0"/>
              <w:left w:val="single" w:color="000000" w:sz="4" w:space="0"/>
              <w:bottom w:val="single" w:color="000000" w:sz="4" w:space="0"/>
              <w:right w:val="single" w:color="000000" w:sz="2" w:space="0"/>
            </w:tcBorders>
          </w:tcPr>
          <w:p w14:paraId="311D149E">
            <w:pPr>
              <w:overflowPunct w:val="0"/>
              <w:spacing w:before="131"/>
              <w:ind w:left="165"/>
              <w:rPr>
                <w:rFonts w:hint="eastAsia" w:ascii="宋体" w:hAnsi="宋体" w:eastAsia="宋体" w:cs="宋体"/>
              </w:rPr>
            </w:pPr>
            <w:r>
              <w:rPr>
                <w:rFonts w:hint="eastAsia" w:ascii="宋体" w:hAnsi="宋体" w:eastAsia="宋体" w:cs="宋体"/>
                <w:spacing w:val="-3"/>
              </w:rPr>
              <w:t>教学目标</w:t>
            </w:r>
          </w:p>
        </w:tc>
        <w:tc>
          <w:tcPr>
            <w:tcW w:w="7703" w:type="dxa"/>
            <w:gridSpan w:val="9"/>
            <w:tcBorders>
              <w:top w:val="single" w:color="000000" w:sz="4" w:space="0"/>
              <w:left w:val="single" w:color="000000" w:sz="2" w:space="0"/>
              <w:bottom w:val="single" w:color="000000" w:sz="4" w:space="0"/>
              <w:right w:val="single" w:color="000000" w:sz="4" w:space="0"/>
            </w:tcBorders>
          </w:tcPr>
          <w:p w14:paraId="43ACC911">
            <w:pPr>
              <w:numPr>
                <w:ilvl w:val="0"/>
                <w:numId w:val="27"/>
              </w:numPr>
              <w:kinsoku/>
              <w:overflowPunct w:val="0"/>
              <w:spacing w:line="319" w:lineRule="auto"/>
              <w:jc w:val="both"/>
              <w:textAlignment w:val="auto"/>
              <w:rPr>
                <w:rFonts w:hint="eastAsia" w:ascii="宋体" w:hAnsi="宋体" w:eastAsia="宋体" w:cs="宋体"/>
              </w:rPr>
            </w:pPr>
            <w:r>
              <w:rPr>
                <w:rFonts w:hint="eastAsia" w:ascii="宋体" w:hAnsi="宋体" w:eastAsia="宋体" w:cs="宋体"/>
              </w:rPr>
              <w:t>素养目标：</w:t>
            </w:r>
          </w:p>
          <w:p w14:paraId="56AA5895">
            <w:pPr>
              <w:widowControl w:val="0"/>
              <w:numPr>
                <w:ilvl w:val="0"/>
                <w:numId w:val="28"/>
              </w:numPr>
              <w:kinsoku/>
              <w:overflowPunct w:val="0"/>
              <w:autoSpaceDE/>
              <w:autoSpaceDN/>
              <w:adjustRightInd/>
              <w:snapToGrid/>
              <w:spacing w:line="200" w:lineRule="atLeast"/>
              <w:jc w:val="both"/>
              <w:textAlignment w:val="auto"/>
              <w:rPr>
                <w:rFonts w:hint="eastAsia" w:ascii="宋体" w:hAnsi="宋体" w:eastAsia="宋体" w:cs="宋体"/>
                <w:lang w:eastAsia="zh-CN"/>
              </w:rPr>
            </w:pPr>
            <w:r>
              <w:rPr>
                <w:rFonts w:hint="eastAsia" w:ascii="宋体" w:hAnsi="宋体" w:eastAsia="宋体" w:cs="宋体"/>
                <w:lang w:eastAsia="zh-CN"/>
              </w:rPr>
              <w:t>坚定理想信念，增强“四个自信”；</w:t>
            </w:r>
          </w:p>
          <w:p w14:paraId="601529F0">
            <w:pPr>
              <w:widowControl w:val="0"/>
              <w:numPr>
                <w:ilvl w:val="0"/>
                <w:numId w:val="28"/>
              </w:numPr>
              <w:kinsoku/>
              <w:overflowPunct w:val="0"/>
              <w:autoSpaceDE/>
              <w:autoSpaceDN/>
              <w:adjustRightInd/>
              <w:snapToGrid/>
              <w:spacing w:line="200" w:lineRule="atLeast"/>
              <w:jc w:val="both"/>
              <w:textAlignment w:val="auto"/>
              <w:rPr>
                <w:rFonts w:hint="eastAsia" w:ascii="宋体" w:hAnsi="宋体" w:eastAsia="宋体" w:cs="宋体"/>
                <w:lang w:eastAsia="zh-CN"/>
              </w:rPr>
            </w:pPr>
            <w:r>
              <w:rPr>
                <w:rFonts w:hint="eastAsia" w:ascii="宋体" w:hAnsi="宋体" w:eastAsia="宋体" w:cs="宋体"/>
                <w:lang w:eastAsia="zh-CN"/>
              </w:rPr>
              <w:t>厚植爱国主义情怀，树牢“四个意识”；</w:t>
            </w:r>
          </w:p>
          <w:p w14:paraId="26F6C5EA">
            <w:pPr>
              <w:numPr>
                <w:ilvl w:val="0"/>
                <w:numId w:val="28"/>
              </w:numPr>
              <w:kinsoku/>
              <w:overflowPunct w:val="0"/>
              <w:spacing w:line="319" w:lineRule="auto"/>
              <w:jc w:val="both"/>
              <w:textAlignment w:val="auto"/>
              <w:rPr>
                <w:rFonts w:hint="eastAsia" w:ascii="宋体" w:hAnsi="宋体" w:eastAsia="宋体" w:cs="宋体"/>
                <w:lang w:eastAsia="zh-CN"/>
              </w:rPr>
            </w:pPr>
            <w:r>
              <w:rPr>
                <w:rFonts w:hint="eastAsia" w:ascii="宋体" w:hAnsi="宋体" w:eastAsia="宋体" w:cs="宋体"/>
                <w:lang w:eastAsia="zh-CN"/>
              </w:rPr>
              <w:t>增长知识见识，培养良好的学习方法和求真求实的学习态度；</w:t>
            </w:r>
          </w:p>
          <w:p w14:paraId="641360CC">
            <w:pPr>
              <w:numPr>
                <w:ilvl w:val="0"/>
                <w:numId w:val="28"/>
              </w:numPr>
              <w:kinsoku/>
              <w:overflowPunct w:val="0"/>
              <w:spacing w:line="319" w:lineRule="auto"/>
              <w:jc w:val="both"/>
              <w:textAlignment w:val="auto"/>
              <w:rPr>
                <w:rFonts w:hint="eastAsia" w:ascii="宋体" w:hAnsi="宋体" w:eastAsia="宋体" w:cs="宋体"/>
                <w:lang w:eastAsia="zh-CN"/>
              </w:rPr>
            </w:pPr>
            <w:r>
              <w:rPr>
                <w:rFonts w:hint="eastAsia" w:ascii="宋体" w:hAnsi="宋体" w:eastAsia="宋体" w:cs="宋体"/>
                <w:lang w:eastAsia="zh-CN"/>
              </w:rPr>
              <w:t>培养对幼儿审美感知的引导能力；</w:t>
            </w:r>
          </w:p>
          <w:p w14:paraId="56755431">
            <w:pPr>
              <w:numPr>
                <w:ilvl w:val="0"/>
                <w:numId w:val="28"/>
              </w:numPr>
              <w:kinsoku/>
              <w:overflowPunct w:val="0"/>
              <w:spacing w:line="319" w:lineRule="auto"/>
              <w:jc w:val="both"/>
              <w:textAlignment w:val="auto"/>
              <w:rPr>
                <w:rFonts w:hint="eastAsia" w:ascii="宋体" w:hAnsi="宋体" w:eastAsia="宋体" w:cs="宋体"/>
                <w:lang w:eastAsia="zh-CN"/>
              </w:rPr>
            </w:pPr>
            <w:r>
              <w:rPr>
                <w:rFonts w:hint="eastAsia" w:ascii="宋体" w:hAnsi="宋体" w:eastAsia="宋体" w:cs="宋体"/>
                <w:lang w:eastAsia="zh-CN"/>
              </w:rPr>
              <w:t>了解儿童美术发展的特点与教学方法，掌握幼儿美术教育的教学原则和方法；</w:t>
            </w:r>
          </w:p>
          <w:p w14:paraId="6E2BACB9">
            <w:pPr>
              <w:numPr>
                <w:ilvl w:val="0"/>
                <w:numId w:val="28"/>
              </w:numPr>
              <w:kinsoku/>
              <w:overflowPunct w:val="0"/>
              <w:spacing w:line="319" w:lineRule="auto"/>
              <w:jc w:val="both"/>
              <w:textAlignment w:val="auto"/>
              <w:rPr>
                <w:rFonts w:hint="eastAsia" w:ascii="宋体" w:hAnsi="宋体" w:eastAsia="宋体" w:cs="宋体"/>
                <w:lang w:eastAsia="zh-CN"/>
              </w:rPr>
            </w:pPr>
            <w:r>
              <w:rPr>
                <w:rFonts w:hint="eastAsia" w:ascii="宋体" w:hAnsi="宋体" w:eastAsia="宋体" w:cs="宋体"/>
                <w:lang w:eastAsia="zh-CN"/>
              </w:rPr>
              <w:t>建立"过程重于结果"的教育理念；</w:t>
            </w:r>
          </w:p>
          <w:p w14:paraId="1C8E15A4">
            <w:pPr>
              <w:numPr>
                <w:ilvl w:val="0"/>
                <w:numId w:val="28"/>
              </w:numPr>
              <w:kinsoku/>
              <w:overflowPunct w:val="0"/>
              <w:spacing w:line="319" w:lineRule="auto"/>
              <w:jc w:val="both"/>
              <w:textAlignment w:val="auto"/>
              <w:rPr>
                <w:rFonts w:hint="eastAsia" w:ascii="宋体" w:hAnsi="宋体" w:eastAsia="宋体" w:cs="宋体"/>
                <w:lang w:eastAsia="zh-CN"/>
              </w:rPr>
            </w:pPr>
            <w:r>
              <w:rPr>
                <w:rFonts w:hint="eastAsia" w:ascii="宋体" w:hAnsi="宋体" w:eastAsia="宋体" w:cs="宋体"/>
                <w:lang w:eastAsia="zh-CN"/>
              </w:rPr>
              <w:t>形成科学的观察方法（整体→局部→整体）具备扎实素描造型能力与艺术感知力；</w:t>
            </w:r>
          </w:p>
          <w:p w14:paraId="11E105BB">
            <w:pPr>
              <w:numPr>
                <w:ilvl w:val="0"/>
                <w:numId w:val="28"/>
              </w:numPr>
              <w:kinsoku/>
              <w:overflowPunct w:val="0"/>
              <w:spacing w:line="319" w:lineRule="auto"/>
              <w:jc w:val="both"/>
              <w:textAlignment w:val="auto"/>
              <w:rPr>
                <w:rFonts w:hint="eastAsia" w:ascii="宋体" w:hAnsi="宋体" w:eastAsia="宋体" w:cs="宋体"/>
                <w:lang w:eastAsia="zh-CN"/>
              </w:rPr>
            </w:pPr>
            <w:r>
              <w:rPr>
                <w:rFonts w:hint="eastAsia" w:ascii="宋体" w:hAnsi="宋体" w:eastAsia="宋体" w:cs="宋体"/>
                <w:lang w:eastAsia="zh-CN"/>
              </w:rPr>
              <w:t>培养画面黑、白、灰节奏把控意识，掌握物体结构解析与空间表现技法；</w:t>
            </w:r>
          </w:p>
          <w:p w14:paraId="00A57F8D">
            <w:pPr>
              <w:numPr>
                <w:ilvl w:val="0"/>
                <w:numId w:val="28"/>
              </w:numPr>
              <w:kinsoku/>
              <w:overflowPunct w:val="0"/>
              <w:spacing w:line="319" w:lineRule="auto"/>
              <w:jc w:val="both"/>
              <w:textAlignment w:val="auto"/>
              <w:rPr>
                <w:rFonts w:hint="eastAsia" w:ascii="宋体" w:hAnsi="宋体" w:eastAsia="宋体" w:cs="宋体"/>
                <w:lang w:eastAsia="zh-CN"/>
              </w:rPr>
            </w:pPr>
            <w:r>
              <w:rPr>
                <w:rFonts w:hint="eastAsia" w:ascii="宋体" w:hAnsi="宋体" w:eastAsia="宋体" w:cs="宋体"/>
                <w:lang w:eastAsia="zh-CN"/>
              </w:rPr>
              <w:t>培养色彩审美引导能力；</w:t>
            </w:r>
          </w:p>
          <w:p w14:paraId="681AE291">
            <w:pPr>
              <w:numPr>
                <w:ilvl w:val="0"/>
                <w:numId w:val="28"/>
              </w:numPr>
              <w:kinsoku/>
              <w:overflowPunct w:val="0"/>
              <w:spacing w:line="319" w:lineRule="auto"/>
              <w:jc w:val="both"/>
              <w:textAlignment w:val="auto"/>
              <w:rPr>
                <w:rFonts w:hint="eastAsia" w:ascii="宋体" w:hAnsi="宋体" w:eastAsia="宋体" w:cs="宋体"/>
                <w:lang w:eastAsia="zh-CN"/>
              </w:rPr>
            </w:pPr>
            <w:r>
              <w:rPr>
                <w:rFonts w:hint="eastAsia" w:ascii="宋体" w:hAnsi="宋体" w:eastAsia="宋体" w:cs="宋体"/>
                <w:lang w:eastAsia="zh-CN"/>
              </w:rPr>
              <w:t>建立"形准为基，神韵为上"的审美追求，为后续专业学习奠定坚实基础。</w:t>
            </w:r>
          </w:p>
          <w:p w14:paraId="6A72C42B">
            <w:pPr>
              <w:overflowPunct w:val="0"/>
              <w:spacing w:line="319" w:lineRule="auto"/>
              <w:rPr>
                <w:rFonts w:hint="eastAsia" w:ascii="宋体" w:hAnsi="宋体" w:eastAsia="宋体" w:cs="宋体"/>
                <w:lang w:eastAsia="zh-CN"/>
              </w:rPr>
            </w:pPr>
          </w:p>
          <w:p w14:paraId="4FDC95B7">
            <w:pPr>
              <w:overflowPunct w:val="0"/>
              <w:spacing w:line="319" w:lineRule="auto"/>
              <w:rPr>
                <w:rFonts w:hint="eastAsia" w:ascii="宋体" w:hAnsi="宋体" w:eastAsia="宋体" w:cs="宋体"/>
                <w:lang w:eastAsia="zh-CN"/>
              </w:rPr>
            </w:pPr>
            <w:r>
              <w:rPr>
                <w:rFonts w:hint="eastAsia" w:ascii="宋体" w:hAnsi="宋体" w:eastAsia="宋体" w:cs="宋体"/>
                <w:lang w:eastAsia="zh-CN"/>
              </w:rPr>
              <w:t>二、知识目标：</w:t>
            </w:r>
          </w:p>
          <w:p w14:paraId="5C685D21">
            <w:pPr>
              <w:overflowPunct w:val="0"/>
              <w:spacing w:line="319" w:lineRule="auto"/>
              <w:rPr>
                <w:rFonts w:hint="eastAsia" w:ascii="宋体" w:hAnsi="宋体" w:eastAsia="宋体" w:cs="宋体"/>
                <w:lang w:eastAsia="zh-CN"/>
              </w:rPr>
            </w:pPr>
            <w:r>
              <w:rPr>
                <w:rFonts w:hint="eastAsia" w:ascii="宋体" w:hAnsi="宋体" w:eastAsia="宋体" w:cs="宋体"/>
                <w:lang w:eastAsia="zh-CN"/>
              </w:rPr>
              <w:t>1. 掌握幼儿美术教育基础；</w:t>
            </w:r>
          </w:p>
          <w:p w14:paraId="2AC9980D">
            <w:pPr>
              <w:overflowPunct w:val="0"/>
              <w:spacing w:line="319" w:lineRule="auto"/>
              <w:rPr>
                <w:rFonts w:hint="eastAsia" w:ascii="宋体" w:hAnsi="宋体" w:eastAsia="宋体" w:cs="宋体"/>
                <w:lang w:eastAsia="zh-CN"/>
              </w:rPr>
            </w:pPr>
            <w:r>
              <w:rPr>
                <w:rFonts w:hint="eastAsia" w:ascii="宋体" w:hAnsi="宋体" w:eastAsia="宋体" w:cs="宋体"/>
                <w:lang w:eastAsia="zh-CN"/>
              </w:rPr>
              <w:t>2. 熟悉儿童绘画能力发展阶段，了解不同年龄段幼儿美术表现特征；</w:t>
            </w:r>
          </w:p>
          <w:p w14:paraId="12DAF521">
            <w:pPr>
              <w:overflowPunct w:val="0"/>
              <w:spacing w:line="319" w:lineRule="auto"/>
              <w:rPr>
                <w:rFonts w:hint="eastAsia" w:ascii="宋体" w:hAnsi="宋体" w:eastAsia="宋体" w:cs="宋体"/>
                <w:lang w:eastAsia="zh-CN"/>
              </w:rPr>
            </w:pPr>
            <w:r>
              <w:rPr>
                <w:rFonts w:hint="eastAsia" w:ascii="宋体" w:hAnsi="宋体" w:eastAsia="宋体" w:cs="宋体"/>
                <w:lang w:eastAsia="zh-CN"/>
              </w:rPr>
              <w:t>3. 熟悉中外美术史上的经典作品。</w:t>
            </w:r>
          </w:p>
          <w:p w14:paraId="74FAB49F">
            <w:pPr>
              <w:overflowPunct w:val="0"/>
              <w:spacing w:line="319" w:lineRule="auto"/>
              <w:rPr>
                <w:rFonts w:hint="eastAsia" w:ascii="宋体" w:hAnsi="宋体" w:eastAsia="宋体" w:cs="宋体"/>
                <w:lang w:eastAsia="zh-CN"/>
              </w:rPr>
            </w:pPr>
            <w:r>
              <w:rPr>
                <w:rFonts w:hint="eastAsia" w:ascii="宋体" w:hAnsi="宋体" w:eastAsia="宋体" w:cs="宋体"/>
                <w:lang w:eastAsia="zh-CN"/>
              </w:rPr>
              <w:t>4. 掌握三大面五调子光影规律；</w:t>
            </w:r>
          </w:p>
          <w:p w14:paraId="50F03C76">
            <w:pPr>
              <w:overflowPunct w:val="0"/>
              <w:spacing w:line="319" w:lineRule="auto"/>
              <w:rPr>
                <w:rFonts w:hint="eastAsia" w:ascii="宋体" w:hAnsi="宋体" w:eastAsia="宋体" w:cs="宋体"/>
                <w:lang w:eastAsia="zh-CN"/>
              </w:rPr>
            </w:pPr>
            <w:r>
              <w:rPr>
                <w:rFonts w:hint="eastAsia" w:ascii="宋体" w:hAnsi="宋体" w:eastAsia="宋体" w:cs="宋体"/>
                <w:lang w:eastAsia="zh-CN"/>
              </w:rPr>
              <w:t>5. 理解透视基本原理（一点/二点/三点透视）；</w:t>
            </w:r>
          </w:p>
          <w:p w14:paraId="2B4C48B8">
            <w:pPr>
              <w:overflowPunct w:val="0"/>
              <w:spacing w:line="319" w:lineRule="auto"/>
              <w:rPr>
                <w:rFonts w:hint="eastAsia" w:ascii="宋体" w:hAnsi="宋体" w:eastAsia="宋体" w:cs="宋体"/>
                <w:lang w:eastAsia="zh-CN"/>
              </w:rPr>
            </w:pPr>
            <w:r>
              <w:rPr>
                <w:rFonts w:hint="eastAsia" w:ascii="宋体" w:hAnsi="宋体" w:eastAsia="宋体" w:cs="宋体"/>
                <w:lang w:eastAsia="zh-CN"/>
              </w:rPr>
              <w:t>6. 熟悉人体结构比例；</w:t>
            </w:r>
          </w:p>
          <w:p w14:paraId="288E8A1F">
            <w:pPr>
              <w:overflowPunct w:val="0"/>
              <w:spacing w:line="319" w:lineRule="auto"/>
              <w:rPr>
                <w:rFonts w:hint="eastAsia" w:ascii="宋体" w:hAnsi="宋体" w:eastAsia="宋体" w:cs="宋体"/>
                <w:lang w:eastAsia="zh-CN"/>
              </w:rPr>
            </w:pPr>
            <w:r>
              <w:rPr>
                <w:rFonts w:hint="eastAsia" w:ascii="宋体" w:hAnsi="宋体" w:eastAsia="宋体" w:cs="宋体"/>
                <w:lang w:eastAsia="zh-CN"/>
              </w:rPr>
              <w:t>7. 掌握色彩三要素（色相/明度/纯度）与情感象征；</w:t>
            </w:r>
          </w:p>
          <w:p w14:paraId="7F55817A">
            <w:pPr>
              <w:overflowPunct w:val="0"/>
              <w:spacing w:line="319" w:lineRule="auto"/>
              <w:rPr>
                <w:rFonts w:hint="eastAsia" w:ascii="宋体" w:hAnsi="宋体" w:eastAsia="宋体" w:cs="宋体"/>
                <w:lang w:eastAsia="zh-CN"/>
              </w:rPr>
            </w:pPr>
            <w:r>
              <w:rPr>
                <w:rFonts w:hint="eastAsia" w:ascii="宋体" w:hAnsi="宋体" w:eastAsia="宋体" w:cs="宋体"/>
                <w:lang w:eastAsia="zh-CN"/>
              </w:rPr>
              <w:t>8. 培养画面色彩节奏把控意识，掌握色彩的基本原理。</w:t>
            </w:r>
          </w:p>
          <w:p w14:paraId="0E552AB2">
            <w:pPr>
              <w:overflowPunct w:val="0"/>
              <w:spacing w:line="319" w:lineRule="auto"/>
              <w:rPr>
                <w:rFonts w:hint="eastAsia" w:ascii="宋体" w:hAnsi="宋体" w:eastAsia="宋体" w:cs="宋体"/>
                <w:lang w:eastAsia="zh-CN"/>
              </w:rPr>
            </w:pPr>
          </w:p>
          <w:p w14:paraId="7453AE6D">
            <w:pPr>
              <w:overflowPunct w:val="0"/>
              <w:spacing w:line="319" w:lineRule="auto"/>
              <w:rPr>
                <w:rFonts w:hint="eastAsia" w:ascii="宋体" w:hAnsi="宋体" w:eastAsia="宋体" w:cs="宋体"/>
                <w:lang w:eastAsia="zh-CN"/>
              </w:rPr>
            </w:pPr>
            <w:r>
              <w:rPr>
                <w:rFonts w:hint="eastAsia" w:ascii="宋体" w:hAnsi="宋体" w:eastAsia="宋体" w:cs="宋体"/>
                <w:lang w:eastAsia="zh-CN"/>
              </w:rPr>
              <w:t>三、能力目标：</w:t>
            </w:r>
          </w:p>
          <w:p w14:paraId="49577B8A">
            <w:pPr>
              <w:overflowPunct w:val="0"/>
              <w:spacing w:line="319" w:lineRule="auto"/>
              <w:rPr>
                <w:rFonts w:hint="eastAsia" w:ascii="宋体" w:hAnsi="宋体" w:eastAsia="宋体" w:cs="宋体"/>
                <w:lang w:eastAsia="zh-CN"/>
              </w:rPr>
            </w:pPr>
            <w:r>
              <w:rPr>
                <w:rFonts w:hint="eastAsia" w:ascii="宋体" w:hAnsi="宋体" w:eastAsia="宋体" w:cs="宋体"/>
                <w:lang w:eastAsia="zh-CN"/>
              </w:rPr>
              <w:t>1. 能设计多元材料的美术活动方案；</w:t>
            </w:r>
          </w:p>
          <w:p w14:paraId="3C2B455C">
            <w:pPr>
              <w:overflowPunct w:val="0"/>
              <w:spacing w:line="319" w:lineRule="auto"/>
              <w:rPr>
                <w:rFonts w:hint="eastAsia" w:ascii="宋体" w:hAnsi="宋体" w:eastAsia="宋体" w:cs="宋体"/>
                <w:lang w:eastAsia="zh-CN"/>
              </w:rPr>
            </w:pPr>
            <w:r>
              <w:rPr>
                <w:rFonts w:hint="eastAsia" w:ascii="宋体" w:hAnsi="宋体" w:eastAsia="宋体" w:cs="宋体"/>
                <w:lang w:eastAsia="zh-CN"/>
              </w:rPr>
              <w:t>2. 掌握5种以上幼儿美术教学法；</w:t>
            </w:r>
          </w:p>
          <w:p w14:paraId="6310A74C">
            <w:pPr>
              <w:overflowPunct w:val="0"/>
              <w:spacing w:line="319" w:lineRule="auto"/>
              <w:rPr>
                <w:rFonts w:hint="eastAsia" w:ascii="宋体" w:hAnsi="宋体" w:eastAsia="宋体" w:cs="宋体"/>
                <w:lang w:eastAsia="zh-CN"/>
              </w:rPr>
            </w:pPr>
            <w:r>
              <w:rPr>
                <w:rFonts w:hint="eastAsia" w:ascii="宋体" w:hAnsi="宋体" w:eastAsia="宋体" w:cs="宋体"/>
                <w:lang w:eastAsia="zh-CN"/>
              </w:rPr>
              <w:t>3. 具备使用画笔、颜料等工具的教学组织能力；</w:t>
            </w:r>
          </w:p>
          <w:p w14:paraId="10EEF663">
            <w:pPr>
              <w:overflowPunct w:val="0"/>
              <w:spacing w:line="319" w:lineRule="auto"/>
              <w:rPr>
                <w:rFonts w:hint="eastAsia" w:ascii="宋体" w:hAnsi="宋体" w:eastAsia="宋体" w:cs="宋体"/>
                <w:lang w:eastAsia="zh-CN"/>
              </w:rPr>
            </w:pPr>
            <w:r>
              <w:rPr>
                <w:rFonts w:hint="eastAsia" w:ascii="宋体" w:hAnsi="宋体" w:eastAsia="宋体" w:cs="宋体"/>
                <w:lang w:eastAsia="zh-CN"/>
              </w:rPr>
              <w:t>4. 能完成几何体-静物-人像的阶梯式写生；</w:t>
            </w:r>
          </w:p>
          <w:p w14:paraId="3A6EFD65">
            <w:pPr>
              <w:overflowPunct w:val="0"/>
              <w:spacing w:line="319" w:lineRule="auto"/>
              <w:rPr>
                <w:rFonts w:hint="eastAsia" w:ascii="宋体" w:hAnsi="宋体" w:eastAsia="宋体" w:cs="宋体"/>
                <w:lang w:eastAsia="zh-CN"/>
              </w:rPr>
            </w:pPr>
            <w:r>
              <w:rPr>
                <w:rFonts w:hint="eastAsia" w:ascii="宋体" w:hAnsi="宋体" w:eastAsia="宋体" w:cs="宋体"/>
                <w:lang w:eastAsia="zh-CN"/>
              </w:rPr>
              <w:t>5. 具备快速抓形能力，能运用素描语言进行创造性表达；</w:t>
            </w:r>
          </w:p>
          <w:p w14:paraId="4EFBE5D4">
            <w:pPr>
              <w:overflowPunct w:val="0"/>
              <w:spacing w:line="319" w:lineRule="auto"/>
              <w:rPr>
                <w:rFonts w:hint="eastAsia" w:ascii="宋体" w:hAnsi="宋体" w:eastAsia="宋体" w:cs="宋体"/>
                <w:lang w:eastAsia="zh-CN"/>
              </w:rPr>
            </w:pPr>
            <w:r>
              <w:rPr>
                <w:rFonts w:hint="eastAsia" w:ascii="宋体" w:hAnsi="宋体" w:eastAsia="宋体" w:cs="宋体"/>
                <w:lang w:eastAsia="zh-CN"/>
              </w:rPr>
              <w:t>6. 掌握5种以上质感表现技法（金属/玻璃/布料等）；</w:t>
            </w:r>
          </w:p>
          <w:p w14:paraId="30ACE390">
            <w:pPr>
              <w:overflowPunct w:val="0"/>
              <w:spacing w:line="319" w:lineRule="auto"/>
              <w:rPr>
                <w:rFonts w:hint="eastAsia" w:ascii="宋体" w:hAnsi="宋体" w:eastAsia="宋体" w:cs="宋体"/>
                <w:lang w:eastAsia="zh-CN"/>
              </w:rPr>
            </w:pPr>
            <w:r>
              <w:rPr>
                <w:rFonts w:hint="eastAsia" w:ascii="宋体" w:hAnsi="宋体" w:eastAsia="宋体" w:cs="宋体"/>
                <w:lang w:eastAsia="zh-CN"/>
              </w:rPr>
              <w:t>7. 能设计5类以上色彩搭配绘画；</w:t>
            </w:r>
          </w:p>
          <w:p w14:paraId="73A2D437">
            <w:pPr>
              <w:overflowPunct w:val="0"/>
              <w:spacing w:line="319" w:lineRule="auto"/>
              <w:rPr>
                <w:rFonts w:hint="eastAsia" w:ascii="宋体" w:hAnsi="宋体" w:eastAsia="宋体" w:cs="宋体"/>
                <w:lang w:eastAsia="zh-CN"/>
              </w:rPr>
            </w:pPr>
            <w:r>
              <w:rPr>
                <w:rFonts w:hint="eastAsia" w:ascii="宋体" w:hAnsi="宋体" w:eastAsia="宋体" w:cs="宋体"/>
                <w:lang w:eastAsia="zh-CN"/>
              </w:rPr>
              <w:t>8. 具备用色彩快速概括对象能力，能运用色彩语言进行创造性表达。</w:t>
            </w:r>
          </w:p>
        </w:tc>
      </w:tr>
      <w:tr w14:paraId="6D9DC8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282" w:type="dxa"/>
            <w:tcBorders>
              <w:top w:val="single" w:color="000000" w:sz="4" w:space="0"/>
              <w:left w:val="single" w:color="000000" w:sz="4" w:space="0"/>
              <w:bottom w:val="single" w:color="000000" w:sz="4" w:space="0"/>
              <w:right w:val="single" w:color="000000" w:sz="4" w:space="0"/>
            </w:tcBorders>
          </w:tcPr>
          <w:p w14:paraId="44D7C835">
            <w:pPr>
              <w:overflowPunct w:val="0"/>
              <w:spacing w:before="134"/>
              <w:ind w:left="165"/>
              <w:rPr>
                <w:rFonts w:hint="eastAsia" w:ascii="宋体" w:hAnsi="宋体" w:eastAsia="宋体" w:cs="宋体"/>
              </w:rPr>
            </w:pPr>
            <w:r>
              <w:rPr>
                <w:rFonts w:hint="eastAsia" w:ascii="宋体" w:hAnsi="宋体" w:eastAsia="宋体" w:cs="宋体"/>
                <w:spacing w:val="-3"/>
              </w:rPr>
              <w:t>教学内容</w:t>
            </w:r>
          </w:p>
        </w:tc>
        <w:tc>
          <w:tcPr>
            <w:tcW w:w="7703" w:type="dxa"/>
            <w:gridSpan w:val="9"/>
            <w:tcBorders>
              <w:top w:val="single" w:color="000000" w:sz="4" w:space="0"/>
              <w:left w:val="single" w:color="000000" w:sz="4" w:space="0"/>
              <w:bottom w:val="single" w:color="000000" w:sz="4" w:space="0"/>
              <w:right w:val="single" w:color="000000" w:sz="4" w:space="0"/>
            </w:tcBorders>
          </w:tcPr>
          <w:p w14:paraId="25285F8A">
            <w:pPr>
              <w:numPr>
                <w:ilvl w:val="0"/>
                <w:numId w:val="29"/>
              </w:numPr>
              <w:kinsoku/>
              <w:overflowPunct w:val="0"/>
              <w:spacing w:line="319" w:lineRule="auto"/>
              <w:jc w:val="both"/>
              <w:textAlignment w:val="auto"/>
            </w:pPr>
            <w:r>
              <w:rPr>
                <w:rFonts w:hint="eastAsia" w:ascii="宋体" w:hAnsi="宋体" w:eastAsia="宋体" w:cs="宋体"/>
              </w:rPr>
              <w:t>美术基础知识</w:t>
            </w:r>
          </w:p>
          <w:p w14:paraId="18E5F326">
            <w:pPr>
              <w:numPr>
                <w:ilvl w:val="0"/>
                <w:numId w:val="30"/>
              </w:numPr>
              <w:kinsoku/>
              <w:overflowPunct w:val="0"/>
              <w:spacing w:line="319" w:lineRule="auto"/>
              <w:jc w:val="both"/>
              <w:textAlignment w:val="auto"/>
            </w:pPr>
            <w:r>
              <w:rPr>
                <w:rFonts w:hint="eastAsia" w:ascii="宋体" w:hAnsi="宋体" w:eastAsia="宋体" w:cs="宋体"/>
              </w:rPr>
              <w:t>美术的概念和分类：</w:t>
            </w:r>
          </w:p>
          <w:p w14:paraId="48ADAD41">
            <w:pPr>
              <w:numPr>
                <w:ilvl w:val="0"/>
                <w:numId w:val="30"/>
              </w:numPr>
              <w:kinsoku/>
              <w:overflowPunct w:val="0"/>
              <w:spacing w:line="319" w:lineRule="auto"/>
              <w:jc w:val="both"/>
              <w:textAlignment w:val="auto"/>
            </w:pPr>
            <w:r>
              <w:rPr>
                <w:rFonts w:hint="eastAsia" w:ascii="宋体" w:hAnsi="宋体" w:eastAsia="宋体" w:cs="宋体"/>
              </w:rPr>
              <w:t>美术创作</w:t>
            </w:r>
          </w:p>
          <w:p w14:paraId="49DC7626">
            <w:pPr>
              <w:numPr>
                <w:ilvl w:val="0"/>
                <w:numId w:val="30"/>
              </w:numPr>
              <w:kinsoku/>
              <w:overflowPunct w:val="0"/>
              <w:spacing w:line="319" w:lineRule="auto"/>
              <w:jc w:val="both"/>
              <w:textAlignment w:val="auto"/>
            </w:pPr>
            <w:r>
              <w:rPr>
                <w:rFonts w:hint="eastAsia" w:ascii="宋体" w:hAnsi="宋体" w:eastAsia="宋体" w:cs="宋体"/>
              </w:rPr>
              <w:t>美术作品</w:t>
            </w:r>
          </w:p>
          <w:p w14:paraId="29AD59FC">
            <w:pPr>
              <w:numPr>
                <w:ilvl w:val="0"/>
                <w:numId w:val="30"/>
              </w:numPr>
              <w:kinsoku/>
              <w:overflowPunct w:val="0"/>
              <w:spacing w:line="319" w:lineRule="auto"/>
              <w:jc w:val="both"/>
              <w:textAlignment w:val="auto"/>
            </w:pPr>
            <w:r>
              <w:rPr>
                <w:rFonts w:hint="eastAsia" w:ascii="宋体" w:hAnsi="宋体" w:eastAsia="宋体" w:cs="宋体"/>
              </w:rPr>
              <w:t>学前儿童美术教育概述</w:t>
            </w:r>
          </w:p>
          <w:p w14:paraId="7A61EBA4">
            <w:pPr>
              <w:overflowPunct w:val="0"/>
              <w:spacing w:line="319" w:lineRule="auto"/>
            </w:pPr>
            <w:r>
              <w:rPr>
                <w:rFonts w:hint="eastAsia" w:ascii="宋体" w:hAnsi="宋体" w:eastAsia="宋体" w:cs="宋体"/>
              </w:rPr>
              <w:t>第二章</w:t>
            </w:r>
            <w:r>
              <w:rPr>
                <w:rFonts w:hint="eastAsia"/>
              </w:rPr>
              <w:t xml:space="preserve"> </w:t>
            </w:r>
            <w:r>
              <w:rPr>
                <w:rFonts w:hint="eastAsia" w:ascii="宋体" w:hAnsi="宋体" w:eastAsia="宋体" w:cs="宋体"/>
              </w:rPr>
              <w:t>中外美术史</w:t>
            </w:r>
          </w:p>
          <w:p w14:paraId="1999DD47">
            <w:pPr>
              <w:overflowPunct w:val="0"/>
              <w:spacing w:line="319" w:lineRule="auto"/>
            </w:pPr>
            <w:r>
              <w:rPr>
                <w:rFonts w:hint="eastAsia" w:eastAsia="宋体"/>
                <w:lang w:eastAsia="zh-CN"/>
              </w:rPr>
              <w:t xml:space="preserve">1. </w:t>
            </w:r>
            <w:r>
              <w:rPr>
                <w:rFonts w:hint="eastAsia" w:ascii="宋体" w:hAnsi="宋体" w:eastAsia="宋体" w:cs="宋体"/>
              </w:rPr>
              <w:t>中国美术史</w:t>
            </w:r>
          </w:p>
          <w:p w14:paraId="3ECAB972">
            <w:pPr>
              <w:overflowPunct w:val="0"/>
              <w:spacing w:line="319" w:lineRule="auto"/>
            </w:pPr>
            <w:r>
              <w:rPr>
                <w:rFonts w:hint="eastAsia" w:eastAsia="宋体"/>
                <w:lang w:eastAsia="zh-CN"/>
              </w:rPr>
              <w:t xml:space="preserve">2. </w:t>
            </w:r>
            <w:r>
              <w:rPr>
                <w:rFonts w:hint="eastAsia" w:ascii="宋体" w:hAnsi="宋体" w:eastAsia="宋体" w:cs="宋体"/>
              </w:rPr>
              <w:t>外国美术史</w:t>
            </w:r>
          </w:p>
          <w:p w14:paraId="02391D4A">
            <w:pPr>
              <w:overflowPunct w:val="0"/>
              <w:spacing w:line="319" w:lineRule="auto"/>
            </w:pPr>
            <w:r>
              <w:rPr>
                <w:rFonts w:hint="eastAsia" w:ascii="宋体" w:hAnsi="宋体" w:eastAsia="宋体" w:cs="宋体"/>
              </w:rPr>
              <w:t>第三章</w:t>
            </w:r>
            <w:r>
              <w:rPr>
                <w:rFonts w:hint="eastAsia"/>
              </w:rPr>
              <w:t xml:space="preserve"> </w:t>
            </w:r>
            <w:r>
              <w:rPr>
                <w:rFonts w:hint="eastAsia" w:ascii="宋体" w:hAnsi="宋体" w:eastAsia="宋体" w:cs="宋体"/>
              </w:rPr>
              <w:t>素描</w:t>
            </w:r>
          </w:p>
          <w:p w14:paraId="64254F4F">
            <w:pPr>
              <w:overflowPunct w:val="0"/>
              <w:spacing w:line="319" w:lineRule="auto"/>
              <w:rPr>
                <w:rFonts w:eastAsia="宋体"/>
                <w:lang w:eastAsia="zh-CN"/>
              </w:rPr>
            </w:pPr>
            <w:r>
              <w:rPr>
                <w:rFonts w:hint="eastAsia" w:eastAsia="宋体"/>
                <w:lang w:eastAsia="zh-CN"/>
              </w:rPr>
              <w:t>1. 造型基础：线条控制训练、几何体结构解析（立方体/球体/圆柱体组合）；</w:t>
            </w:r>
          </w:p>
          <w:p w14:paraId="06608915">
            <w:pPr>
              <w:overflowPunct w:val="0"/>
              <w:spacing w:line="319" w:lineRule="auto"/>
              <w:rPr>
                <w:rFonts w:eastAsia="宋体"/>
                <w:lang w:eastAsia="zh-CN"/>
              </w:rPr>
            </w:pPr>
            <w:r>
              <w:rPr>
                <w:rFonts w:hint="eastAsia" w:eastAsia="宋体"/>
                <w:lang w:eastAsia="zh-CN"/>
              </w:rPr>
              <w:t>2. 空间表现：透视规律应用、空气感表现（前后虚实处理）；</w:t>
            </w:r>
          </w:p>
          <w:p w14:paraId="4077AD04">
            <w:pPr>
              <w:overflowPunct w:val="0"/>
              <w:spacing w:line="319" w:lineRule="auto"/>
              <w:rPr>
                <w:rFonts w:eastAsia="宋体"/>
                <w:lang w:eastAsia="zh-CN"/>
              </w:rPr>
            </w:pPr>
            <w:r>
              <w:rPr>
                <w:rFonts w:hint="eastAsia" w:eastAsia="宋体"/>
                <w:lang w:eastAsia="zh-CN"/>
              </w:rPr>
              <w:t>3. 质感刻画：反光材质（不锈钢）、透明材质（玻璃瓶）、柔软材质（布褶）专项训练；</w:t>
            </w:r>
          </w:p>
          <w:p w14:paraId="4A3549BF">
            <w:pPr>
              <w:overflowPunct w:val="0"/>
              <w:spacing w:line="319" w:lineRule="auto"/>
              <w:rPr>
                <w:rFonts w:eastAsia="宋体"/>
                <w:lang w:eastAsia="zh-CN"/>
              </w:rPr>
            </w:pPr>
            <w:r>
              <w:rPr>
                <w:rFonts w:hint="eastAsia" w:eastAsia="宋体"/>
                <w:lang w:eastAsia="zh-CN"/>
              </w:rPr>
              <w:t>4. 综合应用：场景素描、创意素描（超现实解构）。</w:t>
            </w:r>
          </w:p>
          <w:p w14:paraId="795AEF50">
            <w:pPr>
              <w:overflowPunct w:val="0"/>
              <w:spacing w:line="319" w:lineRule="auto"/>
              <w:rPr>
                <w:lang w:eastAsia="zh-CN"/>
              </w:rPr>
            </w:pPr>
            <w:r>
              <w:rPr>
                <w:rFonts w:hint="eastAsia" w:ascii="宋体" w:hAnsi="宋体" w:eastAsia="宋体" w:cs="宋体"/>
                <w:lang w:eastAsia="zh-CN"/>
              </w:rPr>
              <w:t>第四章</w:t>
            </w:r>
            <w:r>
              <w:rPr>
                <w:rFonts w:hint="eastAsia"/>
                <w:lang w:eastAsia="zh-CN"/>
              </w:rPr>
              <w:t xml:space="preserve"> </w:t>
            </w:r>
            <w:r>
              <w:rPr>
                <w:rFonts w:hint="eastAsia" w:ascii="宋体" w:hAnsi="宋体" w:eastAsia="宋体" w:cs="宋体"/>
                <w:lang w:eastAsia="zh-CN"/>
              </w:rPr>
              <w:t>色彩</w:t>
            </w:r>
          </w:p>
          <w:p w14:paraId="309BC27B">
            <w:pPr>
              <w:overflowPunct w:val="0"/>
              <w:spacing w:line="319" w:lineRule="auto"/>
              <w:rPr>
                <w:rFonts w:eastAsia="宋体"/>
                <w:lang w:eastAsia="zh-CN"/>
              </w:rPr>
            </w:pPr>
            <w:r>
              <w:rPr>
                <w:rFonts w:hint="eastAsia" w:eastAsia="宋体"/>
                <w:lang w:eastAsia="zh-CN"/>
              </w:rPr>
              <w:t>1. 色环认知；</w:t>
            </w:r>
          </w:p>
          <w:p w14:paraId="6280AA3E">
            <w:pPr>
              <w:overflowPunct w:val="0"/>
              <w:spacing w:line="319" w:lineRule="auto"/>
              <w:rPr>
                <w:rFonts w:eastAsia="宋体"/>
                <w:lang w:eastAsia="zh-CN"/>
              </w:rPr>
            </w:pPr>
            <w:r>
              <w:rPr>
                <w:rFonts w:hint="eastAsia" w:eastAsia="宋体"/>
                <w:lang w:eastAsia="zh-CN"/>
              </w:rPr>
              <w:t>2. 冷暖色；</w:t>
            </w:r>
          </w:p>
          <w:p w14:paraId="7D100A40">
            <w:pPr>
              <w:overflowPunct w:val="0"/>
              <w:spacing w:line="319" w:lineRule="auto"/>
              <w:rPr>
                <w:rFonts w:eastAsia="宋体"/>
                <w:lang w:eastAsia="zh-CN"/>
              </w:rPr>
            </w:pPr>
            <w:r>
              <w:rPr>
                <w:rFonts w:hint="eastAsia" w:eastAsia="宋体"/>
                <w:lang w:eastAsia="zh-CN"/>
              </w:rPr>
              <w:t>3. 光影色彩变化（环境色）；</w:t>
            </w:r>
          </w:p>
          <w:p w14:paraId="6B663182">
            <w:pPr>
              <w:overflowPunct w:val="0"/>
              <w:spacing w:line="319" w:lineRule="auto"/>
              <w:rPr>
                <w:rFonts w:eastAsia="宋体"/>
                <w:lang w:eastAsia="zh-CN"/>
              </w:rPr>
            </w:pPr>
            <w:r>
              <w:rPr>
                <w:rFonts w:hint="eastAsia" w:eastAsia="宋体"/>
                <w:lang w:eastAsia="zh-CN"/>
              </w:rPr>
              <w:t>4. 色彩的和谐与统一；</w:t>
            </w:r>
          </w:p>
          <w:p w14:paraId="4A863698">
            <w:pPr>
              <w:overflowPunct w:val="0"/>
              <w:spacing w:line="319" w:lineRule="auto"/>
              <w:rPr>
                <w:rFonts w:eastAsia="宋体"/>
                <w:lang w:eastAsia="zh-CN"/>
              </w:rPr>
            </w:pPr>
            <w:r>
              <w:rPr>
                <w:rFonts w:hint="eastAsia" w:eastAsia="宋体"/>
                <w:lang w:eastAsia="zh-CN"/>
              </w:rPr>
              <w:t>5. 色彩的对比与变化；</w:t>
            </w:r>
          </w:p>
          <w:p w14:paraId="19E9547D">
            <w:pPr>
              <w:overflowPunct w:val="0"/>
              <w:spacing w:line="319" w:lineRule="auto"/>
              <w:rPr>
                <w:rFonts w:eastAsia="宋体"/>
                <w:lang w:eastAsia="zh-CN"/>
              </w:rPr>
            </w:pPr>
            <w:r>
              <w:rPr>
                <w:rFonts w:hint="eastAsia" w:eastAsia="宋体"/>
                <w:lang w:eastAsia="zh-CN"/>
              </w:rPr>
              <w:t>6. 色彩的呼应与点缀；</w:t>
            </w:r>
          </w:p>
          <w:p w14:paraId="275B0F23">
            <w:pPr>
              <w:overflowPunct w:val="0"/>
              <w:spacing w:line="319" w:lineRule="auto"/>
              <w:rPr>
                <w:rFonts w:eastAsia="宋体"/>
                <w:lang w:eastAsia="zh-CN"/>
              </w:rPr>
            </w:pPr>
            <w:r>
              <w:rPr>
                <w:rFonts w:hint="eastAsia" w:eastAsia="宋体"/>
                <w:lang w:eastAsia="zh-CN"/>
              </w:rPr>
              <w:t>7. 色彩的节奏与韵律。</w:t>
            </w:r>
          </w:p>
          <w:p w14:paraId="6B606F61">
            <w:pPr>
              <w:overflowPunct w:val="0"/>
              <w:spacing w:line="319" w:lineRule="auto"/>
              <w:rPr>
                <w:lang w:eastAsia="zh-CN"/>
              </w:rPr>
            </w:pPr>
          </w:p>
        </w:tc>
      </w:tr>
      <w:tr w14:paraId="5617D1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trPr>
        <w:tc>
          <w:tcPr>
            <w:tcW w:w="1282" w:type="dxa"/>
            <w:tcBorders>
              <w:top w:val="single" w:color="000000" w:sz="4" w:space="0"/>
              <w:left w:val="single" w:color="000000" w:sz="4" w:space="0"/>
              <w:bottom w:val="single" w:color="000000" w:sz="4" w:space="0"/>
              <w:right w:val="single" w:color="000000" w:sz="4" w:space="0"/>
            </w:tcBorders>
          </w:tcPr>
          <w:p w14:paraId="59306EA0">
            <w:pPr>
              <w:overflowPunct w:val="0"/>
              <w:spacing w:before="106"/>
              <w:ind w:left="286" w:right="156" w:hanging="121"/>
              <w:rPr>
                <w:rFonts w:hint="eastAsia" w:ascii="宋体" w:hAnsi="宋体" w:eastAsia="宋体" w:cs="宋体"/>
              </w:rPr>
            </w:pPr>
            <w:r>
              <w:rPr>
                <w:rFonts w:hint="eastAsia" w:ascii="宋体" w:hAnsi="宋体" w:eastAsia="宋体" w:cs="宋体"/>
                <w:spacing w:val="-4"/>
              </w:rPr>
              <w:t>教学重点</w:t>
            </w:r>
            <w:r>
              <w:rPr>
                <w:rFonts w:hint="eastAsia" w:ascii="宋体" w:hAnsi="宋体" w:eastAsia="宋体" w:cs="宋体"/>
                <w:spacing w:val="2"/>
              </w:rPr>
              <w:t xml:space="preserve"> </w:t>
            </w:r>
            <w:r>
              <w:rPr>
                <w:rFonts w:hint="eastAsia" w:ascii="宋体" w:hAnsi="宋体" w:eastAsia="宋体" w:cs="宋体"/>
                <w:spacing w:val="-4"/>
              </w:rPr>
              <w:t>与难点</w:t>
            </w:r>
          </w:p>
        </w:tc>
        <w:tc>
          <w:tcPr>
            <w:tcW w:w="7703" w:type="dxa"/>
            <w:gridSpan w:val="9"/>
            <w:tcBorders>
              <w:top w:val="single" w:color="000000" w:sz="4" w:space="0"/>
              <w:left w:val="single" w:color="000000" w:sz="4" w:space="0"/>
              <w:bottom w:val="single" w:color="000000" w:sz="4" w:space="0"/>
              <w:right w:val="single" w:color="000000" w:sz="4" w:space="0"/>
            </w:tcBorders>
          </w:tcPr>
          <w:p w14:paraId="3210D8F3">
            <w:pPr>
              <w:overflowPunct w:val="0"/>
              <w:spacing w:line="319" w:lineRule="auto"/>
            </w:pPr>
            <w:r>
              <w:rPr>
                <w:rFonts w:hint="eastAsia" w:ascii="宋体" w:hAnsi="宋体" w:eastAsia="宋体" w:cs="宋体"/>
              </w:rPr>
              <w:t>重点：</w:t>
            </w:r>
            <w:r>
              <w:t>​​</w:t>
            </w:r>
          </w:p>
          <w:p w14:paraId="4B5FC089">
            <w:pPr>
              <w:numPr>
                <w:ilvl w:val="0"/>
                <w:numId w:val="31"/>
              </w:numPr>
              <w:kinsoku/>
              <w:overflowPunct w:val="0"/>
              <w:spacing w:line="319" w:lineRule="auto"/>
              <w:jc w:val="both"/>
              <w:textAlignment w:val="auto"/>
              <w:rPr>
                <w:rFonts w:eastAsia="宋体"/>
                <w:lang w:eastAsia="zh-CN"/>
              </w:rPr>
            </w:pPr>
            <w:r>
              <w:rPr>
                <w:rFonts w:hint="eastAsia" w:ascii="宋体" w:hAnsi="宋体" w:eastAsia="宋体" w:cs="宋体"/>
                <w:lang w:eastAsia="zh-CN"/>
              </w:rPr>
              <w:t>幼儿美术活动的安全性把控（材料</w:t>
            </w:r>
            <w:r>
              <w:rPr>
                <w:rFonts w:hint="eastAsia"/>
                <w:lang w:eastAsia="zh-CN"/>
              </w:rPr>
              <w:t>/</w:t>
            </w:r>
            <w:r>
              <w:rPr>
                <w:rFonts w:hint="eastAsia" w:ascii="宋体" w:hAnsi="宋体" w:eastAsia="宋体" w:cs="宋体"/>
                <w:lang w:eastAsia="zh-CN"/>
              </w:rPr>
              <w:t>工具</w:t>
            </w:r>
            <w:r>
              <w:rPr>
                <w:rFonts w:hint="eastAsia"/>
                <w:lang w:eastAsia="zh-CN"/>
              </w:rPr>
              <w:t>/</w:t>
            </w:r>
            <w:r>
              <w:rPr>
                <w:rFonts w:hint="eastAsia" w:ascii="宋体" w:hAnsi="宋体" w:eastAsia="宋体" w:cs="宋体"/>
                <w:lang w:eastAsia="zh-CN"/>
              </w:rPr>
              <w:t>空间）</w:t>
            </w:r>
            <w:r>
              <w:rPr>
                <w:rFonts w:hint="eastAsia" w:eastAsia="宋体"/>
                <w:lang w:eastAsia="zh-CN"/>
              </w:rPr>
              <w:t>；</w:t>
            </w:r>
          </w:p>
          <w:p w14:paraId="336A34F1">
            <w:pPr>
              <w:numPr>
                <w:ilvl w:val="0"/>
                <w:numId w:val="31"/>
              </w:numPr>
              <w:kinsoku/>
              <w:overflowPunct w:val="0"/>
              <w:spacing w:line="319" w:lineRule="auto"/>
              <w:jc w:val="both"/>
              <w:textAlignment w:val="auto"/>
              <w:rPr>
                <w:rFonts w:eastAsia="宋体"/>
                <w:lang w:eastAsia="zh-CN"/>
              </w:rPr>
            </w:pPr>
            <w:r>
              <w:rPr>
                <w:rFonts w:hint="eastAsia" w:ascii="宋体" w:hAnsi="宋体" w:eastAsia="宋体" w:cs="宋体"/>
                <w:lang w:eastAsia="zh-CN"/>
              </w:rPr>
              <w:t>非示范性教学法的实施</w:t>
            </w:r>
            <w:r>
              <w:rPr>
                <w:rFonts w:hint="eastAsia" w:eastAsia="宋体"/>
                <w:lang w:eastAsia="zh-CN"/>
              </w:rPr>
              <w:t>；</w:t>
            </w:r>
          </w:p>
          <w:p w14:paraId="0C7DCDFB">
            <w:pPr>
              <w:numPr>
                <w:ilvl w:val="0"/>
                <w:numId w:val="31"/>
              </w:numPr>
              <w:kinsoku/>
              <w:overflowPunct w:val="0"/>
              <w:spacing w:line="319" w:lineRule="auto"/>
              <w:jc w:val="both"/>
              <w:textAlignment w:val="auto"/>
              <w:rPr>
                <w:rFonts w:eastAsia="宋体"/>
                <w:lang w:eastAsia="zh-CN"/>
              </w:rPr>
            </w:pPr>
            <w:r>
              <w:rPr>
                <w:rFonts w:hint="eastAsia" w:ascii="宋体" w:hAnsi="宋体" w:eastAsia="宋体" w:cs="宋体"/>
                <w:lang w:eastAsia="zh-CN"/>
              </w:rPr>
              <w:t>个性化作品评价体系构建</w:t>
            </w:r>
            <w:r>
              <w:rPr>
                <w:rFonts w:hint="eastAsia" w:eastAsia="宋体"/>
                <w:lang w:eastAsia="zh-CN"/>
              </w:rPr>
              <w:t>；</w:t>
            </w:r>
          </w:p>
          <w:p w14:paraId="5153D426">
            <w:pPr>
              <w:numPr>
                <w:ilvl w:val="0"/>
                <w:numId w:val="31"/>
              </w:numPr>
              <w:kinsoku/>
              <w:overflowPunct w:val="0"/>
              <w:spacing w:line="319" w:lineRule="auto"/>
              <w:jc w:val="both"/>
              <w:textAlignment w:val="auto"/>
              <w:rPr>
                <w:rFonts w:eastAsia="宋体"/>
              </w:rPr>
            </w:pPr>
            <w:r>
              <w:rPr>
                <w:rFonts w:hint="eastAsia" w:ascii="宋体" w:hAnsi="宋体" w:eastAsia="宋体" w:cs="宋体"/>
              </w:rPr>
              <w:t>视关系的准确性把控</w:t>
            </w:r>
            <w:r>
              <w:rPr>
                <w:rFonts w:hint="eastAsia" w:eastAsia="宋体"/>
                <w:lang w:eastAsia="zh-CN"/>
              </w:rPr>
              <w:t>；</w:t>
            </w:r>
          </w:p>
          <w:p w14:paraId="17FE97F7">
            <w:pPr>
              <w:numPr>
                <w:ilvl w:val="0"/>
                <w:numId w:val="31"/>
              </w:numPr>
              <w:kinsoku/>
              <w:overflowPunct w:val="0"/>
              <w:spacing w:line="319" w:lineRule="auto"/>
              <w:jc w:val="both"/>
              <w:textAlignment w:val="auto"/>
              <w:rPr>
                <w:rFonts w:eastAsia="宋体"/>
                <w:lang w:eastAsia="zh-CN"/>
              </w:rPr>
            </w:pPr>
            <w:r>
              <w:rPr>
                <w:rFonts w:hint="eastAsia" w:ascii="宋体" w:hAnsi="宋体" w:eastAsia="宋体" w:cs="宋体"/>
                <w:lang w:eastAsia="zh-CN"/>
              </w:rPr>
              <w:t>明暗交界线的虚实转换技巧</w:t>
            </w:r>
            <w:r>
              <w:rPr>
                <w:rFonts w:hint="eastAsia" w:eastAsia="宋体"/>
                <w:lang w:eastAsia="zh-CN"/>
              </w:rPr>
              <w:t>；</w:t>
            </w:r>
          </w:p>
          <w:p w14:paraId="1D189043">
            <w:pPr>
              <w:numPr>
                <w:ilvl w:val="0"/>
                <w:numId w:val="31"/>
              </w:numPr>
              <w:kinsoku/>
              <w:overflowPunct w:val="0"/>
              <w:spacing w:line="319" w:lineRule="auto"/>
              <w:jc w:val="both"/>
              <w:textAlignment w:val="auto"/>
              <w:rPr>
                <w:rFonts w:eastAsia="宋体"/>
              </w:rPr>
            </w:pPr>
            <w:r>
              <w:rPr>
                <w:rFonts w:hint="eastAsia" w:ascii="宋体" w:hAnsi="宋体" w:eastAsia="宋体" w:cs="宋体"/>
              </w:rPr>
              <w:t>画面整体性维护</w:t>
            </w:r>
            <w:r>
              <w:rPr>
                <w:rFonts w:hint="eastAsia" w:eastAsia="宋体"/>
                <w:lang w:eastAsia="zh-CN"/>
              </w:rPr>
              <w:t>；</w:t>
            </w:r>
          </w:p>
          <w:p w14:paraId="5263104A">
            <w:pPr>
              <w:numPr>
                <w:ilvl w:val="0"/>
                <w:numId w:val="31"/>
              </w:numPr>
              <w:kinsoku/>
              <w:overflowPunct w:val="0"/>
              <w:spacing w:line="319" w:lineRule="auto"/>
              <w:jc w:val="both"/>
              <w:textAlignment w:val="auto"/>
              <w:rPr>
                <w:rFonts w:eastAsia="宋体"/>
                <w:lang w:eastAsia="zh-CN"/>
              </w:rPr>
            </w:pPr>
            <w:r>
              <w:rPr>
                <w:rFonts w:hint="eastAsia" w:ascii="宋体" w:hAnsi="宋体" w:eastAsia="宋体" w:cs="宋体"/>
                <w:lang w:eastAsia="zh-CN"/>
              </w:rPr>
              <w:t>色彩基础知识与幼儿认知特点的结合应用</w:t>
            </w:r>
            <w:r>
              <w:rPr>
                <w:rFonts w:hint="eastAsia" w:eastAsia="宋体"/>
                <w:lang w:eastAsia="zh-CN"/>
              </w:rPr>
              <w:t>；</w:t>
            </w:r>
          </w:p>
          <w:p w14:paraId="3D74B855">
            <w:pPr>
              <w:numPr>
                <w:ilvl w:val="0"/>
                <w:numId w:val="31"/>
              </w:numPr>
              <w:kinsoku/>
              <w:overflowPunct w:val="0"/>
              <w:spacing w:line="319" w:lineRule="auto"/>
              <w:jc w:val="both"/>
              <w:textAlignment w:val="auto"/>
              <w:rPr>
                <w:rFonts w:eastAsia="宋体"/>
                <w:lang w:eastAsia="zh-CN"/>
              </w:rPr>
            </w:pPr>
            <w:r>
              <w:rPr>
                <w:rFonts w:hint="eastAsia" w:ascii="宋体" w:hAnsi="宋体" w:eastAsia="宋体" w:cs="宋体"/>
                <w:lang w:eastAsia="zh-CN"/>
              </w:rPr>
              <w:t>混色原理的游戏化转化</w:t>
            </w:r>
            <w:r>
              <w:rPr>
                <w:rFonts w:hint="eastAsia" w:eastAsia="宋体"/>
                <w:lang w:eastAsia="zh-CN"/>
              </w:rPr>
              <w:t>。</w:t>
            </w:r>
          </w:p>
          <w:p w14:paraId="41D0595D">
            <w:pPr>
              <w:overflowPunct w:val="0"/>
              <w:spacing w:line="319" w:lineRule="auto"/>
              <w:rPr>
                <w:lang w:eastAsia="zh-CN"/>
              </w:rPr>
            </w:pPr>
          </w:p>
          <w:p w14:paraId="71011F5F">
            <w:pPr>
              <w:overflowPunct w:val="0"/>
              <w:spacing w:line="319" w:lineRule="auto"/>
            </w:pPr>
            <w:r>
              <w:rPr>
                <w:rFonts w:hint="eastAsia" w:ascii="宋体" w:hAnsi="宋体" w:eastAsia="宋体" w:cs="宋体"/>
              </w:rPr>
              <w:t>难点：</w:t>
            </w:r>
            <w:r>
              <w:t>​​</w:t>
            </w:r>
          </w:p>
          <w:p w14:paraId="531D7081">
            <w:pPr>
              <w:numPr>
                <w:ilvl w:val="0"/>
                <w:numId w:val="32"/>
              </w:numPr>
              <w:kinsoku/>
              <w:overflowPunct w:val="0"/>
              <w:spacing w:line="319" w:lineRule="auto"/>
              <w:jc w:val="both"/>
              <w:textAlignment w:val="auto"/>
              <w:rPr>
                <w:rFonts w:eastAsia="宋体"/>
              </w:rPr>
            </w:pPr>
            <w:r>
              <w:rPr>
                <w:rFonts w:hint="eastAsia" w:ascii="宋体" w:hAnsi="宋体" w:eastAsia="宋体" w:cs="宋体"/>
              </w:rPr>
              <w:t>复杂质感综合表现</w:t>
            </w:r>
            <w:r>
              <w:rPr>
                <w:rFonts w:hint="eastAsia" w:eastAsia="宋体"/>
                <w:lang w:eastAsia="zh-CN"/>
              </w:rPr>
              <w:t>；</w:t>
            </w:r>
          </w:p>
          <w:p w14:paraId="2B71DB68">
            <w:pPr>
              <w:numPr>
                <w:ilvl w:val="0"/>
                <w:numId w:val="33"/>
              </w:numPr>
              <w:kinsoku/>
              <w:overflowPunct w:val="0"/>
              <w:spacing w:line="319" w:lineRule="auto"/>
              <w:jc w:val="both"/>
              <w:textAlignment w:val="auto"/>
              <w:rPr>
                <w:rFonts w:eastAsia="宋体"/>
              </w:rPr>
            </w:pPr>
            <w:r>
              <w:rPr>
                <w:rFonts w:hint="eastAsia" w:ascii="宋体" w:hAnsi="宋体" w:eastAsia="宋体" w:cs="宋体"/>
              </w:rPr>
              <w:t>动态比例快速捕捉</w:t>
            </w:r>
            <w:r>
              <w:rPr>
                <w:rFonts w:hint="eastAsia" w:eastAsia="宋体"/>
                <w:lang w:eastAsia="zh-CN"/>
              </w:rPr>
              <w:t>；</w:t>
            </w:r>
          </w:p>
          <w:p w14:paraId="49FAF6C1">
            <w:pPr>
              <w:numPr>
                <w:ilvl w:val="0"/>
                <w:numId w:val="33"/>
              </w:numPr>
              <w:kinsoku/>
              <w:overflowPunct w:val="0"/>
              <w:spacing w:line="319" w:lineRule="auto"/>
              <w:jc w:val="both"/>
              <w:textAlignment w:val="auto"/>
              <w:rPr>
                <w:rFonts w:eastAsia="宋体"/>
                <w:lang w:eastAsia="zh-CN"/>
              </w:rPr>
            </w:pPr>
            <w:r>
              <w:rPr>
                <w:rFonts w:hint="eastAsia" w:ascii="宋体" w:hAnsi="宋体" w:eastAsia="宋体" w:cs="宋体"/>
                <w:lang w:eastAsia="zh-CN"/>
              </w:rPr>
              <w:t>主观艺术处理与客观造型的平衡</w:t>
            </w:r>
            <w:r>
              <w:rPr>
                <w:rFonts w:hint="eastAsia" w:eastAsia="宋体"/>
                <w:lang w:eastAsia="zh-CN"/>
              </w:rPr>
              <w:t>；</w:t>
            </w:r>
          </w:p>
          <w:p w14:paraId="3BD91903">
            <w:pPr>
              <w:numPr>
                <w:ilvl w:val="0"/>
                <w:numId w:val="33"/>
              </w:numPr>
              <w:kinsoku/>
              <w:overflowPunct w:val="0"/>
              <w:spacing w:line="319" w:lineRule="auto"/>
              <w:jc w:val="both"/>
              <w:textAlignment w:val="auto"/>
              <w:rPr>
                <w:rFonts w:eastAsia="宋体"/>
                <w:lang w:eastAsia="zh-CN"/>
              </w:rPr>
            </w:pPr>
            <w:r>
              <w:rPr>
                <w:rFonts w:hint="eastAsia" w:ascii="宋体" w:hAnsi="宋体" w:eastAsia="宋体" w:cs="宋体"/>
                <w:lang w:eastAsia="zh-CN"/>
              </w:rPr>
              <w:t>抽象色彩概念的具象表达</w:t>
            </w:r>
            <w:r>
              <w:rPr>
                <w:rFonts w:hint="eastAsia" w:eastAsia="宋体"/>
                <w:lang w:eastAsia="zh-CN"/>
              </w:rPr>
              <w:t>；</w:t>
            </w:r>
          </w:p>
          <w:p w14:paraId="12A16C32">
            <w:pPr>
              <w:numPr>
                <w:ilvl w:val="0"/>
                <w:numId w:val="33"/>
              </w:numPr>
              <w:kinsoku/>
              <w:overflowPunct w:val="0"/>
              <w:spacing w:line="319" w:lineRule="auto"/>
              <w:jc w:val="both"/>
              <w:textAlignment w:val="auto"/>
              <w:rPr>
                <w:rFonts w:eastAsia="宋体"/>
                <w:lang w:eastAsia="zh-CN"/>
              </w:rPr>
            </w:pPr>
            <w:r>
              <w:rPr>
                <w:rFonts w:hint="eastAsia" w:ascii="宋体" w:hAnsi="宋体" w:eastAsia="宋体" w:cs="宋体"/>
                <w:lang w:eastAsia="zh-CN"/>
              </w:rPr>
              <w:t>幼儿的个性化色彩指导</w:t>
            </w:r>
            <w:r>
              <w:rPr>
                <w:rFonts w:hint="eastAsia" w:eastAsia="宋体"/>
                <w:lang w:eastAsia="zh-CN"/>
              </w:rPr>
              <w:t>；</w:t>
            </w:r>
          </w:p>
          <w:p w14:paraId="55C0876A">
            <w:pPr>
              <w:numPr>
                <w:ilvl w:val="0"/>
                <w:numId w:val="33"/>
              </w:numPr>
              <w:kinsoku/>
              <w:overflowPunct w:val="0"/>
              <w:spacing w:line="319" w:lineRule="auto"/>
              <w:jc w:val="both"/>
              <w:textAlignment w:val="auto"/>
              <w:rPr>
                <w:rFonts w:eastAsia="宋体"/>
              </w:rPr>
            </w:pPr>
            <w:r>
              <w:rPr>
                <w:rFonts w:hint="eastAsia" w:ascii="宋体" w:hAnsi="宋体" w:eastAsia="宋体" w:cs="宋体"/>
              </w:rPr>
              <w:t>创作中的色彩协调</w:t>
            </w:r>
            <w:r>
              <w:rPr>
                <w:rFonts w:hint="eastAsia" w:eastAsia="宋体"/>
                <w:lang w:eastAsia="zh-CN"/>
              </w:rPr>
              <w:t>。</w:t>
            </w:r>
          </w:p>
        </w:tc>
      </w:tr>
      <w:tr w14:paraId="5D2C34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1282" w:type="dxa"/>
            <w:tcBorders>
              <w:top w:val="single" w:color="000000" w:sz="4" w:space="0"/>
              <w:left w:val="single" w:color="000000" w:sz="4" w:space="0"/>
              <w:bottom w:val="single" w:color="000000" w:sz="4" w:space="0"/>
              <w:right w:val="single" w:color="000000" w:sz="4" w:space="0"/>
            </w:tcBorders>
          </w:tcPr>
          <w:p w14:paraId="6AD70106">
            <w:pPr>
              <w:overflowPunct w:val="0"/>
              <w:spacing w:before="169"/>
              <w:ind w:left="165"/>
              <w:rPr>
                <w:rFonts w:hint="eastAsia" w:ascii="宋体" w:hAnsi="宋体" w:eastAsia="宋体" w:cs="宋体"/>
              </w:rPr>
            </w:pPr>
            <w:r>
              <w:rPr>
                <w:rFonts w:hint="eastAsia" w:ascii="宋体" w:hAnsi="宋体" w:eastAsia="宋体" w:cs="宋体"/>
                <w:spacing w:val="-3"/>
              </w:rPr>
              <w:t>教学组织</w:t>
            </w:r>
          </w:p>
        </w:tc>
        <w:tc>
          <w:tcPr>
            <w:tcW w:w="7703" w:type="dxa"/>
            <w:gridSpan w:val="9"/>
            <w:tcBorders>
              <w:top w:val="single" w:color="000000" w:sz="4" w:space="0"/>
              <w:left w:val="single" w:color="000000" w:sz="4" w:space="0"/>
              <w:bottom w:val="single" w:color="000000" w:sz="4" w:space="0"/>
              <w:right w:val="single" w:color="000000" w:sz="4" w:space="0"/>
            </w:tcBorders>
          </w:tcPr>
          <w:p w14:paraId="554F458E">
            <w:pPr>
              <w:overflowPunct w:val="0"/>
              <w:spacing w:line="319" w:lineRule="auto"/>
              <w:rPr>
                <w:lang w:eastAsia="zh-CN"/>
              </w:rPr>
            </w:pPr>
            <w:r>
              <w:rPr>
                <w:rFonts w:hint="eastAsia" w:ascii="宋体" w:hAnsi="宋体" w:eastAsia="宋体" w:cs="宋体"/>
                <w:lang w:eastAsia="zh-CN"/>
              </w:rPr>
              <w:t>讲练结合，边讲边练，个人独立完成任务。</w:t>
            </w:r>
          </w:p>
        </w:tc>
      </w:tr>
      <w:tr w14:paraId="379F25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 w:hRule="atLeast"/>
        </w:trPr>
        <w:tc>
          <w:tcPr>
            <w:tcW w:w="1282" w:type="dxa"/>
            <w:tcBorders>
              <w:top w:val="single" w:color="000000" w:sz="4" w:space="0"/>
              <w:left w:val="single" w:color="000000" w:sz="4" w:space="0"/>
              <w:bottom w:val="single" w:color="000000" w:sz="4" w:space="0"/>
              <w:right w:val="single" w:color="000000" w:sz="4" w:space="0"/>
            </w:tcBorders>
          </w:tcPr>
          <w:p w14:paraId="03E7CDA7">
            <w:pPr>
              <w:overflowPunct w:val="0"/>
              <w:spacing w:before="80"/>
              <w:ind w:left="283" w:right="156" w:hanging="118"/>
              <w:rPr>
                <w:rFonts w:hint="eastAsia" w:ascii="宋体" w:hAnsi="宋体" w:eastAsia="宋体" w:cs="宋体"/>
              </w:rPr>
            </w:pPr>
            <w:r>
              <w:rPr>
                <w:rFonts w:hint="eastAsia" w:ascii="宋体" w:hAnsi="宋体" w:eastAsia="宋体" w:cs="宋体"/>
                <w:spacing w:val="-4"/>
              </w:rPr>
              <w:t>教学手段</w:t>
            </w:r>
            <w:r>
              <w:rPr>
                <w:rFonts w:hint="eastAsia" w:ascii="宋体" w:hAnsi="宋体" w:eastAsia="宋体" w:cs="宋体"/>
                <w:spacing w:val="2"/>
              </w:rPr>
              <w:t xml:space="preserve"> </w:t>
            </w:r>
            <w:r>
              <w:rPr>
                <w:rFonts w:hint="eastAsia" w:ascii="宋体" w:hAnsi="宋体" w:eastAsia="宋体" w:cs="宋体"/>
                <w:spacing w:val="-3"/>
              </w:rPr>
              <w:t>和方法</w:t>
            </w:r>
          </w:p>
        </w:tc>
        <w:tc>
          <w:tcPr>
            <w:tcW w:w="7703" w:type="dxa"/>
            <w:gridSpan w:val="9"/>
            <w:tcBorders>
              <w:top w:val="single" w:color="000000" w:sz="4" w:space="0"/>
              <w:left w:val="single" w:color="000000" w:sz="4" w:space="0"/>
              <w:bottom w:val="single" w:color="000000" w:sz="4" w:space="0"/>
              <w:right w:val="single" w:color="000000" w:sz="4" w:space="0"/>
            </w:tcBorders>
          </w:tcPr>
          <w:p w14:paraId="6EC93264">
            <w:pPr>
              <w:overflowPunct w:val="0"/>
              <w:spacing w:line="319" w:lineRule="auto"/>
              <w:rPr>
                <w:lang w:eastAsia="zh-CN"/>
              </w:rPr>
            </w:pPr>
            <w:r>
              <w:rPr>
                <w:rFonts w:hint="eastAsia" w:ascii="宋体" w:hAnsi="宋体" w:eastAsia="宋体" w:cs="宋体"/>
                <w:lang w:eastAsia="zh-CN"/>
              </w:rPr>
              <w:t>任务驱动、案例教学、示范教学</w:t>
            </w:r>
          </w:p>
        </w:tc>
      </w:tr>
      <w:tr w14:paraId="33028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282" w:type="dxa"/>
            <w:tcBorders>
              <w:top w:val="single" w:color="000000" w:sz="4" w:space="0"/>
              <w:left w:val="single" w:color="000000" w:sz="4" w:space="0"/>
              <w:bottom w:val="single" w:color="000000" w:sz="4" w:space="0"/>
              <w:right w:val="single" w:color="000000" w:sz="4" w:space="0"/>
            </w:tcBorders>
          </w:tcPr>
          <w:p w14:paraId="6F6AE304">
            <w:pPr>
              <w:overflowPunct w:val="0"/>
              <w:spacing w:before="221"/>
              <w:ind w:left="165"/>
              <w:rPr>
                <w:rFonts w:hint="eastAsia" w:ascii="宋体" w:hAnsi="宋体" w:eastAsia="宋体" w:cs="宋体"/>
              </w:rPr>
            </w:pPr>
            <w:r>
              <w:rPr>
                <w:rFonts w:hint="eastAsia" w:ascii="宋体" w:hAnsi="宋体" w:eastAsia="宋体" w:cs="宋体"/>
                <w:spacing w:val="-3"/>
              </w:rPr>
              <w:t>教学资料</w:t>
            </w:r>
          </w:p>
        </w:tc>
        <w:tc>
          <w:tcPr>
            <w:tcW w:w="7703" w:type="dxa"/>
            <w:gridSpan w:val="9"/>
            <w:tcBorders>
              <w:top w:val="single" w:color="000000" w:sz="4" w:space="0"/>
              <w:left w:val="single" w:color="000000" w:sz="4" w:space="0"/>
              <w:bottom w:val="single" w:color="000000" w:sz="4" w:space="0"/>
              <w:right w:val="single" w:color="000000" w:sz="4" w:space="0"/>
            </w:tcBorders>
          </w:tcPr>
          <w:p w14:paraId="7294014B">
            <w:pPr>
              <w:overflowPunct w:val="0"/>
              <w:spacing w:line="319" w:lineRule="auto"/>
              <w:rPr>
                <w:lang w:eastAsia="zh-CN"/>
              </w:rPr>
            </w:pPr>
            <w:r>
              <w:rPr>
                <w:rFonts w:hint="eastAsia" w:ascii="宋体" w:hAnsi="宋体" w:eastAsia="宋体" w:cs="宋体"/>
                <w:lang w:eastAsia="zh-CN"/>
              </w:rPr>
              <w:t>教材、PPT、视频资料</w:t>
            </w:r>
          </w:p>
        </w:tc>
      </w:tr>
      <w:tr w14:paraId="38E8A6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1282" w:type="dxa"/>
            <w:tcBorders>
              <w:top w:val="single" w:color="000000" w:sz="4" w:space="0"/>
              <w:left w:val="single" w:color="000000" w:sz="4" w:space="0"/>
              <w:bottom w:val="single" w:color="000000" w:sz="4" w:space="0"/>
              <w:right w:val="single" w:color="000000" w:sz="4" w:space="0"/>
            </w:tcBorders>
          </w:tcPr>
          <w:p w14:paraId="035C9D04">
            <w:pPr>
              <w:overflowPunct w:val="0"/>
              <w:spacing w:before="223"/>
              <w:ind w:left="162"/>
              <w:rPr>
                <w:rFonts w:hint="eastAsia" w:ascii="宋体" w:hAnsi="宋体" w:eastAsia="宋体" w:cs="宋体"/>
              </w:rPr>
            </w:pPr>
            <w:r>
              <w:rPr>
                <w:rFonts w:hint="eastAsia" w:ascii="宋体" w:hAnsi="宋体" w:eastAsia="宋体" w:cs="宋体"/>
                <w:spacing w:val="-2"/>
              </w:rPr>
              <w:t>考核要求</w:t>
            </w:r>
          </w:p>
        </w:tc>
        <w:tc>
          <w:tcPr>
            <w:tcW w:w="7703" w:type="dxa"/>
            <w:gridSpan w:val="9"/>
            <w:tcBorders>
              <w:top w:val="single" w:color="000000" w:sz="4" w:space="0"/>
              <w:left w:val="single" w:color="000000" w:sz="4" w:space="0"/>
              <w:bottom w:val="single" w:color="000000" w:sz="4" w:space="0"/>
              <w:right w:val="single" w:color="000000" w:sz="4" w:space="0"/>
            </w:tcBorders>
          </w:tcPr>
          <w:p w14:paraId="130048F8">
            <w:pPr>
              <w:widowControl w:val="0"/>
              <w:numPr>
                <w:ilvl w:val="0"/>
                <w:numId w:val="34"/>
              </w:numPr>
              <w:kinsoku/>
              <w:overflowPunct w:val="0"/>
              <w:autoSpaceDE/>
              <w:autoSpaceDN/>
              <w:adjustRightInd/>
              <w:snapToGrid/>
              <w:spacing w:line="200" w:lineRule="atLeast"/>
              <w:jc w:val="both"/>
              <w:textAlignment w:val="auto"/>
              <w:rPr>
                <w:rFonts w:hint="eastAsia" w:ascii="宋体" w:hAnsi="宋体" w:eastAsia="宋体" w:cs="宋体"/>
                <w:lang w:eastAsia="zh-CN"/>
              </w:rPr>
            </w:pPr>
            <w:r>
              <w:rPr>
                <w:rFonts w:hint="eastAsia" w:ascii="宋体" w:hAnsi="宋体" w:eastAsia="宋体" w:cs="宋体"/>
                <w:lang w:eastAsia="zh-CN"/>
              </w:rPr>
              <w:t>学习态度、综合素质表现。</w:t>
            </w:r>
          </w:p>
          <w:p w14:paraId="0CFC1382">
            <w:pPr>
              <w:widowControl w:val="0"/>
              <w:numPr>
                <w:ilvl w:val="0"/>
                <w:numId w:val="34"/>
              </w:numPr>
              <w:kinsoku/>
              <w:overflowPunct w:val="0"/>
              <w:autoSpaceDE/>
              <w:autoSpaceDN/>
              <w:adjustRightInd/>
              <w:snapToGrid/>
              <w:spacing w:line="200" w:lineRule="atLeast"/>
              <w:jc w:val="both"/>
              <w:textAlignment w:val="auto"/>
              <w:rPr>
                <w:rFonts w:hint="eastAsia" w:ascii="宋体" w:hAnsi="宋体" w:eastAsia="宋体" w:cs="宋体"/>
                <w:lang w:eastAsia="zh-CN"/>
              </w:rPr>
            </w:pPr>
            <w:r>
              <w:rPr>
                <w:rFonts w:hint="eastAsia" w:ascii="宋体" w:hAnsi="宋体" w:eastAsia="宋体" w:cs="宋体"/>
                <w:lang w:eastAsia="zh-CN"/>
              </w:rPr>
              <w:t>知识与技能考核，重点考察学生对于所学知识与技能的掌握情况。</w:t>
            </w:r>
          </w:p>
          <w:p w14:paraId="3D852BA8">
            <w:pPr>
              <w:overflowPunct w:val="0"/>
              <w:spacing w:line="319" w:lineRule="auto"/>
              <w:rPr>
                <w:lang w:eastAsia="zh-CN"/>
              </w:rPr>
            </w:pPr>
            <w:r>
              <w:rPr>
                <w:rFonts w:hint="eastAsia" w:ascii="宋体" w:hAnsi="宋体" w:eastAsia="宋体" w:cs="宋体"/>
                <w:lang w:eastAsia="zh-CN"/>
              </w:rPr>
              <w:t>考核方式：综合考核=过程性考核×20%+实践技能考核×50%+学业质量考核×30%</w:t>
            </w:r>
          </w:p>
        </w:tc>
      </w:tr>
    </w:tbl>
    <w:p w14:paraId="503BAD2A">
      <w:pPr>
        <w:kinsoku/>
        <w:overflowPunct w:val="0"/>
        <w:spacing w:before="117" w:line="320" w:lineRule="auto"/>
        <w:jc w:val="both"/>
        <w:outlineLvl w:val="4"/>
        <w:rPr>
          <w:rFonts w:hint="eastAsia" w:ascii="黑体" w:hAnsi="黑体" w:eastAsia="黑体" w:cs="黑体"/>
          <w:b/>
          <w:bCs/>
          <w:spacing w:val="-5"/>
          <w:sz w:val="24"/>
          <w:szCs w:val="24"/>
          <w:lang w:eastAsia="zh-CN"/>
        </w:rPr>
      </w:pPr>
      <w:bookmarkStart w:id="0" w:name="_Hlk200624447"/>
    </w:p>
    <w:p w14:paraId="1C6F1387">
      <w:pPr>
        <w:kinsoku/>
        <w:overflowPunct w:val="0"/>
        <w:spacing w:before="117" w:line="320" w:lineRule="auto"/>
        <w:ind w:left="1287" w:hanging="720"/>
        <w:contextualSpacing/>
        <w:jc w:val="both"/>
        <w:outlineLvl w:val="4"/>
        <w:rPr>
          <w:rFonts w:hint="eastAsia" w:ascii="黑体" w:hAnsi="黑体" w:eastAsia="黑体" w:cs="黑体"/>
          <w:b/>
          <w:bCs/>
          <w:spacing w:val="-5"/>
          <w:sz w:val="24"/>
          <w:szCs w:val="24"/>
          <w:lang w:eastAsia="zh-CN"/>
        </w:rPr>
      </w:pPr>
      <w:r>
        <w:rPr>
          <w:rFonts w:ascii="黑体" w:hAnsi="黑体" w:eastAsia="黑体" w:cs="黑体"/>
          <w:b/>
          <w:bCs/>
          <w:spacing w:val="-5"/>
          <w:sz w:val="24"/>
          <w:szCs w:val="24"/>
          <w:lang w:eastAsia="zh-CN"/>
        </w:rPr>
        <w:t>（</w:t>
      </w:r>
      <w:r>
        <w:rPr>
          <w:rFonts w:hint="eastAsia" w:ascii="黑体" w:hAnsi="黑体" w:eastAsia="黑体" w:cs="黑体"/>
          <w:b/>
          <w:bCs/>
          <w:spacing w:val="-5"/>
          <w:sz w:val="24"/>
          <w:szCs w:val="24"/>
          <w:lang w:eastAsia="zh-CN"/>
        </w:rPr>
        <w:t>3</w:t>
      </w:r>
      <w:r>
        <w:rPr>
          <w:rFonts w:ascii="黑体" w:hAnsi="黑体" w:eastAsia="黑体" w:cs="黑体"/>
          <w:b/>
          <w:bCs/>
          <w:spacing w:val="-5"/>
          <w:sz w:val="24"/>
          <w:szCs w:val="24"/>
          <w:lang w:eastAsia="zh-CN"/>
        </w:rPr>
        <w:t>）</w:t>
      </w:r>
      <w:r>
        <w:rPr>
          <w:rFonts w:hint="eastAsia" w:ascii="黑体" w:hAnsi="黑体" w:eastAsia="黑体" w:cs="黑体"/>
          <w:b/>
          <w:bCs/>
          <w:spacing w:val="-5"/>
          <w:sz w:val="24"/>
          <w:szCs w:val="24"/>
          <w:lang w:eastAsia="zh-CN"/>
        </w:rPr>
        <w:t>幼儿创意美术</w:t>
      </w:r>
    </w:p>
    <w:p w14:paraId="6C4CF1C4">
      <w:pPr>
        <w:overflowPunct w:val="0"/>
        <w:spacing w:line="319" w:lineRule="auto"/>
        <w:rPr>
          <w:sz w:val="2"/>
          <w:lang w:eastAsia="zh-CN"/>
        </w:rPr>
      </w:pPr>
    </w:p>
    <w:tbl>
      <w:tblPr>
        <w:tblStyle w:val="52"/>
        <w:tblW w:w="898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820"/>
        <w:gridCol w:w="892"/>
        <w:gridCol w:w="566"/>
        <w:gridCol w:w="990"/>
        <w:gridCol w:w="710"/>
        <w:gridCol w:w="1274"/>
        <w:gridCol w:w="568"/>
        <w:gridCol w:w="1274"/>
        <w:gridCol w:w="609"/>
      </w:tblGrid>
      <w:tr w14:paraId="149625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blHeader/>
        </w:trPr>
        <w:tc>
          <w:tcPr>
            <w:tcW w:w="1282" w:type="dxa"/>
            <w:tcBorders>
              <w:top w:val="single" w:color="000000" w:sz="4" w:space="0"/>
              <w:left w:val="single" w:color="000000" w:sz="4" w:space="0"/>
              <w:bottom w:val="single" w:color="000000" w:sz="4" w:space="0"/>
              <w:right w:val="single" w:color="000000" w:sz="2" w:space="0"/>
            </w:tcBorders>
            <w:shd w:val="clear" w:color="auto" w:fill="DBE5F1"/>
            <w:vAlign w:val="center"/>
          </w:tcPr>
          <w:p w14:paraId="5EE3D03B">
            <w:pPr>
              <w:overflowPunct w:val="0"/>
              <w:spacing w:before="115" w:line="319" w:lineRule="auto"/>
              <w:ind w:left="161"/>
              <w:jc w:val="center"/>
              <w:rPr>
                <w:rFonts w:hint="eastAsia" w:ascii="宋体" w:hAnsi="宋体" w:eastAsia="宋体" w:cs="宋体"/>
              </w:rPr>
            </w:pPr>
            <w:r>
              <w:rPr>
                <w:rFonts w:hint="eastAsia" w:ascii="宋体" w:hAnsi="宋体" w:eastAsia="宋体" w:cs="宋体"/>
                <w:spacing w:val="-2"/>
              </w:rPr>
              <w:t>课程名称</w:t>
            </w:r>
          </w:p>
        </w:tc>
        <w:tc>
          <w:tcPr>
            <w:tcW w:w="3978" w:type="dxa"/>
            <w:gridSpan w:val="5"/>
            <w:tcBorders>
              <w:top w:val="single" w:color="000000" w:sz="4" w:space="0"/>
              <w:left w:val="single" w:color="000000" w:sz="2" w:space="0"/>
              <w:bottom w:val="single" w:color="000000" w:sz="4" w:space="0"/>
              <w:right w:val="single" w:color="000000" w:sz="4" w:space="0"/>
            </w:tcBorders>
            <w:shd w:val="clear" w:color="auto" w:fill="DBE5F1"/>
            <w:vAlign w:val="center"/>
          </w:tcPr>
          <w:p w14:paraId="64B85427">
            <w:pPr>
              <w:overflowPunct w:val="0"/>
              <w:spacing w:line="319" w:lineRule="auto"/>
              <w:jc w:val="center"/>
              <w:rPr>
                <w:rFonts w:eastAsia="宋体"/>
              </w:rPr>
            </w:pPr>
            <w:r>
              <w:rPr>
                <w:rFonts w:hint="eastAsia" w:eastAsia="宋体"/>
                <w:lang w:eastAsia="zh-CN"/>
              </w:rPr>
              <w:t>幼儿创意美术</w:t>
            </w:r>
          </w:p>
        </w:tc>
        <w:tc>
          <w:tcPr>
            <w:tcW w:w="1274" w:type="dxa"/>
            <w:tcBorders>
              <w:top w:val="single" w:color="000000" w:sz="4" w:space="0"/>
              <w:left w:val="single" w:color="000000" w:sz="4" w:space="0"/>
              <w:bottom w:val="single" w:color="000000" w:sz="4" w:space="0"/>
              <w:right w:val="single" w:color="000000" w:sz="4" w:space="0"/>
            </w:tcBorders>
            <w:shd w:val="clear" w:color="auto" w:fill="DBE5F1"/>
            <w:vAlign w:val="center"/>
          </w:tcPr>
          <w:p w14:paraId="0E814B84">
            <w:pPr>
              <w:overflowPunct w:val="0"/>
              <w:spacing w:before="114" w:line="319" w:lineRule="auto"/>
              <w:ind w:left="110"/>
              <w:jc w:val="center"/>
              <w:rPr>
                <w:rFonts w:hint="eastAsia" w:ascii="宋体" w:hAnsi="宋体" w:eastAsia="宋体" w:cs="宋体"/>
              </w:rPr>
            </w:pPr>
            <w:r>
              <w:rPr>
                <w:rFonts w:hint="eastAsia" w:ascii="宋体" w:hAnsi="宋体" w:eastAsia="宋体" w:cs="宋体"/>
                <w:spacing w:val="-2"/>
              </w:rPr>
              <w:t>课程编号</w:t>
            </w:r>
          </w:p>
        </w:tc>
        <w:tc>
          <w:tcPr>
            <w:tcW w:w="2451" w:type="dxa"/>
            <w:gridSpan w:val="3"/>
            <w:tcBorders>
              <w:top w:val="single" w:color="000000" w:sz="4" w:space="0"/>
              <w:left w:val="single" w:color="000000" w:sz="4" w:space="0"/>
              <w:bottom w:val="single" w:color="000000" w:sz="4" w:space="0"/>
              <w:right w:val="single" w:color="000000" w:sz="4" w:space="0"/>
            </w:tcBorders>
            <w:shd w:val="clear" w:color="auto" w:fill="DBE5F1"/>
            <w:vAlign w:val="center"/>
          </w:tcPr>
          <w:p w14:paraId="113AB749">
            <w:pPr>
              <w:overflowPunct w:val="0"/>
              <w:spacing w:line="319" w:lineRule="auto"/>
              <w:jc w:val="center"/>
              <w:rPr>
                <w:rFonts w:eastAsia="宋体"/>
                <w:lang w:eastAsia="zh-CN"/>
              </w:rPr>
            </w:pPr>
            <w:r>
              <w:rPr>
                <w:rFonts w:hint="eastAsia" w:eastAsia="宋体"/>
                <w:lang w:eastAsia="zh-CN"/>
              </w:rPr>
              <w:t>5030802</w:t>
            </w:r>
          </w:p>
        </w:tc>
      </w:tr>
      <w:tr w14:paraId="44F345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282" w:type="dxa"/>
            <w:tcBorders>
              <w:top w:val="single" w:color="000000" w:sz="4" w:space="0"/>
              <w:left w:val="single" w:color="000000" w:sz="4" w:space="0"/>
              <w:bottom w:val="single" w:color="000000" w:sz="4" w:space="0"/>
              <w:right w:val="single" w:color="000000" w:sz="4" w:space="0"/>
            </w:tcBorders>
            <w:vAlign w:val="center"/>
          </w:tcPr>
          <w:p w14:paraId="5F18C3D5">
            <w:pPr>
              <w:overflowPunct w:val="0"/>
              <w:spacing w:before="185" w:line="319" w:lineRule="auto"/>
              <w:ind w:left="168"/>
              <w:jc w:val="center"/>
              <w:rPr>
                <w:rFonts w:hint="eastAsia" w:ascii="宋体" w:hAnsi="宋体" w:eastAsia="宋体" w:cs="宋体"/>
              </w:rPr>
            </w:pPr>
            <w:r>
              <w:rPr>
                <w:rFonts w:hint="eastAsia" w:ascii="宋体" w:hAnsi="宋体" w:eastAsia="宋体" w:cs="宋体"/>
                <w:spacing w:val="-2"/>
              </w:rPr>
              <w:t>开设学期</w:t>
            </w:r>
          </w:p>
        </w:tc>
        <w:tc>
          <w:tcPr>
            <w:tcW w:w="820" w:type="dxa"/>
            <w:tcBorders>
              <w:top w:val="single" w:color="000000" w:sz="4" w:space="0"/>
              <w:left w:val="single" w:color="000000" w:sz="4" w:space="0"/>
              <w:bottom w:val="single" w:color="000000" w:sz="4" w:space="0"/>
              <w:right w:val="single" w:color="000000" w:sz="2" w:space="0"/>
            </w:tcBorders>
            <w:vAlign w:val="center"/>
          </w:tcPr>
          <w:p w14:paraId="541DA73B">
            <w:pPr>
              <w:overflowPunct w:val="0"/>
              <w:spacing w:line="319" w:lineRule="auto"/>
              <w:jc w:val="center"/>
              <w:rPr>
                <w:rFonts w:eastAsia="宋体"/>
                <w:lang w:eastAsia="zh-CN"/>
              </w:rPr>
            </w:pPr>
            <w:r>
              <w:rPr>
                <w:rFonts w:hint="eastAsia" w:eastAsia="宋体"/>
                <w:lang w:eastAsia="zh-CN"/>
              </w:rPr>
              <w:t>4</w:t>
            </w:r>
          </w:p>
        </w:tc>
        <w:tc>
          <w:tcPr>
            <w:tcW w:w="892" w:type="dxa"/>
            <w:tcBorders>
              <w:top w:val="single" w:color="000000" w:sz="4" w:space="0"/>
              <w:left w:val="single" w:color="000000" w:sz="2" w:space="0"/>
              <w:bottom w:val="single" w:color="000000" w:sz="4" w:space="0"/>
              <w:right w:val="single" w:color="000000" w:sz="4" w:space="0"/>
            </w:tcBorders>
            <w:vAlign w:val="center"/>
          </w:tcPr>
          <w:p w14:paraId="10A56F02">
            <w:pPr>
              <w:overflowPunct w:val="0"/>
              <w:spacing w:before="185" w:line="319" w:lineRule="auto"/>
              <w:ind w:left="213"/>
              <w:jc w:val="center"/>
              <w:rPr>
                <w:rFonts w:hint="eastAsia" w:ascii="宋体" w:hAnsi="宋体" w:eastAsia="宋体" w:cs="宋体"/>
              </w:rPr>
            </w:pPr>
            <w:r>
              <w:rPr>
                <w:rFonts w:hint="eastAsia" w:ascii="宋体" w:hAnsi="宋体" w:eastAsia="宋体" w:cs="宋体"/>
                <w:spacing w:val="-4"/>
              </w:rPr>
              <w:t>学分</w:t>
            </w:r>
          </w:p>
        </w:tc>
        <w:tc>
          <w:tcPr>
            <w:tcW w:w="566" w:type="dxa"/>
            <w:tcBorders>
              <w:top w:val="single" w:color="000000" w:sz="4" w:space="0"/>
              <w:left w:val="single" w:color="000000" w:sz="4" w:space="0"/>
              <w:bottom w:val="single" w:color="000000" w:sz="4" w:space="0"/>
              <w:right w:val="single" w:color="000000" w:sz="2" w:space="0"/>
            </w:tcBorders>
            <w:vAlign w:val="center"/>
          </w:tcPr>
          <w:p w14:paraId="35A05AC5">
            <w:pPr>
              <w:overflowPunct w:val="0"/>
              <w:spacing w:line="319" w:lineRule="auto"/>
              <w:jc w:val="center"/>
              <w:rPr>
                <w:rFonts w:eastAsia="宋体"/>
                <w:lang w:eastAsia="zh-CN"/>
              </w:rPr>
            </w:pPr>
            <w:r>
              <w:rPr>
                <w:rFonts w:hint="eastAsia" w:eastAsia="宋体"/>
                <w:lang w:eastAsia="zh-CN"/>
              </w:rPr>
              <w:t>2</w:t>
            </w:r>
          </w:p>
        </w:tc>
        <w:tc>
          <w:tcPr>
            <w:tcW w:w="990" w:type="dxa"/>
            <w:tcBorders>
              <w:top w:val="single" w:color="000000" w:sz="4" w:space="0"/>
              <w:left w:val="single" w:color="000000" w:sz="2" w:space="0"/>
              <w:bottom w:val="single" w:color="000000" w:sz="4" w:space="0"/>
              <w:right w:val="single" w:color="000000" w:sz="4" w:space="0"/>
            </w:tcBorders>
            <w:vAlign w:val="center"/>
          </w:tcPr>
          <w:p w14:paraId="63C71680">
            <w:pPr>
              <w:overflowPunct w:val="0"/>
              <w:spacing w:before="184" w:line="319" w:lineRule="auto"/>
              <w:ind w:left="143"/>
              <w:jc w:val="center"/>
              <w:rPr>
                <w:rFonts w:hint="eastAsia" w:ascii="宋体" w:hAnsi="宋体" w:eastAsia="宋体" w:cs="宋体"/>
              </w:rPr>
            </w:pPr>
            <w:r>
              <w:rPr>
                <w:rFonts w:hint="eastAsia" w:ascii="宋体" w:hAnsi="宋体" w:eastAsia="宋体" w:cs="宋体"/>
                <w:spacing w:val="-3"/>
              </w:rPr>
              <w:t>总学时</w:t>
            </w:r>
          </w:p>
        </w:tc>
        <w:tc>
          <w:tcPr>
            <w:tcW w:w="710" w:type="dxa"/>
            <w:tcBorders>
              <w:top w:val="single" w:color="000000" w:sz="4" w:space="0"/>
              <w:left w:val="single" w:color="000000" w:sz="4" w:space="0"/>
              <w:bottom w:val="single" w:color="000000" w:sz="4" w:space="0"/>
              <w:right w:val="single" w:color="000000" w:sz="4" w:space="0"/>
            </w:tcBorders>
            <w:vAlign w:val="center"/>
          </w:tcPr>
          <w:p w14:paraId="67B70BA8">
            <w:pPr>
              <w:overflowPunct w:val="0"/>
              <w:spacing w:line="319" w:lineRule="auto"/>
              <w:jc w:val="center"/>
              <w:rPr>
                <w:rFonts w:eastAsia="宋体"/>
              </w:rPr>
            </w:pPr>
            <w:r>
              <w:rPr>
                <w:rFonts w:hint="eastAsia" w:eastAsia="宋体"/>
                <w:lang w:eastAsia="zh-CN"/>
              </w:rPr>
              <w:t>36</w:t>
            </w:r>
          </w:p>
        </w:tc>
        <w:tc>
          <w:tcPr>
            <w:tcW w:w="1274" w:type="dxa"/>
            <w:tcBorders>
              <w:top w:val="single" w:color="000000" w:sz="4" w:space="0"/>
              <w:left w:val="single" w:color="000000" w:sz="4" w:space="0"/>
              <w:bottom w:val="single" w:color="000000" w:sz="4" w:space="0"/>
              <w:right w:val="single" w:color="000000" w:sz="4" w:space="0"/>
            </w:tcBorders>
            <w:vAlign w:val="center"/>
          </w:tcPr>
          <w:p w14:paraId="74472018">
            <w:pPr>
              <w:overflowPunct w:val="0"/>
              <w:spacing w:before="184" w:line="319" w:lineRule="auto"/>
              <w:ind w:left="164"/>
              <w:jc w:val="center"/>
              <w:rPr>
                <w:rFonts w:hint="eastAsia" w:ascii="宋体" w:hAnsi="宋体" w:eastAsia="宋体" w:cs="宋体"/>
              </w:rPr>
            </w:pPr>
            <w:r>
              <w:rPr>
                <w:rFonts w:hint="eastAsia" w:ascii="宋体" w:hAnsi="宋体" w:eastAsia="宋体" w:cs="宋体"/>
                <w:spacing w:val="-3"/>
              </w:rPr>
              <w:t>理论学时</w:t>
            </w:r>
          </w:p>
        </w:tc>
        <w:tc>
          <w:tcPr>
            <w:tcW w:w="568" w:type="dxa"/>
            <w:tcBorders>
              <w:top w:val="single" w:color="000000" w:sz="4" w:space="0"/>
              <w:left w:val="single" w:color="000000" w:sz="4" w:space="0"/>
              <w:bottom w:val="single" w:color="000000" w:sz="4" w:space="0"/>
              <w:right w:val="single" w:color="000000" w:sz="4" w:space="0"/>
            </w:tcBorders>
            <w:vAlign w:val="center"/>
          </w:tcPr>
          <w:p w14:paraId="67A7206B">
            <w:pPr>
              <w:overflowPunct w:val="0"/>
              <w:spacing w:line="319" w:lineRule="auto"/>
              <w:jc w:val="center"/>
              <w:rPr>
                <w:rFonts w:eastAsia="宋体"/>
              </w:rPr>
            </w:pPr>
            <w:r>
              <w:rPr>
                <w:rFonts w:hint="eastAsia" w:eastAsia="宋体"/>
                <w:lang w:eastAsia="zh-CN"/>
              </w:rPr>
              <w:t>27</w:t>
            </w:r>
          </w:p>
        </w:tc>
        <w:tc>
          <w:tcPr>
            <w:tcW w:w="1274" w:type="dxa"/>
            <w:tcBorders>
              <w:top w:val="single" w:color="000000" w:sz="4" w:space="0"/>
              <w:left w:val="single" w:color="000000" w:sz="4" w:space="0"/>
              <w:bottom w:val="single" w:color="000000" w:sz="4" w:space="0"/>
              <w:right w:val="single" w:color="000000" w:sz="4" w:space="0"/>
            </w:tcBorders>
            <w:vAlign w:val="center"/>
          </w:tcPr>
          <w:p w14:paraId="119391B3">
            <w:pPr>
              <w:overflowPunct w:val="0"/>
              <w:spacing w:before="185" w:line="319" w:lineRule="auto"/>
              <w:ind w:left="170"/>
              <w:jc w:val="center"/>
              <w:rPr>
                <w:rFonts w:hint="eastAsia" w:ascii="宋体" w:hAnsi="宋体" w:eastAsia="宋体" w:cs="宋体"/>
              </w:rPr>
            </w:pPr>
            <w:r>
              <w:rPr>
                <w:rFonts w:hint="eastAsia" w:ascii="宋体" w:hAnsi="宋体" w:eastAsia="宋体" w:cs="宋体"/>
                <w:spacing w:val="-3"/>
              </w:rPr>
              <w:t>实践学时</w:t>
            </w:r>
          </w:p>
        </w:tc>
        <w:tc>
          <w:tcPr>
            <w:tcW w:w="609" w:type="dxa"/>
            <w:tcBorders>
              <w:top w:val="single" w:color="000000" w:sz="4" w:space="0"/>
              <w:left w:val="single" w:color="000000" w:sz="4" w:space="0"/>
              <w:bottom w:val="single" w:color="000000" w:sz="4" w:space="0"/>
              <w:right w:val="single" w:color="000000" w:sz="4" w:space="0"/>
            </w:tcBorders>
            <w:vAlign w:val="center"/>
          </w:tcPr>
          <w:p w14:paraId="654937EC">
            <w:pPr>
              <w:overflowPunct w:val="0"/>
              <w:spacing w:line="319" w:lineRule="auto"/>
              <w:jc w:val="center"/>
              <w:rPr>
                <w:rFonts w:eastAsia="宋体"/>
                <w:lang w:eastAsia="zh-CN"/>
              </w:rPr>
            </w:pPr>
            <w:r>
              <w:rPr>
                <w:rFonts w:hint="eastAsia" w:eastAsia="宋体"/>
                <w:lang w:eastAsia="zh-CN"/>
              </w:rPr>
              <w:t>9</w:t>
            </w:r>
          </w:p>
        </w:tc>
      </w:tr>
      <w:tr w14:paraId="1481E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282" w:type="dxa"/>
            <w:tcBorders>
              <w:top w:val="single" w:color="000000" w:sz="4" w:space="0"/>
              <w:left w:val="single" w:color="000000" w:sz="4" w:space="0"/>
              <w:bottom w:val="single" w:color="000000" w:sz="4" w:space="0"/>
              <w:right w:val="single" w:color="000000" w:sz="4" w:space="0"/>
            </w:tcBorders>
          </w:tcPr>
          <w:p w14:paraId="43CDA1B5">
            <w:pPr>
              <w:overflowPunct w:val="0"/>
              <w:spacing w:before="185" w:line="319" w:lineRule="auto"/>
              <w:ind w:left="161"/>
              <w:rPr>
                <w:rFonts w:hint="eastAsia" w:ascii="宋体" w:hAnsi="宋体" w:eastAsia="宋体" w:cs="宋体"/>
              </w:rPr>
            </w:pPr>
            <w:r>
              <w:rPr>
                <w:rFonts w:hint="eastAsia" w:ascii="宋体" w:hAnsi="宋体" w:eastAsia="宋体" w:cs="宋体"/>
                <w:spacing w:val="-2"/>
              </w:rPr>
              <w:t>课程类型</w:t>
            </w:r>
          </w:p>
        </w:tc>
        <w:tc>
          <w:tcPr>
            <w:tcW w:w="7703" w:type="dxa"/>
            <w:gridSpan w:val="9"/>
            <w:tcBorders>
              <w:top w:val="single" w:color="000000" w:sz="4" w:space="0"/>
              <w:left w:val="single" w:color="000000" w:sz="4" w:space="0"/>
              <w:bottom w:val="single" w:color="000000" w:sz="4" w:space="0"/>
              <w:right w:val="single" w:color="000000" w:sz="4" w:space="0"/>
            </w:tcBorders>
          </w:tcPr>
          <w:p w14:paraId="42C18115">
            <w:pPr>
              <w:overflowPunct w:val="0"/>
              <w:spacing w:before="186" w:line="319" w:lineRule="auto"/>
              <w:ind w:left="111"/>
              <w:rPr>
                <w:rFonts w:hint="eastAsia" w:ascii="宋体" w:hAnsi="宋体" w:eastAsia="宋体" w:cs="宋体"/>
                <w:lang w:eastAsia="zh-CN"/>
              </w:rPr>
            </w:pPr>
            <w:r>
              <w:rPr>
                <w:rFonts w:hint="eastAsia" w:ascii="宋体" w:hAnsi="宋体" w:eastAsia="宋体" w:cs="宋体"/>
                <w:lang w:eastAsia="zh-CN"/>
              </w:rPr>
              <w:t>纯理论课（</w:t>
            </w:r>
            <w:r>
              <w:rPr>
                <w:rFonts w:hint="eastAsia" w:ascii="宋体" w:hAnsi="宋体" w:eastAsia="宋体" w:cs="宋体"/>
                <w:spacing w:val="1"/>
                <w:lang w:eastAsia="zh-CN"/>
              </w:rPr>
              <w:t xml:space="preserve">  </w:t>
            </w:r>
            <w:r>
              <w:rPr>
                <w:rFonts w:hint="eastAsia" w:ascii="宋体" w:hAnsi="宋体" w:eastAsia="宋体" w:cs="宋体"/>
                <w:lang w:eastAsia="zh-CN"/>
              </w:rPr>
              <w:t>）、（理论+实践）课（</w:t>
            </w:r>
            <w:r>
              <w:rPr>
                <w:rFonts w:hint="eastAsia" w:ascii="宋体" w:hAnsi="宋体" w:eastAsia="宋体" w:cs="宋体"/>
                <w:spacing w:val="35"/>
                <w:lang w:eastAsia="zh-CN"/>
              </w:rPr>
              <w:t xml:space="preserve"> </w:t>
            </w:r>
            <w:r>
              <w:rPr>
                <w:rFonts w:hint="eastAsia" w:ascii="宋体" w:hAnsi="宋体" w:eastAsia="宋体" w:cs="宋体"/>
                <w:lang w:val="zh-CN" w:eastAsia="zh-CN"/>
              </w:rPr>
              <w:t>√</w:t>
            </w:r>
            <w:r>
              <w:rPr>
                <w:rFonts w:hint="eastAsia" w:ascii="宋体" w:hAnsi="宋体" w:eastAsia="宋体" w:cs="宋体"/>
                <w:spacing w:val="35"/>
                <w:lang w:eastAsia="zh-CN"/>
              </w:rPr>
              <w:t xml:space="preserve"> </w:t>
            </w:r>
            <w:r>
              <w:rPr>
                <w:rFonts w:hint="eastAsia" w:ascii="宋体" w:hAnsi="宋体" w:eastAsia="宋体" w:cs="宋体"/>
                <w:lang w:eastAsia="zh-CN"/>
              </w:rPr>
              <w:t>）、纯实践课()</w:t>
            </w:r>
          </w:p>
        </w:tc>
      </w:tr>
      <w:tr w14:paraId="75F310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282" w:type="dxa"/>
            <w:tcBorders>
              <w:top w:val="single" w:color="000000" w:sz="4" w:space="0"/>
              <w:left w:val="single" w:color="000000" w:sz="4" w:space="0"/>
              <w:bottom w:val="single" w:color="000000" w:sz="4" w:space="0"/>
              <w:right w:val="single" w:color="000000" w:sz="2" w:space="0"/>
            </w:tcBorders>
          </w:tcPr>
          <w:p w14:paraId="5632CAE9">
            <w:pPr>
              <w:overflowPunct w:val="0"/>
              <w:spacing w:before="112" w:line="319" w:lineRule="auto"/>
              <w:ind w:left="167"/>
              <w:rPr>
                <w:rFonts w:hint="eastAsia" w:ascii="宋体" w:hAnsi="宋体" w:eastAsia="宋体" w:cs="宋体"/>
              </w:rPr>
            </w:pPr>
            <w:r>
              <w:rPr>
                <w:rFonts w:hint="eastAsia" w:ascii="宋体" w:hAnsi="宋体" w:eastAsia="宋体" w:cs="宋体"/>
                <w:spacing w:val="-3"/>
              </w:rPr>
              <w:t>先修课程</w:t>
            </w:r>
          </w:p>
        </w:tc>
        <w:tc>
          <w:tcPr>
            <w:tcW w:w="7703" w:type="dxa"/>
            <w:gridSpan w:val="9"/>
            <w:tcBorders>
              <w:top w:val="single" w:color="000000" w:sz="4" w:space="0"/>
              <w:left w:val="single" w:color="000000" w:sz="2" w:space="0"/>
              <w:bottom w:val="single" w:color="000000" w:sz="4" w:space="0"/>
              <w:right w:val="single" w:color="000000" w:sz="4" w:space="0"/>
            </w:tcBorders>
          </w:tcPr>
          <w:p w14:paraId="759F28F4">
            <w:pPr>
              <w:overflowPunct w:val="0"/>
              <w:spacing w:line="319" w:lineRule="auto"/>
              <w:rPr>
                <w:rFonts w:eastAsia="宋体"/>
              </w:rPr>
            </w:pPr>
            <w:r>
              <w:rPr>
                <w:rFonts w:hint="eastAsia" w:eastAsia="宋体"/>
                <w:lang w:eastAsia="zh-CN"/>
              </w:rPr>
              <w:t>美术基础</w:t>
            </w:r>
          </w:p>
        </w:tc>
      </w:tr>
      <w:tr w14:paraId="2643AA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282" w:type="dxa"/>
            <w:tcBorders>
              <w:top w:val="single" w:color="000000" w:sz="4" w:space="0"/>
              <w:left w:val="single" w:color="000000" w:sz="4" w:space="0"/>
              <w:bottom w:val="single" w:color="000000" w:sz="4" w:space="0"/>
              <w:right w:val="single" w:color="000000" w:sz="2" w:space="0"/>
            </w:tcBorders>
          </w:tcPr>
          <w:p w14:paraId="08CAF6B4">
            <w:pPr>
              <w:overflowPunct w:val="0"/>
              <w:spacing w:before="118" w:line="319" w:lineRule="auto"/>
              <w:ind w:left="164"/>
              <w:rPr>
                <w:rFonts w:hint="eastAsia" w:ascii="宋体" w:hAnsi="宋体" w:eastAsia="宋体" w:cs="宋体"/>
              </w:rPr>
            </w:pPr>
            <w:r>
              <w:rPr>
                <w:rFonts w:hint="eastAsia" w:ascii="宋体" w:hAnsi="宋体" w:eastAsia="宋体" w:cs="宋体"/>
                <w:spacing w:val="-3"/>
              </w:rPr>
              <w:t>后续课程</w:t>
            </w:r>
          </w:p>
        </w:tc>
        <w:tc>
          <w:tcPr>
            <w:tcW w:w="7703" w:type="dxa"/>
            <w:gridSpan w:val="9"/>
            <w:tcBorders>
              <w:top w:val="single" w:color="000000" w:sz="4" w:space="0"/>
              <w:left w:val="single" w:color="000000" w:sz="2" w:space="0"/>
              <w:bottom w:val="single" w:color="000000" w:sz="4" w:space="0"/>
              <w:right w:val="single" w:color="000000" w:sz="4" w:space="0"/>
            </w:tcBorders>
          </w:tcPr>
          <w:p w14:paraId="6D6712A8">
            <w:pPr>
              <w:overflowPunct w:val="0"/>
              <w:spacing w:line="319" w:lineRule="auto"/>
            </w:pPr>
          </w:p>
        </w:tc>
      </w:tr>
      <w:tr w14:paraId="7332A5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282" w:type="dxa"/>
            <w:tcBorders>
              <w:top w:val="single" w:color="000000" w:sz="4" w:space="0"/>
              <w:left w:val="single" w:color="000000" w:sz="4" w:space="0"/>
              <w:bottom w:val="single" w:color="000000" w:sz="4" w:space="0"/>
              <w:right w:val="single" w:color="000000" w:sz="2" w:space="0"/>
            </w:tcBorders>
          </w:tcPr>
          <w:p w14:paraId="0CFEFFF6">
            <w:pPr>
              <w:overflowPunct w:val="0"/>
              <w:spacing w:before="210" w:line="319" w:lineRule="auto"/>
              <w:ind w:left="165"/>
              <w:rPr>
                <w:rFonts w:hint="eastAsia" w:ascii="宋体" w:hAnsi="宋体" w:eastAsia="宋体" w:cs="宋体"/>
                <w:color w:val="auto"/>
                <w:lang w:eastAsia="zh-CN"/>
              </w:rPr>
            </w:pPr>
            <w:r>
              <w:rPr>
                <w:rFonts w:hint="eastAsia" w:ascii="宋体" w:hAnsi="宋体" w:eastAsia="宋体" w:cs="宋体"/>
                <w:spacing w:val="-3"/>
                <w:lang w:eastAsia="zh-CN"/>
              </w:rPr>
              <w:t>教学目标</w:t>
            </w:r>
          </w:p>
        </w:tc>
        <w:tc>
          <w:tcPr>
            <w:tcW w:w="7703" w:type="dxa"/>
            <w:gridSpan w:val="9"/>
            <w:tcBorders>
              <w:top w:val="single" w:color="000000" w:sz="4" w:space="0"/>
              <w:left w:val="single" w:color="000000" w:sz="2" w:space="0"/>
              <w:bottom w:val="single" w:color="000000" w:sz="4" w:space="0"/>
              <w:right w:val="single" w:color="000000" w:sz="4" w:space="0"/>
            </w:tcBorders>
          </w:tcPr>
          <w:p w14:paraId="2DAE36C4">
            <w:pPr>
              <w:widowControl w:val="0"/>
              <w:kinsoku/>
              <w:overflowPunct w:val="0"/>
              <w:autoSpaceDE/>
              <w:autoSpaceDN/>
              <w:adjustRightInd/>
              <w:snapToGrid/>
              <w:spacing w:line="200" w:lineRule="atLeast"/>
              <w:jc w:val="both"/>
              <w:textAlignment w:val="auto"/>
              <w:rPr>
                <w:rFonts w:hint="eastAsia" w:ascii="宋体" w:hAnsi="宋体" w:eastAsia="宋体" w:cs="宋体"/>
                <w:color w:val="auto"/>
                <w:lang w:eastAsia="zh-CN"/>
              </w:rPr>
            </w:pPr>
            <w:r>
              <w:rPr>
                <w:rFonts w:hint="eastAsia" w:ascii="宋体" w:hAnsi="宋体" w:eastAsia="宋体" w:cs="宋体"/>
                <w:color w:val="auto"/>
                <w:lang w:eastAsia="zh-CN"/>
              </w:rPr>
              <w:t>一、素养目标​​</w:t>
            </w:r>
          </w:p>
          <w:p w14:paraId="0F77D21A">
            <w:pPr>
              <w:widowControl w:val="0"/>
              <w:kinsoku/>
              <w:overflowPunct w:val="0"/>
              <w:autoSpaceDE/>
              <w:autoSpaceDN/>
              <w:adjustRightInd/>
              <w:snapToGrid/>
              <w:spacing w:line="200" w:lineRule="atLeast"/>
              <w:jc w:val="both"/>
              <w:textAlignment w:val="auto"/>
              <w:rPr>
                <w:rFonts w:hint="eastAsia" w:ascii="宋体" w:hAnsi="宋体" w:eastAsia="宋体" w:cs="宋体"/>
                <w:color w:val="auto"/>
                <w:lang w:eastAsia="zh-CN"/>
              </w:rPr>
            </w:pPr>
            <w:r>
              <w:rPr>
                <w:rFonts w:hint="eastAsia" w:ascii="宋体" w:hAnsi="宋体" w:eastAsia="宋体" w:cs="宋体"/>
                <w:color w:val="auto"/>
                <w:lang w:eastAsia="zh-CN"/>
              </w:rPr>
              <w:t>1. 坚定理想信念，增强“四个自信”；</w:t>
            </w:r>
          </w:p>
          <w:p w14:paraId="02C3DB35">
            <w:pPr>
              <w:widowControl w:val="0"/>
              <w:kinsoku/>
              <w:overflowPunct w:val="0"/>
              <w:autoSpaceDE/>
              <w:autoSpaceDN/>
              <w:adjustRightInd/>
              <w:snapToGrid/>
              <w:spacing w:line="200" w:lineRule="atLeast"/>
              <w:jc w:val="both"/>
              <w:textAlignment w:val="auto"/>
              <w:rPr>
                <w:rFonts w:hint="eastAsia" w:ascii="宋体" w:hAnsi="宋体" w:eastAsia="宋体" w:cs="宋体"/>
                <w:color w:val="auto"/>
                <w:lang w:eastAsia="zh-CN"/>
              </w:rPr>
            </w:pPr>
            <w:r>
              <w:rPr>
                <w:rFonts w:hint="eastAsia" w:ascii="宋体" w:hAnsi="宋体" w:eastAsia="宋体" w:cs="宋体"/>
                <w:color w:val="auto"/>
                <w:lang w:eastAsia="zh-CN"/>
              </w:rPr>
              <w:t>2. 厚植爱国主义情怀，树牢“四个意识”；</w:t>
            </w:r>
          </w:p>
          <w:p w14:paraId="2EBD36BA">
            <w:pPr>
              <w:widowControl w:val="0"/>
              <w:kinsoku/>
              <w:overflowPunct w:val="0"/>
              <w:autoSpaceDE/>
              <w:autoSpaceDN/>
              <w:adjustRightInd/>
              <w:snapToGrid/>
              <w:spacing w:line="200" w:lineRule="atLeast"/>
              <w:jc w:val="both"/>
              <w:textAlignment w:val="auto"/>
              <w:rPr>
                <w:rFonts w:hint="eastAsia" w:ascii="宋体" w:hAnsi="宋体" w:eastAsia="宋体" w:cs="宋体"/>
                <w:color w:val="auto"/>
                <w:lang w:eastAsia="zh-CN"/>
              </w:rPr>
            </w:pPr>
            <w:r>
              <w:rPr>
                <w:rFonts w:hint="eastAsia" w:ascii="宋体" w:hAnsi="宋体" w:eastAsia="宋体" w:cs="宋体"/>
                <w:color w:val="auto"/>
                <w:lang w:eastAsia="zh-CN"/>
              </w:rPr>
              <w:t>3. 增长知识见识，培养良好的学习方法和求真求实的学习态度；</w:t>
            </w:r>
          </w:p>
          <w:p w14:paraId="2BE95970">
            <w:pPr>
              <w:widowControl w:val="0"/>
              <w:kinsoku/>
              <w:overflowPunct w:val="0"/>
              <w:autoSpaceDE/>
              <w:autoSpaceDN/>
              <w:adjustRightInd/>
              <w:snapToGrid/>
              <w:spacing w:line="200" w:lineRule="atLeast"/>
              <w:jc w:val="both"/>
              <w:textAlignment w:val="auto"/>
              <w:rPr>
                <w:rFonts w:hint="eastAsia" w:ascii="宋体" w:hAnsi="宋体" w:eastAsia="宋体" w:cs="宋体"/>
                <w:color w:val="auto"/>
                <w:lang w:eastAsia="zh-CN"/>
              </w:rPr>
            </w:pPr>
            <w:r>
              <w:rPr>
                <w:rFonts w:hint="eastAsia" w:ascii="宋体" w:hAnsi="宋体" w:eastAsia="宋体" w:cs="宋体"/>
                <w:color w:val="auto"/>
                <w:lang w:eastAsia="zh-CN"/>
              </w:rPr>
              <w:t>4. 培养"以画代说"的教学引导能力；</w:t>
            </w:r>
            <w:r>
              <w:rPr>
                <w:rFonts w:hint="eastAsia" w:ascii="宋体" w:hAnsi="宋体" w:eastAsia="宋体" w:cs="宋体"/>
                <w:color w:val="auto"/>
                <w:lang w:eastAsia="zh-CN"/>
              </w:rPr>
              <w:br w:type="textWrapping"/>
            </w:r>
            <w:r>
              <w:rPr>
                <w:rFonts w:hint="eastAsia" w:ascii="宋体" w:hAnsi="宋体" w:eastAsia="宋体" w:cs="宋体"/>
                <w:color w:val="auto"/>
                <w:lang w:eastAsia="zh-CN"/>
              </w:rPr>
              <w:t>5. 形成跨学科整合意识（简笔画+语言\科学活动）；</w:t>
            </w:r>
          </w:p>
          <w:p w14:paraId="3218DC54">
            <w:pPr>
              <w:widowControl w:val="0"/>
              <w:kinsoku/>
              <w:overflowPunct w:val="0"/>
              <w:autoSpaceDE/>
              <w:autoSpaceDN/>
              <w:adjustRightInd/>
              <w:snapToGrid/>
              <w:spacing w:line="200" w:lineRule="atLeast"/>
              <w:jc w:val="both"/>
              <w:textAlignment w:val="auto"/>
              <w:rPr>
                <w:rFonts w:hint="eastAsia" w:ascii="宋体" w:hAnsi="宋体" w:eastAsia="宋体" w:cs="宋体"/>
                <w:color w:val="auto"/>
                <w:lang w:eastAsia="zh-CN"/>
              </w:rPr>
            </w:pPr>
            <w:r>
              <w:rPr>
                <w:rFonts w:hint="eastAsia" w:ascii="宋体" w:hAnsi="宋体" w:eastAsia="宋体" w:cs="宋体"/>
                <w:color w:val="auto"/>
                <w:lang w:eastAsia="zh-CN"/>
              </w:rPr>
              <w:t>6. 建立"形准为基，神韵为上"的审美追求，为后续专业学习奠定坚实基础。</w:t>
            </w:r>
          </w:p>
          <w:p w14:paraId="7EC956A8">
            <w:pPr>
              <w:widowControl w:val="0"/>
              <w:kinsoku/>
              <w:overflowPunct w:val="0"/>
              <w:autoSpaceDE/>
              <w:autoSpaceDN/>
              <w:adjustRightInd/>
              <w:snapToGrid/>
              <w:spacing w:line="200" w:lineRule="atLeast"/>
              <w:jc w:val="both"/>
              <w:textAlignment w:val="auto"/>
              <w:rPr>
                <w:rFonts w:hint="eastAsia" w:ascii="宋体" w:hAnsi="宋体" w:eastAsia="宋体" w:cs="宋体"/>
                <w:color w:val="auto"/>
                <w:lang w:eastAsia="zh-CN"/>
              </w:rPr>
            </w:pPr>
          </w:p>
          <w:p w14:paraId="0D0E6A90">
            <w:pPr>
              <w:widowControl w:val="0"/>
              <w:kinsoku/>
              <w:overflowPunct w:val="0"/>
              <w:autoSpaceDE/>
              <w:autoSpaceDN/>
              <w:adjustRightInd/>
              <w:snapToGrid/>
              <w:spacing w:line="200" w:lineRule="atLeast"/>
              <w:jc w:val="both"/>
              <w:textAlignment w:val="auto"/>
              <w:rPr>
                <w:rFonts w:hint="eastAsia" w:ascii="宋体" w:hAnsi="宋体" w:eastAsia="宋体" w:cs="宋体"/>
                <w:color w:val="auto"/>
                <w:lang w:eastAsia="zh-CN"/>
              </w:rPr>
            </w:pPr>
            <w:r>
              <w:rPr>
                <w:rFonts w:hint="eastAsia" w:ascii="宋体" w:hAnsi="宋体" w:eastAsia="宋体" w:cs="宋体"/>
                <w:color w:val="auto"/>
                <w:lang w:eastAsia="zh-CN"/>
              </w:rPr>
              <w:t>二、知识目标​​</w:t>
            </w:r>
          </w:p>
          <w:p w14:paraId="7D1ACFC7">
            <w:pPr>
              <w:widowControl w:val="0"/>
              <w:kinsoku/>
              <w:overflowPunct w:val="0"/>
              <w:autoSpaceDE/>
              <w:autoSpaceDN/>
              <w:adjustRightInd/>
              <w:snapToGrid/>
              <w:spacing w:line="200" w:lineRule="atLeast"/>
              <w:jc w:val="both"/>
              <w:textAlignment w:val="auto"/>
              <w:rPr>
                <w:rFonts w:hint="eastAsia" w:ascii="宋体" w:hAnsi="宋体" w:eastAsia="宋体" w:cs="宋体"/>
                <w:color w:val="auto"/>
                <w:lang w:eastAsia="zh-CN"/>
              </w:rPr>
            </w:pPr>
            <w:r>
              <w:rPr>
                <w:rFonts w:hint="eastAsia" w:ascii="宋体" w:hAnsi="宋体" w:eastAsia="宋体" w:cs="宋体"/>
                <w:color w:val="auto"/>
                <w:lang w:eastAsia="zh-CN"/>
              </w:rPr>
              <w:t>1.掌握3-6岁儿童手部肌肉发展特点</w:t>
            </w:r>
            <w:r>
              <w:rPr>
                <w:rFonts w:hint="eastAsia" w:ascii="宋体" w:hAnsi="宋体" w:eastAsia="宋体" w:cs="宋体"/>
                <w:color w:val="auto"/>
                <w:lang w:eastAsia="zh-CN"/>
              </w:rPr>
              <w:br w:type="textWrapping"/>
            </w:r>
            <w:r>
              <w:rPr>
                <w:rFonts w:hint="eastAsia" w:ascii="宋体" w:hAnsi="宋体" w:eastAsia="宋体" w:cs="宋体"/>
                <w:color w:val="auto"/>
                <w:lang w:eastAsia="zh-CN"/>
              </w:rPr>
              <w:t>2.理解简笔画五大构成元素（点/线/面/形/组合）</w:t>
            </w:r>
            <w:r>
              <w:rPr>
                <w:rFonts w:hint="eastAsia" w:ascii="宋体" w:hAnsi="宋体" w:eastAsia="宋体" w:cs="宋体"/>
                <w:color w:val="auto"/>
                <w:lang w:eastAsia="zh-CN"/>
              </w:rPr>
              <w:br w:type="textWrapping"/>
            </w:r>
            <w:r>
              <w:rPr>
                <w:rFonts w:hint="eastAsia" w:ascii="宋体" w:hAnsi="宋体" w:eastAsia="宋体" w:cs="宋体"/>
                <w:color w:val="auto"/>
                <w:lang w:eastAsia="zh-CN"/>
              </w:rPr>
              <w:t>3.熟记常见100种生活物品简化表达范式</w:t>
            </w:r>
          </w:p>
          <w:p w14:paraId="08A211B6">
            <w:pPr>
              <w:widowControl w:val="0"/>
              <w:kinsoku/>
              <w:overflowPunct w:val="0"/>
              <w:autoSpaceDE/>
              <w:autoSpaceDN/>
              <w:adjustRightInd/>
              <w:snapToGrid/>
              <w:spacing w:line="200" w:lineRule="atLeast"/>
              <w:jc w:val="both"/>
              <w:textAlignment w:val="auto"/>
              <w:rPr>
                <w:rFonts w:hint="eastAsia" w:ascii="宋体" w:hAnsi="宋体" w:eastAsia="宋体" w:cs="宋体"/>
                <w:color w:val="auto"/>
                <w:lang w:eastAsia="zh-CN"/>
              </w:rPr>
            </w:pPr>
            <w:r>
              <w:rPr>
                <w:rFonts w:hint="eastAsia" w:ascii="宋体" w:hAnsi="宋体" w:eastAsia="宋体" w:cs="宋体"/>
                <w:color w:val="auto"/>
                <w:lang w:eastAsia="zh-CN"/>
              </w:rPr>
              <w:t>三、能力目标​​</w:t>
            </w:r>
          </w:p>
          <w:p w14:paraId="4C8E35E1">
            <w:pPr>
              <w:widowControl w:val="0"/>
              <w:kinsoku/>
              <w:overflowPunct w:val="0"/>
              <w:autoSpaceDE/>
              <w:autoSpaceDN/>
              <w:adjustRightInd/>
              <w:snapToGrid/>
              <w:spacing w:line="200" w:lineRule="atLeast"/>
              <w:jc w:val="both"/>
              <w:textAlignment w:val="auto"/>
              <w:rPr>
                <w:rFonts w:hint="eastAsia" w:ascii="宋体" w:hAnsi="宋体" w:eastAsia="宋体" w:cs="宋体"/>
                <w:color w:val="auto"/>
                <w:lang w:eastAsia="zh-CN"/>
              </w:rPr>
            </w:pPr>
            <w:r>
              <w:rPr>
                <w:rFonts w:hint="eastAsia" w:ascii="宋体" w:hAnsi="宋体" w:eastAsia="宋体" w:cs="宋体"/>
                <w:color w:val="auto"/>
                <w:lang w:eastAsia="zh-CN"/>
              </w:rPr>
              <w:t>1.能设计阶梯式简笔画教学活动（单元素→组合→情景）</w:t>
            </w:r>
          </w:p>
          <w:p w14:paraId="06B5CC83">
            <w:pPr>
              <w:widowControl w:val="0"/>
              <w:kinsoku/>
              <w:overflowPunct w:val="0"/>
              <w:autoSpaceDE/>
              <w:autoSpaceDN/>
              <w:adjustRightInd/>
              <w:snapToGrid/>
              <w:spacing w:line="200" w:lineRule="atLeast"/>
              <w:jc w:val="both"/>
              <w:textAlignment w:val="auto"/>
              <w:rPr>
                <w:rFonts w:hint="eastAsia" w:ascii="宋体" w:hAnsi="宋体" w:eastAsia="宋体" w:cs="宋体"/>
                <w:color w:val="auto"/>
                <w:lang w:eastAsia="zh-CN"/>
              </w:rPr>
            </w:pPr>
            <w:r>
              <w:rPr>
                <w:rFonts w:hint="eastAsia" w:ascii="宋体" w:hAnsi="宋体" w:eastAsia="宋体" w:cs="宋体"/>
                <w:color w:val="auto"/>
                <w:lang w:eastAsia="zh-CN"/>
              </w:rPr>
              <w:t>2.具备用线条快速概括对象能力，能运用线条语言进行创造性表达；</w:t>
            </w:r>
          </w:p>
          <w:p w14:paraId="077373EB">
            <w:pPr>
              <w:widowControl w:val="0"/>
              <w:kinsoku/>
              <w:overflowPunct w:val="0"/>
              <w:autoSpaceDE/>
              <w:autoSpaceDN/>
              <w:adjustRightInd/>
              <w:snapToGrid/>
              <w:spacing w:line="200" w:lineRule="atLeast"/>
              <w:jc w:val="both"/>
              <w:textAlignment w:val="auto"/>
              <w:rPr>
                <w:rFonts w:hint="eastAsia" w:ascii="宋体" w:hAnsi="宋体" w:eastAsia="宋体" w:cs="宋体"/>
                <w:color w:val="auto"/>
                <w:lang w:eastAsia="zh-CN"/>
              </w:rPr>
            </w:pPr>
            <w:r>
              <w:rPr>
                <w:rFonts w:hint="eastAsia" w:ascii="宋体" w:hAnsi="宋体" w:eastAsia="宋体" w:cs="宋体"/>
                <w:color w:val="auto"/>
                <w:lang w:eastAsia="zh-CN"/>
              </w:rPr>
              <w:t>3.具备10秒快速示范能力（动态简笔演示）。</w:t>
            </w:r>
          </w:p>
        </w:tc>
      </w:tr>
      <w:tr w14:paraId="0803BA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282" w:type="dxa"/>
            <w:tcBorders>
              <w:top w:val="single" w:color="000000" w:sz="4" w:space="0"/>
              <w:left w:val="single" w:color="000000" w:sz="4" w:space="0"/>
              <w:bottom w:val="single" w:color="000000" w:sz="4" w:space="0"/>
              <w:right w:val="single" w:color="000000" w:sz="4" w:space="0"/>
            </w:tcBorders>
          </w:tcPr>
          <w:p w14:paraId="79149810">
            <w:pPr>
              <w:overflowPunct w:val="0"/>
              <w:spacing w:before="210" w:line="319" w:lineRule="auto"/>
              <w:ind w:left="165"/>
              <w:rPr>
                <w:rFonts w:hint="eastAsia" w:ascii="宋体" w:hAnsi="宋体" w:eastAsia="宋体" w:cs="宋体"/>
              </w:rPr>
            </w:pPr>
            <w:r>
              <w:rPr>
                <w:rFonts w:hint="eastAsia" w:ascii="宋体" w:hAnsi="宋体" w:eastAsia="宋体" w:cs="宋体"/>
                <w:spacing w:val="-3"/>
              </w:rPr>
              <w:t>教学内容</w:t>
            </w:r>
          </w:p>
        </w:tc>
        <w:tc>
          <w:tcPr>
            <w:tcW w:w="7703" w:type="dxa"/>
            <w:gridSpan w:val="9"/>
            <w:tcBorders>
              <w:top w:val="single" w:color="000000" w:sz="4" w:space="0"/>
              <w:left w:val="single" w:color="000000" w:sz="4" w:space="0"/>
              <w:bottom w:val="single" w:color="000000" w:sz="4" w:space="0"/>
              <w:right w:val="single" w:color="000000" w:sz="4" w:space="0"/>
            </w:tcBorders>
          </w:tcPr>
          <w:p w14:paraId="261AA0B7">
            <w:pPr>
              <w:numPr>
                <w:ilvl w:val="0"/>
                <w:numId w:val="35"/>
              </w:numPr>
              <w:kinsoku/>
              <w:overflowPunct w:val="0"/>
              <w:spacing w:line="319" w:lineRule="auto"/>
              <w:jc w:val="both"/>
              <w:textAlignment w:val="auto"/>
              <w:rPr>
                <w:rFonts w:eastAsia="宋体"/>
              </w:rPr>
            </w:pPr>
            <w:r>
              <w:rPr>
                <w:rFonts w:hint="eastAsia" w:eastAsia="宋体"/>
                <w:lang w:eastAsia="zh-CN"/>
              </w:rPr>
              <w:t>基础技法：</w:t>
            </w:r>
          </w:p>
          <w:p w14:paraId="66944C8B">
            <w:pPr>
              <w:numPr>
                <w:ilvl w:val="0"/>
                <w:numId w:val="36"/>
              </w:numPr>
              <w:kinsoku/>
              <w:overflowPunct w:val="0"/>
              <w:spacing w:line="319" w:lineRule="auto"/>
              <w:jc w:val="both"/>
              <w:textAlignment w:val="auto"/>
              <w:rPr>
                <w:rFonts w:eastAsia="宋体"/>
              </w:rPr>
            </w:pPr>
            <w:r>
              <w:rPr>
                <w:rFonts w:hint="eastAsia" w:eastAsia="宋体"/>
                <w:lang w:eastAsia="zh-CN"/>
              </w:rPr>
              <w:t>控笔训练；</w:t>
            </w:r>
          </w:p>
          <w:p w14:paraId="624955F2">
            <w:pPr>
              <w:numPr>
                <w:ilvl w:val="0"/>
                <w:numId w:val="36"/>
              </w:numPr>
              <w:kinsoku/>
              <w:overflowPunct w:val="0"/>
              <w:spacing w:line="319" w:lineRule="auto"/>
              <w:jc w:val="both"/>
              <w:textAlignment w:val="auto"/>
              <w:rPr>
                <w:rFonts w:eastAsia="宋体"/>
              </w:rPr>
            </w:pPr>
            <w:r>
              <w:rPr>
                <w:rFonts w:hint="eastAsia" w:eastAsia="宋体"/>
                <w:lang w:eastAsia="zh-CN"/>
              </w:rPr>
              <w:t>基本图形变体；</w:t>
            </w:r>
          </w:p>
          <w:p w14:paraId="327322DF">
            <w:pPr>
              <w:numPr>
                <w:ilvl w:val="0"/>
                <w:numId w:val="35"/>
              </w:numPr>
              <w:kinsoku/>
              <w:overflowPunct w:val="0"/>
              <w:spacing w:line="319" w:lineRule="auto"/>
              <w:jc w:val="both"/>
              <w:textAlignment w:val="auto"/>
              <w:rPr>
                <w:rFonts w:eastAsia="宋体"/>
              </w:rPr>
            </w:pPr>
            <w:r>
              <w:rPr>
                <w:rFonts w:eastAsia="宋体"/>
                <w:lang w:eastAsia="zh-CN"/>
              </w:rPr>
              <w:t>主题创作</w:t>
            </w:r>
            <w:r>
              <w:rPr>
                <w:rFonts w:hint="eastAsia" w:eastAsia="宋体"/>
                <w:lang w:eastAsia="zh-CN"/>
              </w:rPr>
              <w:t>：</w:t>
            </w:r>
          </w:p>
          <w:p w14:paraId="060D8574">
            <w:pPr>
              <w:numPr>
                <w:ilvl w:val="0"/>
                <w:numId w:val="37"/>
              </w:numPr>
              <w:kinsoku/>
              <w:overflowPunct w:val="0"/>
              <w:spacing w:line="319" w:lineRule="auto"/>
              <w:jc w:val="both"/>
              <w:textAlignment w:val="auto"/>
              <w:rPr>
                <w:rFonts w:eastAsia="宋体"/>
              </w:rPr>
            </w:pPr>
            <w:r>
              <w:rPr>
                <w:rFonts w:hint="eastAsia" w:eastAsia="宋体"/>
                <w:lang w:eastAsia="zh-CN"/>
              </w:rPr>
              <w:t>自然元素；</w:t>
            </w:r>
          </w:p>
          <w:p w14:paraId="4FC56EB5">
            <w:pPr>
              <w:numPr>
                <w:ilvl w:val="0"/>
                <w:numId w:val="37"/>
              </w:numPr>
              <w:kinsoku/>
              <w:overflowPunct w:val="0"/>
              <w:spacing w:line="319" w:lineRule="auto"/>
              <w:jc w:val="both"/>
              <w:textAlignment w:val="auto"/>
              <w:rPr>
                <w:rFonts w:eastAsia="宋体"/>
              </w:rPr>
            </w:pPr>
            <w:r>
              <w:rPr>
                <w:rFonts w:hint="eastAsia" w:eastAsia="宋体"/>
                <w:lang w:eastAsia="zh-CN"/>
              </w:rPr>
              <w:t>动植物元素；</w:t>
            </w:r>
          </w:p>
          <w:p w14:paraId="6434FF1A">
            <w:pPr>
              <w:numPr>
                <w:ilvl w:val="0"/>
                <w:numId w:val="37"/>
              </w:numPr>
              <w:kinsoku/>
              <w:overflowPunct w:val="0"/>
              <w:spacing w:line="319" w:lineRule="auto"/>
              <w:jc w:val="both"/>
              <w:textAlignment w:val="auto"/>
              <w:rPr>
                <w:rFonts w:eastAsia="宋体"/>
              </w:rPr>
            </w:pPr>
            <w:r>
              <w:rPr>
                <w:rFonts w:hint="eastAsia" w:eastAsia="宋体"/>
                <w:lang w:eastAsia="zh-CN"/>
              </w:rPr>
              <w:t>社会元素；</w:t>
            </w:r>
          </w:p>
          <w:p w14:paraId="602B711E">
            <w:pPr>
              <w:overflowPunct w:val="0"/>
              <w:spacing w:line="319" w:lineRule="auto"/>
            </w:pPr>
            <w:r>
              <w:rPr>
                <w:rFonts w:hint="eastAsia" w:eastAsia="宋体"/>
                <w:lang w:eastAsia="zh-CN"/>
              </w:rPr>
              <w:t>三、</w:t>
            </w:r>
            <w:r>
              <w:rPr>
                <w:rFonts w:hint="eastAsia"/>
              </w:rPr>
              <w:t xml:space="preserve"> </w:t>
            </w:r>
            <w:r>
              <w:rPr>
                <w:rFonts w:hint="eastAsia" w:ascii="宋体" w:hAnsi="宋体" w:eastAsia="宋体" w:cs="宋体"/>
              </w:rPr>
              <w:t>装饰画</w:t>
            </w:r>
          </w:p>
          <w:p w14:paraId="7D9F8295">
            <w:pPr>
              <w:overflowPunct w:val="0"/>
              <w:spacing w:line="319" w:lineRule="auto"/>
            </w:pPr>
            <w:r>
              <w:rPr>
                <w:rFonts w:hint="eastAsia" w:eastAsia="宋体"/>
                <w:lang w:eastAsia="zh-CN"/>
              </w:rPr>
              <w:t xml:space="preserve">1. </w:t>
            </w:r>
            <w:r>
              <w:rPr>
                <w:rFonts w:hint="eastAsia" w:ascii="宋体" w:hAnsi="宋体" w:eastAsia="宋体" w:cs="宋体"/>
              </w:rPr>
              <w:t>认识装饰画</w:t>
            </w:r>
          </w:p>
          <w:p w14:paraId="6B61838A">
            <w:pPr>
              <w:overflowPunct w:val="0"/>
              <w:spacing w:line="319" w:lineRule="auto"/>
            </w:pPr>
            <w:r>
              <w:rPr>
                <w:rFonts w:hint="eastAsia" w:eastAsia="宋体"/>
                <w:lang w:eastAsia="zh-CN"/>
              </w:rPr>
              <w:t xml:space="preserve">2. </w:t>
            </w:r>
            <w:r>
              <w:rPr>
                <w:rFonts w:hint="eastAsia" w:ascii="宋体" w:hAnsi="宋体" w:eastAsia="宋体" w:cs="宋体"/>
              </w:rPr>
              <w:t>黑白装饰画</w:t>
            </w:r>
          </w:p>
          <w:p w14:paraId="17003740">
            <w:pPr>
              <w:overflowPunct w:val="0"/>
              <w:spacing w:line="319" w:lineRule="auto"/>
            </w:pPr>
            <w:r>
              <w:rPr>
                <w:rFonts w:hint="eastAsia" w:eastAsia="宋体"/>
                <w:lang w:eastAsia="zh-CN"/>
              </w:rPr>
              <w:t xml:space="preserve">3. </w:t>
            </w:r>
            <w:r>
              <w:rPr>
                <w:rFonts w:hint="eastAsia" w:ascii="宋体" w:hAnsi="宋体" w:eastAsia="宋体" w:cs="宋体"/>
              </w:rPr>
              <w:t>彩绘装饰画</w:t>
            </w:r>
          </w:p>
          <w:p w14:paraId="7E545E4C">
            <w:pPr>
              <w:overflowPunct w:val="0"/>
              <w:spacing w:line="319" w:lineRule="auto"/>
            </w:pPr>
            <w:r>
              <w:rPr>
                <w:rFonts w:hint="eastAsia" w:eastAsia="宋体"/>
                <w:lang w:eastAsia="zh-CN"/>
              </w:rPr>
              <w:t xml:space="preserve">四、 </w:t>
            </w:r>
            <w:r>
              <w:rPr>
                <w:rFonts w:hint="eastAsia" w:ascii="宋体" w:hAnsi="宋体" w:eastAsia="宋体" w:cs="宋体"/>
              </w:rPr>
              <w:t>儿童画</w:t>
            </w:r>
          </w:p>
          <w:p w14:paraId="05B297D4">
            <w:pPr>
              <w:overflowPunct w:val="0"/>
              <w:spacing w:line="319" w:lineRule="auto"/>
              <w:rPr>
                <w:rFonts w:eastAsia="宋体"/>
              </w:rPr>
            </w:pPr>
            <w:r>
              <w:rPr>
                <w:rFonts w:hint="eastAsia" w:eastAsia="宋体"/>
                <w:lang w:eastAsia="zh-CN"/>
              </w:rPr>
              <w:t xml:space="preserve">1. </w:t>
            </w:r>
            <w:r>
              <w:rPr>
                <w:rFonts w:hint="eastAsia" w:ascii="宋体" w:hAnsi="宋体" w:eastAsia="宋体" w:cs="宋体"/>
              </w:rPr>
              <w:t>认识儿童画</w:t>
            </w:r>
          </w:p>
          <w:p w14:paraId="2F774A34">
            <w:pPr>
              <w:overflowPunct w:val="0"/>
              <w:spacing w:line="319" w:lineRule="auto"/>
            </w:pPr>
            <w:r>
              <w:rPr>
                <w:rFonts w:hint="eastAsia" w:eastAsia="宋体"/>
                <w:lang w:eastAsia="zh-CN"/>
              </w:rPr>
              <w:t xml:space="preserve">2. </w:t>
            </w:r>
            <w:r>
              <w:rPr>
                <w:rFonts w:hint="eastAsia" w:ascii="宋体" w:hAnsi="宋体" w:eastAsia="宋体" w:cs="宋体"/>
              </w:rPr>
              <w:t>简笔画</w:t>
            </w:r>
          </w:p>
          <w:p w14:paraId="0E666A7C">
            <w:pPr>
              <w:overflowPunct w:val="0"/>
              <w:spacing w:line="319" w:lineRule="auto"/>
              <w:rPr>
                <w:rFonts w:eastAsia="宋体"/>
              </w:rPr>
            </w:pPr>
            <w:r>
              <w:rPr>
                <w:rFonts w:hint="eastAsia" w:eastAsia="宋体"/>
                <w:lang w:eastAsia="zh-CN"/>
              </w:rPr>
              <w:t>3.儿童彩画</w:t>
            </w:r>
          </w:p>
          <w:p w14:paraId="0A0FD65D">
            <w:pPr>
              <w:overflowPunct w:val="0"/>
              <w:spacing w:line="319" w:lineRule="auto"/>
            </w:pPr>
            <w:r>
              <w:rPr>
                <w:rFonts w:hint="eastAsia" w:eastAsia="宋体"/>
                <w:lang w:eastAsia="zh-CN"/>
              </w:rPr>
              <w:t>五、</w:t>
            </w:r>
            <w:r>
              <w:rPr>
                <w:rFonts w:hint="eastAsia" w:ascii="宋体" w:hAnsi="宋体" w:eastAsia="宋体" w:cs="宋体"/>
              </w:rPr>
              <w:t>卡通画</w:t>
            </w:r>
          </w:p>
          <w:p w14:paraId="1C9F73EC">
            <w:pPr>
              <w:overflowPunct w:val="0"/>
              <w:spacing w:line="319" w:lineRule="auto"/>
            </w:pPr>
            <w:r>
              <w:rPr>
                <w:rFonts w:hint="eastAsia" w:eastAsia="宋体"/>
                <w:lang w:eastAsia="zh-CN"/>
              </w:rPr>
              <w:t xml:space="preserve">1. </w:t>
            </w:r>
            <w:r>
              <w:rPr>
                <w:rFonts w:hint="eastAsia" w:ascii="宋体" w:hAnsi="宋体" w:eastAsia="宋体" w:cs="宋体"/>
              </w:rPr>
              <w:t>认识卡通画</w:t>
            </w:r>
          </w:p>
          <w:p w14:paraId="2C2ED8D0">
            <w:pPr>
              <w:overflowPunct w:val="0"/>
              <w:spacing w:line="319" w:lineRule="auto"/>
            </w:pPr>
            <w:r>
              <w:rPr>
                <w:rFonts w:hint="eastAsia" w:eastAsia="宋体"/>
                <w:lang w:eastAsia="zh-CN"/>
              </w:rPr>
              <w:t xml:space="preserve">2. </w:t>
            </w:r>
            <w:r>
              <w:rPr>
                <w:rFonts w:hint="eastAsia" w:ascii="宋体" w:hAnsi="宋体" w:eastAsia="宋体" w:cs="宋体"/>
              </w:rPr>
              <w:t>卡通动物画</w:t>
            </w:r>
          </w:p>
          <w:p w14:paraId="1C406042">
            <w:pPr>
              <w:overflowPunct w:val="0"/>
              <w:spacing w:line="319" w:lineRule="auto"/>
            </w:pPr>
            <w:r>
              <w:rPr>
                <w:rFonts w:hint="eastAsia" w:eastAsia="宋体"/>
                <w:lang w:eastAsia="zh-CN"/>
              </w:rPr>
              <w:t xml:space="preserve">3. </w:t>
            </w:r>
            <w:r>
              <w:rPr>
                <w:rFonts w:hint="eastAsia" w:ascii="宋体" w:hAnsi="宋体" w:eastAsia="宋体" w:cs="宋体"/>
              </w:rPr>
              <w:t>卡通人物画</w:t>
            </w:r>
          </w:p>
          <w:p w14:paraId="6CB97C65">
            <w:pPr>
              <w:overflowPunct w:val="0"/>
              <w:spacing w:line="319" w:lineRule="auto"/>
            </w:pPr>
            <w:r>
              <w:rPr>
                <w:rFonts w:hint="eastAsia" w:eastAsia="宋体"/>
                <w:lang w:eastAsia="zh-CN"/>
              </w:rPr>
              <w:t>六、</w:t>
            </w:r>
            <w:r>
              <w:rPr>
                <w:rFonts w:hint="eastAsia" w:ascii="宋体" w:hAnsi="宋体" w:eastAsia="宋体" w:cs="宋体"/>
              </w:rPr>
              <w:t>中国画</w:t>
            </w:r>
          </w:p>
          <w:p w14:paraId="22E62647">
            <w:pPr>
              <w:overflowPunct w:val="0"/>
              <w:spacing w:line="319" w:lineRule="auto"/>
            </w:pPr>
            <w:r>
              <w:rPr>
                <w:rFonts w:hint="eastAsia" w:eastAsia="宋体"/>
                <w:lang w:eastAsia="zh-CN"/>
              </w:rPr>
              <w:t xml:space="preserve">1. </w:t>
            </w:r>
            <w:r>
              <w:rPr>
                <w:rFonts w:hint="eastAsia" w:ascii="宋体" w:hAnsi="宋体" w:eastAsia="宋体" w:cs="宋体"/>
              </w:rPr>
              <w:t>认识中国画</w:t>
            </w:r>
          </w:p>
          <w:p w14:paraId="725747BC">
            <w:pPr>
              <w:overflowPunct w:val="0"/>
              <w:spacing w:line="319" w:lineRule="auto"/>
            </w:pPr>
            <w:r>
              <w:rPr>
                <w:rFonts w:hint="eastAsia" w:eastAsia="宋体"/>
                <w:lang w:eastAsia="zh-CN"/>
              </w:rPr>
              <w:t xml:space="preserve">2. </w:t>
            </w:r>
            <w:r>
              <w:rPr>
                <w:rFonts w:hint="eastAsia" w:ascii="宋体" w:hAnsi="宋体" w:eastAsia="宋体" w:cs="宋体"/>
              </w:rPr>
              <w:t>传统中国绘画</w:t>
            </w:r>
          </w:p>
          <w:p w14:paraId="1967DE40">
            <w:pPr>
              <w:overflowPunct w:val="0"/>
              <w:spacing w:line="319" w:lineRule="auto"/>
            </w:pPr>
            <w:r>
              <w:rPr>
                <w:rFonts w:hint="eastAsia" w:eastAsia="宋体"/>
                <w:lang w:eastAsia="zh-CN"/>
              </w:rPr>
              <w:t xml:space="preserve">3. </w:t>
            </w:r>
            <w:r>
              <w:rPr>
                <w:rFonts w:hint="eastAsia" w:ascii="宋体" w:hAnsi="宋体" w:eastAsia="宋体" w:cs="宋体"/>
              </w:rPr>
              <w:t>彩墨画</w:t>
            </w:r>
          </w:p>
          <w:p w14:paraId="40C606E8">
            <w:pPr>
              <w:overflowPunct w:val="0"/>
              <w:spacing w:line="319" w:lineRule="auto"/>
              <w:rPr>
                <w:rFonts w:eastAsia="宋体"/>
              </w:rPr>
            </w:pPr>
            <w:r>
              <w:rPr>
                <w:rFonts w:hint="eastAsia" w:eastAsia="宋体"/>
                <w:lang w:eastAsia="zh-CN"/>
              </w:rPr>
              <w:t xml:space="preserve">4. </w:t>
            </w:r>
            <w:r>
              <w:rPr>
                <w:rFonts w:hint="eastAsia" w:ascii="宋体" w:hAnsi="宋体" w:eastAsia="宋体" w:cs="宋体"/>
              </w:rPr>
              <w:t>彩铅工笔画</w:t>
            </w:r>
          </w:p>
        </w:tc>
      </w:tr>
      <w:tr w14:paraId="1ED732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282" w:type="dxa"/>
            <w:tcBorders>
              <w:top w:val="single" w:color="000000" w:sz="4" w:space="0"/>
              <w:left w:val="single" w:color="000000" w:sz="4" w:space="0"/>
              <w:bottom w:val="single" w:color="000000" w:sz="4" w:space="0"/>
              <w:right w:val="single" w:color="000000" w:sz="4" w:space="0"/>
            </w:tcBorders>
          </w:tcPr>
          <w:p w14:paraId="1228508D">
            <w:pPr>
              <w:overflowPunct w:val="0"/>
              <w:spacing w:before="100" w:line="319" w:lineRule="auto"/>
              <w:ind w:left="286" w:right="156" w:hanging="121"/>
              <w:rPr>
                <w:rFonts w:hint="eastAsia" w:ascii="宋体" w:hAnsi="宋体" w:eastAsia="宋体" w:cs="宋体"/>
              </w:rPr>
            </w:pPr>
            <w:r>
              <w:rPr>
                <w:rFonts w:hint="eastAsia" w:ascii="宋体" w:hAnsi="宋体" w:eastAsia="宋体" w:cs="宋体"/>
                <w:spacing w:val="-4"/>
              </w:rPr>
              <w:t>教学重点</w:t>
            </w:r>
            <w:r>
              <w:rPr>
                <w:rFonts w:hint="eastAsia" w:ascii="宋体" w:hAnsi="宋体" w:eastAsia="宋体" w:cs="宋体"/>
                <w:spacing w:val="2"/>
              </w:rPr>
              <w:t xml:space="preserve"> </w:t>
            </w:r>
            <w:r>
              <w:rPr>
                <w:rFonts w:hint="eastAsia" w:ascii="宋体" w:hAnsi="宋体" w:eastAsia="宋体" w:cs="宋体"/>
                <w:spacing w:val="-4"/>
              </w:rPr>
              <w:t>与难点</w:t>
            </w:r>
          </w:p>
        </w:tc>
        <w:tc>
          <w:tcPr>
            <w:tcW w:w="7703" w:type="dxa"/>
            <w:gridSpan w:val="9"/>
            <w:tcBorders>
              <w:top w:val="single" w:color="000000" w:sz="4" w:space="0"/>
              <w:left w:val="single" w:color="000000" w:sz="4" w:space="0"/>
              <w:bottom w:val="single" w:color="000000" w:sz="4" w:space="0"/>
              <w:right w:val="single" w:color="000000" w:sz="4" w:space="0"/>
            </w:tcBorders>
          </w:tcPr>
          <w:p w14:paraId="2FA6FB41">
            <w:pPr>
              <w:overflowPunct w:val="0"/>
              <w:spacing w:line="319" w:lineRule="auto"/>
            </w:pPr>
            <w:r>
              <w:rPr>
                <w:rFonts w:hint="eastAsia" w:eastAsia="宋体"/>
                <w:lang w:eastAsia="zh-CN"/>
              </w:rPr>
              <w:t>教学</w:t>
            </w:r>
            <w:r>
              <w:rPr>
                <w:rFonts w:hint="eastAsia" w:ascii="宋体" w:hAnsi="宋体" w:eastAsia="宋体" w:cs="宋体"/>
              </w:rPr>
              <w:t>重点：</w:t>
            </w:r>
            <w:r>
              <w:t>​​</w:t>
            </w:r>
          </w:p>
          <w:p w14:paraId="3401B1C6">
            <w:pPr>
              <w:numPr>
                <w:ilvl w:val="0"/>
                <w:numId w:val="38"/>
              </w:numPr>
              <w:kinsoku/>
              <w:overflowPunct w:val="0"/>
              <w:spacing w:line="319" w:lineRule="auto"/>
              <w:jc w:val="both"/>
              <w:textAlignment w:val="auto"/>
              <w:rPr>
                <w:rFonts w:eastAsia="宋体"/>
                <w:lang w:eastAsia="zh-CN"/>
              </w:rPr>
            </w:pPr>
            <w:r>
              <w:rPr>
                <w:rFonts w:hint="eastAsia" w:eastAsia="宋体"/>
                <w:lang w:eastAsia="zh-CN"/>
              </w:rPr>
              <w:t>对复杂物体的特征提取与简化</w:t>
            </w:r>
          </w:p>
          <w:p w14:paraId="400DC582">
            <w:pPr>
              <w:numPr>
                <w:ilvl w:val="0"/>
                <w:numId w:val="38"/>
              </w:numPr>
              <w:kinsoku/>
              <w:overflowPunct w:val="0"/>
              <w:spacing w:line="319" w:lineRule="auto"/>
              <w:jc w:val="both"/>
              <w:textAlignment w:val="auto"/>
              <w:rPr>
                <w:rFonts w:eastAsia="宋体"/>
              </w:rPr>
            </w:pPr>
            <w:r>
              <w:rPr>
                <w:rFonts w:hint="eastAsia" w:eastAsia="宋体"/>
                <w:lang w:eastAsia="zh-CN"/>
              </w:rPr>
              <w:t>阶梯式教学法设计</w:t>
            </w:r>
          </w:p>
          <w:p w14:paraId="6B5ED820">
            <w:pPr>
              <w:numPr>
                <w:ilvl w:val="0"/>
                <w:numId w:val="38"/>
              </w:numPr>
              <w:kinsoku/>
              <w:overflowPunct w:val="0"/>
              <w:spacing w:line="319" w:lineRule="auto"/>
              <w:jc w:val="both"/>
              <w:textAlignment w:val="auto"/>
            </w:pPr>
            <w:r>
              <w:rPr>
                <w:rFonts w:hint="eastAsia" w:eastAsia="宋体"/>
                <w:lang w:eastAsia="zh-CN"/>
              </w:rPr>
              <w:t>安全教学规范落实</w:t>
            </w:r>
          </w:p>
          <w:p w14:paraId="309643E7">
            <w:pPr>
              <w:numPr>
                <w:ilvl w:val="0"/>
                <w:numId w:val="38"/>
              </w:numPr>
              <w:kinsoku/>
              <w:overflowPunct w:val="0"/>
              <w:spacing w:line="319" w:lineRule="auto"/>
              <w:jc w:val="both"/>
              <w:textAlignment w:val="auto"/>
              <w:rPr>
                <w:rFonts w:eastAsia="宋体"/>
                <w:lang w:eastAsia="zh-CN"/>
              </w:rPr>
            </w:pPr>
            <w:r>
              <w:rPr>
                <w:rFonts w:hint="eastAsia" w:ascii="宋体" w:hAnsi="宋体" w:eastAsia="宋体" w:cs="宋体"/>
                <w:lang w:eastAsia="zh-CN"/>
              </w:rPr>
              <w:t>个性化作品评价体系构建</w:t>
            </w:r>
          </w:p>
          <w:p w14:paraId="0FB7CD90">
            <w:pPr>
              <w:overflowPunct w:val="0"/>
              <w:spacing w:line="319" w:lineRule="auto"/>
            </w:pPr>
            <w:r>
              <w:rPr>
                <w:rFonts w:hint="eastAsia" w:eastAsia="宋体"/>
                <w:lang w:eastAsia="zh-CN"/>
              </w:rPr>
              <w:t>教学</w:t>
            </w:r>
            <w:r>
              <w:rPr>
                <w:rFonts w:hint="eastAsia" w:ascii="宋体" w:hAnsi="宋体" w:eastAsia="宋体" w:cs="宋体"/>
              </w:rPr>
              <w:t>难点：</w:t>
            </w:r>
            <w:r>
              <w:t>​​</w:t>
            </w:r>
          </w:p>
          <w:p w14:paraId="1955BC38">
            <w:pPr>
              <w:numPr>
                <w:ilvl w:val="0"/>
                <w:numId w:val="39"/>
              </w:numPr>
              <w:kinsoku/>
              <w:overflowPunct w:val="0"/>
              <w:spacing w:line="319" w:lineRule="auto"/>
              <w:jc w:val="both"/>
              <w:textAlignment w:val="auto"/>
            </w:pPr>
            <w:r>
              <w:rPr>
                <w:rFonts w:hint="eastAsia" w:ascii="宋体" w:hAnsi="宋体" w:eastAsia="宋体" w:cs="宋体"/>
              </w:rPr>
              <w:t>抽象</w:t>
            </w:r>
            <w:r>
              <w:rPr>
                <w:rFonts w:hint="eastAsia" w:eastAsia="宋体"/>
                <w:lang w:eastAsia="zh-CN"/>
              </w:rPr>
              <w:t>线条</w:t>
            </w:r>
            <w:r>
              <w:rPr>
                <w:rFonts w:hint="eastAsia" w:ascii="宋体" w:hAnsi="宋体" w:eastAsia="宋体" w:cs="宋体"/>
              </w:rPr>
              <w:t>的具象表达</w:t>
            </w:r>
          </w:p>
          <w:p w14:paraId="09227EF2">
            <w:pPr>
              <w:numPr>
                <w:ilvl w:val="0"/>
                <w:numId w:val="39"/>
              </w:numPr>
              <w:kinsoku/>
              <w:overflowPunct w:val="0"/>
              <w:spacing w:line="319" w:lineRule="auto"/>
              <w:jc w:val="both"/>
              <w:textAlignment w:val="auto"/>
              <w:rPr>
                <w:lang w:eastAsia="zh-CN"/>
              </w:rPr>
            </w:pPr>
            <w:r>
              <w:rPr>
                <w:rFonts w:hint="eastAsia" w:ascii="宋体" w:hAnsi="宋体" w:eastAsia="宋体" w:cs="宋体"/>
                <w:lang w:eastAsia="zh-CN"/>
              </w:rPr>
              <w:t>幼儿的个性化</w:t>
            </w:r>
            <w:r>
              <w:rPr>
                <w:rFonts w:hint="eastAsia" w:eastAsia="宋体"/>
                <w:lang w:eastAsia="zh-CN"/>
              </w:rPr>
              <w:t>简笔画</w:t>
            </w:r>
            <w:r>
              <w:rPr>
                <w:rFonts w:hint="eastAsia" w:ascii="宋体" w:hAnsi="宋体" w:eastAsia="宋体" w:cs="宋体"/>
                <w:lang w:eastAsia="zh-CN"/>
              </w:rPr>
              <w:t>指导</w:t>
            </w:r>
          </w:p>
          <w:p w14:paraId="0B6CD226">
            <w:pPr>
              <w:numPr>
                <w:ilvl w:val="0"/>
                <w:numId w:val="39"/>
              </w:numPr>
              <w:kinsoku/>
              <w:overflowPunct w:val="0"/>
              <w:spacing w:line="319" w:lineRule="auto"/>
              <w:jc w:val="both"/>
              <w:textAlignment w:val="auto"/>
              <w:rPr>
                <w:lang w:eastAsia="zh-CN"/>
              </w:rPr>
            </w:pPr>
            <w:r>
              <w:rPr>
                <w:rFonts w:hint="eastAsia" w:eastAsia="宋体"/>
                <w:lang w:eastAsia="zh-CN"/>
              </w:rPr>
              <w:t>简笔画</w:t>
            </w:r>
            <w:r>
              <w:rPr>
                <w:rFonts w:hint="eastAsia" w:ascii="宋体" w:hAnsi="宋体" w:eastAsia="宋体" w:cs="宋体"/>
                <w:lang w:eastAsia="zh-CN"/>
              </w:rPr>
              <w:t>创作中的</w:t>
            </w:r>
            <w:r>
              <w:rPr>
                <w:rFonts w:hint="eastAsia" w:eastAsia="宋体"/>
                <w:lang w:eastAsia="zh-CN"/>
              </w:rPr>
              <w:t>画面</w:t>
            </w:r>
            <w:r>
              <w:rPr>
                <w:rFonts w:hint="eastAsia" w:ascii="宋体" w:hAnsi="宋体" w:eastAsia="宋体" w:cs="宋体"/>
                <w:lang w:eastAsia="zh-CN"/>
              </w:rPr>
              <w:t>协调</w:t>
            </w:r>
          </w:p>
          <w:p w14:paraId="68C6B32D">
            <w:pPr>
              <w:numPr>
                <w:ilvl w:val="0"/>
                <w:numId w:val="39"/>
              </w:numPr>
              <w:kinsoku/>
              <w:overflowPunct w:val="0"/>
              <w:spacing w:line="319" w:lineRule="auto"/>
              <w:jc w:val="both"/>
              <w:textAlignment w:val="auto"/>
            </w:pPr>
            <w:r>
              <w:rPr>
                <w:rFonts w:hint="eastAsia" w:ascii="宋体" w:hAnsi="宋体" w:eastAsia="宋体" w:cs="宋体"/>
              </w:rPr>
              <w:t>儿童的美术引导策略</w:t>
            </w:r>
          </w:p>
          <w:p w14:paraId="29D4A81B">
            <w:pPr>
              <w:numPr>
                <w:ilvl w:val="0"/>
                <w:numId w:val="39"/>
              </w:numPr>
              <w:kinsoku/>
              <w:overflowPunct w:val="0"/>
              <w:spacing w:line="319" w:lineRule="auto"/>
              <w:jc w:val="both"/>
              <w:textAlignment w:val="auto"/>
            </w:pPr>
            <w:r>
              <w:rPr>
                <w:rFonts w:hint="eastAsia" w:ascii="宋体" w:hAnsi="宋体" w:eastAsia="宋体" w:cs="宋体"/>
              </w:rPr>
              <w:t>美育理念传达</w:t>
            </w:r>
          </w:p>
          <w:p w14:paraId="5E41D6B8">
            <w:pPr>
              <w:numPr>
                <w:ilvl w:val="0"/>
                <w:numId w:val="39"/>
              </w:numPr>
              <w:kinsoku/>
              <w:overflowPunct w:val="0"/>
              <w:spacing w:line="319" w:lineRule="auto"/>
              <w:jc w:val="both"/>
              <w:textAlignment w:val="auto"/>
              <w:rPr>
                <w:lang w:eastAsia="zh-CN"/>
              </w:rPr>
            </w:pPr>
            <w:r>
              <w:rPr>
                <w:rFonts w:hint="eastAsia" w:ascii="宋体" w:hAnsi="宋体" w:eastAsia="宋体" w:cs="宋体"/>
                <w:lang w:eastAsia="zh-CN"/>
              </w:rPr>
              <w:t>低结构材料的创意转化</w:t>
            </w:r>
          </w:p>
        </w:tc>
      </w:tr>
      <w:tr w14:paraId="11CA6E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1282" w:type="dxa"/>
            <w:tcBorders>
              <w:top w:val="single" w:color="000000" w:sz="4" w:space="0"/>
              <w:left w:val="single" w:color="000000" w:sz="4" w:space="0"/>
              <w:bottom w:val="single" w:color="000000" w:sz="4" w:space="0"/>
              <w:right w:val="single" w:color="000000" w:sz="4" w:space="0"/>
            </w:tcBorders>
          </w:tcPr>
          <w:p w14:paraId="40BB1FAB">
            <w:pPr>
              <w:overflowPunct w:val="0"/>
              <w:spacing w:before="172" w:line="319" w:lineRule="auto"/>
              <w:ind w:left="165"/>
              <w:rPr>
                <w:rFonts w:hint="eastAsia" w:ascii="宋体" w:hAnsi="宋体" w:eastAsia="宋体" w:cs="宋体"/>
              </w:rPr>
            </w:pPr>
            <w:r>
              <w:rPr>
                <w:rFonts w:hint="eastAsia" w:ascii="宋体" w:hAnsi="宋体" w:eastAsia="宋体" w:cs="宋体"/>
                <w:spacing w:val="-3"/>
              </w:rPr>
              <w:t>教学组织</w:t>
            </w:r>
          </w:p>
        </w:tc>
        <w:tc>
          <w:tcPr>
            <w:tcW w:w="7703" w:type="dxa"/>
            <w:gridSpan w:val="9"/>
            <w:tcBorders>
              <w:top w:val="single" w:color="000000" w:sz="4" w:space="0"/>
              <w:left w:val="single" w:color="000000" w:sz="4" w:space="0"/>
              <w:bottom w:val="single" w:color="000000" w:sz="4" w:space="0"/>
              <w:right w:val="single" w:color="000000" w:sz="4" w:space="0"/>
            </w:tcBorders>
          </w:tcPr>
          <w:p w14:paraId="65BAB1CB">
            <w:pPr>
              <w:overflowPunct w:val="0"/>
              <w:spacing w:line="200" w:lineRule="atLeast"/>
              <w:rPr>
                <w:rFonts w:eastAsia="宋体"/>
              </w:rPr>
            </w:pPr>
            <w:r>
              <w:rPr>
                <w:rFonts w:hint="eastAsia" w:ascii="宋体" w:hAnsi="宋体" w:eastAsia="宋体" w:cs="宋体"/>
              </w:rPr>
              <w:t>基础奠基</w:t>
            </w:r>
            <w:r>
              <w:rPr>
                <w:rFonts w:hint="eastAsia" w:eastAsia="宋体"/>
                <w:lang w:eastAsia="zh-CN"/>
              </w:rPr>
              <w:t>+能力突破</w:t>
            </w:r>
          </w:p>
          <w:p w14:paraId="4643AE4F">
            <w:pPr>
              <w:numPr>
                <w:ilvl w:val="0"/>
                <w:numId w:val="40"/>
              </w:numPr>
              <w:kinsoku/>
              <w:overflowPunct w:val="0"/>
              <w:spacing w:line="200" w:lineRule="atLeast"/>
              <w:jc w:val="both"/>
              <w:textAlignment w:val="auto"/>
              <w:rPr>
                <w:rFonts w:eastAsia="宋体"/>
                <w:lang w:eastAsia="zh-CN"/>
              </w:rPr>
            </w:pPr>
            <w:r>
              <w:rPr>
                <w:rFonts w:hint="eastAsia" w:ascii="宋体" w:hAnsi="宋体" w:eastAsia="宋体" w:cs="宋体"/>
                <w:lang w:eastAsia="zh-CN"/>
              </w:rPr>
              <w:t>基础奠基</w:t>
            </w:r>
            <w:r>
              <w:rPr>
                <w:rFonts w:hint="eastAsia" w:eastAsia="宋体"/>
                <w:lang w:eastAsia="zh-CN"/>
              </w:rPr>
              <w:t>：控笔+图形训练</w:t>
            </w:r>
          </w:p>
          <w:p w14:paraId="2D82E651">
            <w:pPr>
              <w:numPr>
                <w:ilvl w:val="0"/>
                <w:numId w:val="40"/>
              </w:numPr>
              <w:kinsoku/>
              <w:overflowPunct w:val="0"/>
              <w:spacing w:line="319" w:lineRule="auto"/>
              <w:jc w:val="both"/>
              <w:textAlignment w:val="auto"/>
              <w:rPr>
                <w:rFonts w:eastAsia="宋体"/>
                <w:lang w:eastAsia="zh-CN"/>
              </w:rPr>
            </w:pPr>
            <w:r>
              <w:rPr>
                <w:rFonts w:hint="eastAsia" w:eastAsia="宋体"/>
                <w:lang w:eastAsia="zh-CN"/>
              </w:rPr>
              <w:t>能力突破：运用各种技法创作出完整的、和谐的、富有创意的美术作品</w:t>
            </w:r>
          </w:p>
        </w:tc>
      </w:tr>
      <w:tr w14:paraId="655185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1282" w:type="dxa"/>
            <w:tcBorders>
              <w:top w:val="single" w:color="000000" w:sz="4" w:space="0"/>
              <w:left w:val="single" w:color="000000" w:sz="4" w:space="0"/>
              <w:bottom w:val="single" w:color="000000" w:sz="4" w:space="0"/>
              <w:right w:val="single" w:color="000000" w:sz="4" w:space="0"/>
            </w:tcBorders>
          </w:tcPr>
          <w:p w14:paraId="1DF2338E">
            <w:pPr>
              <w:overflowPunct w:val="0"/>
              <w:spacing w:before="144" w:line="319" w:lineRule="auto"/>
              <w:ind w:left="283" w:right="156" w:hanging="118"/>
              <w:rPr>
                <w:rFonts w:hint="eastAsia" w:ascii="宋体" w:hAnsi="宋体" w:eastAsia="宋体" w:cs="宋体"/>
              </w:rPr>
            </w:pPr>
            <w:r>
              <w:rPr>
                <w:rFonts w:hint="eastAsia" w:ascii="宋体" w:hAnsi="宋体" w:eastAsia="宋体" w:cs="宋体"/>
                <w:spacing w:val="-4"/>
              </w:rPr>
              <w:t>教学手段</w:t>
            </w:r>
            <w:r>
              <w:rPr>
                <w:rFonts w:hint="eastAsia" w:ascii="宋体" w:hAnsi="宋体" w:eastAsia="宋体" w:cs="宋体"/>
                <w:spacing w:val="2"/>
              </w:rPr>
              <w:t xml:space="preserve"> </w:t>
            </w:r>
            <w:r>
              <w:rPr>
                <w:rFonts w:hint="eastAsia" w:ascii="宋体" w:hAnsi="宋体" w:eastAsia="宋体" w:cs="宋体"/>
                <w:spacing w:val="-3"/>
              </w:rPr>
              <w:t>和方法</w:t>
            </w:r>
          </w:p>
        </w:tc>
        <w:tc>
          <w:tcPr>
            <w:tcW w:w="7703" w:type="dxa"/>
            <w:gridSpan w:val="9"/>
            <w:tcBorders>
              <w:top w:val="single" w:color="000000" w:sz="4" w:space="0"/>
              <w:left w:val="single" w:color="000000" w:sz="4" w:space="0"/>
              <w:bottom w:val="single" w:color="000000" w:sz="4" w:space="0"/>
              <w:right w:val="single" w:color="000000" w:sz="4" w:space="0"/>
            </w:tcBorders>
          </w:tcPr>
          <w:p w14:paraId="6FB09BAF">
            <w:pPr>
              <w:overflowPunct w:val="0"/>
              <w:spacing w:line="319" w:lineRule="auto"/>
              <w:rPr>
                <w:lang w:eastAsia="zh-CN"/>
              </w:rPr>
            </w:pPr>
            <w:r>
              <w:rPr>
                <w:rFonts w:hint="eastAsia" w:ascii="宋体" w:hAnsi="宋体" w:eastAsia="宋体" w:cs="宋体"/>
                <w:lang w:eastAsia="zh-CN"/>
              </w:rPr>
              <w:t>任务驱动、案例教学、示范教学</w:t>
            </w:r>
          </w:p>
        </w:tc>
      </w:tr>
      <w:tr w14:paraId="78A2A5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1282" w:type="dxa"/>
            <w:tcBorders>
              <w:top w:val="single" w:color="000000" w:sz="4" w:space="0"/>
              <w:left w:val="single" w:color="000000" w:sz="4" w:space="0"/>
              <w:bottom w:val="single" w:color="000000" w:sz="4" w:space="0"/>
              <w:right w:val="single" w:color="000000" w:sz="4" w:space="0"/>
            </w:tcBorders>
          </w:tcPr>
          <w:p w14:paraId="0371F20C">
            <w:pPr>
              <w:overflowPunct w:val="0"/>
              <w:spacing w:before="172" w:line="319" w:lineRule="auto"/>
              <w:ind w:left="165"/>
              <w:rPr>
                <w:rFonts w:hint="eastAsia" w:ascii="宋体" w:hAnsi="宋体" w:eastAsia="宋体" w:cs="宋体"/>
              </w:rPr>
            </w:pPr>
            <w:r>
              <w:rPr>
                <w:rFonts w:hint="eastAsia" w:ascii="宋体" w:hAnsi="宋体" w:eastAsia="宋体" w:cs="宋体"/>
                <w:spacing w:val="-3"/>
              </w:rPr>
              <w:t>教学资料</w:t>
            </w:r>
          </w:p>
        </w:tc>
        <w:tc>
          <w:tcPr>
            <w:tcW w:w="7703" w:type="dxa"/>
            <w:gridSpan w:val="9"/>
            <w:tcBorders>
              <w:top w:val="single" w:color="000000" w:sz="4" w:space="0"/>
              <w:left w:val="single" w:color="000000" w:sz="4" w:space="0"/>
              <w:bottom w:val="single" w:color="000000" w:sz="4" w:space="0"/>
              <w:right w:val="single" w:color="000000" w:sz="4" w:space="0"/>
            </w:tcBorders>
          </w:tcPr>
          <w:p w14:paraId="455F6B42">
            <w:pPr>
              <w:overflowPunct w:val="0"/>
              <w:spacing w:line="319" w:lineRule="auto"/>
              <w:rPr>
                <w:lang w:eastAsia="zh-CN"/>
              </w:rPr>
            </w:pPr>
            <w:r>
              <w:rPr>
                <w:rFonts w:hint="eastAsia" w:ascii="宋体" w:hAnsi="宋体" w:eastAsia="宋体" w:cs="宋体"/>
                <w:lang w:eastAsia="zh-CN"/>
              </w:rPr>
              <w:t>教材、PPT、视频资料、绘画工具、静物模型</w:t>
            </w:r>
          </w:p>
        </w:tc>
      </w:tr>
      <w:tr w14:paraId="1EDA81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282" w:type="dxa"/>
            <w:tcBorders>
              <w:top w:val="single" w:color="000000" w:sz="4" w:space="0"/>
              <w:left w:val="single" w:color="000000" w:sz="4" w:space="0"/>
              <w:bottom w:val="single" w:color="000000" w:sz="4" w:space="0"/>
              <w:right w:val="single" w:color="000000" w:sz="4" w:space="0"/>
            </w:tcBorders>
          </w:tcPr>
          <w:p w14:paraId="12C57FD3">
            <w:pPr>
              <w:overflowPunct w:val="0"/>
              <w:spacing w:before="213" w:line="319" w:lineRule="auto"/>
              <w:ind w:left="162"/>
              <w:rPr>
                <w:rFonts w:hint="eastAsia" w:ascii="宋体" w:hAnsi="宋体" w:eastAsia="宋体" w:cs="宋体"/>
              </w:rPr>
            </w:pPr>
            <w:r>
              <w:rPr>
                <w:rFonts w:hint="eastAsia" w:ascii="宋体" w:hAnsi="宋体" w:eastAsia="宋体" w:cs="宋体"/>
                <w:spacing w:val="-2"/>
              </w:rPr>
              <w:t>考核要求</w:t>
            </w:r>
          </w:p>
        </w:tc>
        <w:tc>
          <w:tcPr>
            <w:tcW w:w="7703" w:type="dxa"/>
            <w:gridSpan w:val="9"/>
            <w:tcBorders>
              <w:top w:val="single" w:color="000000" w:sz="4" w:space="0"/>
              <w:left w:val="single" w:color="000000" w:sz="4" w:space="0"/>
              <w:bottom w:val="single" w:color="000000" w:sz="4" w:space="0"/>
              <w:right w:val="single" w:color="000000" w:sz="4" w:space="0"/>
            </w:tcBorders>
          </w:tcPr>
          <w:p w14:paraId="3DC570A2">
            <w:pPr>
              <w:overflowPunct w:val="0"/>
              <w:spacing w:line="200" w:lineRule="atLeast"/>
              <w:rPr>
                <w:rFonts w:hint="eastAsia" w:ascii="宋体" w:hAnsi="宋体" w:eastAsia="宋体" w:cs="宋体"/>
                <w:lang w:eastAsia="zh-CN"/>
              </w:rPr>
            </w:pPr>
            <w:r>
              <w:rPr>
                <w:rFonts w:hint="eastAsia" w:ascii="宋体" w:hAnsi="宋体" w:eastAsia="宋体" w:cs="宋体"/>
                <w:lang w:eastAsia="zh-CN"/>
              </w:rPr>
              <w:t>1.学习态度、综合素质表现。</w:t>
            </w:r>
          </w:p>
          <w:p w14:paraId="5A7ECC6B">
            <w:pPr>
              <w:overflowPunct w:val="0"/>
              <w:spacing w:line="200" w:lineRule="atLeast"/>
              <w:rPr>
                <w:rFonts w:hint="eastAsia" w:ascii="宋体" w:hAnsi="宋体" w:eastAsia="宋体" w:cs="宋体"/>
                <w:lang w:eastAsia="zh-CN"/>
              </w:rPr>
            </w:pPr>
            <w:r>
              <w:rPr>
                <w:rFonts w:hint="eastAsia" w:ascii="宋体" w:hAnsi="宋体" w:eastAsia="宋体" w:cs="宋体"/>
                <w:lang w:eastAsia="zh-CN"/>
              </w:rPr>
              <w:t>2.知识与技能考核，重点考察学生对于所学知识与技能的掌握情况。</w:t>
            </w:r>
          </w:p>
          <w:p w14:paraId="4D750F58">
            <w:pPr>
              <w:overflowPunct w:val="0"/>
              <w:spacing w:line="319" w:lineRule="auto"/>
              <w:rPr>
                <w:lang w:eastAsia="zh-CN"/>
              </w:rPr>
            </w:pPr>
            <w:r>
              <w:rPr>
                <w:rFonts w:hint="eastAsia" w:ascii="宋体" w:hAnsi="宋体" w:eastAsia="宋体" w:cs="宋体"/>
                <w:lang w:eastAsia="zh-CN"/>
              </w:rPr>
              <w:t>考核方式：综合考核=过程性考核×20%+实践技能考核×50%+学业质量考核×30%</w:t>
            </w:r>
          </w:p>
        </w:tc>
      </w:tr>
      <w:bookmarkEnd w:id="0"/>
    </w:tbl>
    <w:p w14:paraId="3F96BB80">
      <w:pPr>
        <w:kinsoku/>
        <w:overflowPunct w:val="0"/>
        <w:spacing w:before="117" w:line="320" w:lineRule="auto"/>
        <w:jc w:val="both"/>
        <w:outlineLvl w:val="4"/>
        <w:rPr>
          <w:rFonts w:hint="eastAsia" w:ascii="黑体" w:hAnsi="黑体" w:eastAsia="黑体" w:cs="黑体"/>
          <w:b/>
          <w:bCs/>
          <w:spacing w:val="-5"/>
          <w:sz w:val="24"/>
          <w:szCs w:val="24"/>
          <w:lang w:eastAsia="zh-CN"/>
        </w:rPr>
      </w:pPr>
    </w:p>
    <w:p w14:paraId="14A3F22C">
      <w:pPr>
        <w:kinsoku/>
        <w:overflowPunct w:val="0"/>
        <w:spacing w:before="117" w:line="320" w:lineRule="auto"/>
        <w:ind w:left="1287" w:hanging="720"/>
        <w:contextualSpacing/>
        <w:jc w:val="both"/>
        <w:outlineLvl w:val="4"/>
        <w:rPr>
          <w:rFonts w:hint="eastAsia" w:ascii="黑体" w:hAnsi="黑体" w:eastAsia="黑体" w:cs="黑体"/>
          <w:b/>
          <w:bCs/>
          <w:spacing w:val="-5"/>
          <w:sz w:val="24"/>
          <w:szCs w:val="24"/>
          <w:lang w:eastAsia="zh-CN"/>
        </w:rPr>
      </w:pPr>
      <w:r>
        <w:rPr>
          <w:rFonts w:ascii="黑体" w:hAnsi="黑体" w:eastAsia="黑体" w:cs="黑体"/>
          <w:b/>
          <w:bCs/>
          <w:spacing w:val="-5"/>
          <w:sz w:val="24"/>
          <w:szCs w:val="24"/>
          <w:lang w:eastAsia="zh-CN"/>
        </w:rPr>
        <w:t>（</w:t>
      </w:r>
      <w:r>
        <w:rPr>
          <w:rFonts w:hint="eastAsia" w:ascii="黑体" w:hAnsi="黑体" w:eastAsia="黑体" w:cs="黑体"/>
          <w:b/>
          <w:bCs/>
          <w:spacing w:val="-5"/>
          <w:sz w:val="24"/>
          <w:szCs w:val="24"/>
          <w:lang w:eastAsia="zh-CN"/>
        </w:rPr>
        <w:t>4</w:t>
      </w:r>
      <w:r>
        <w:rPr>
          <w:rFonts w:ascii="黑体" w:hAnsi="黑体" w:eastAsia="黑体" w:cs="黑体"/>
          <w:b/>
          <w:bCs/>
          <w:spacing w:val="-5"/>
          <w:sz w:val="24"/>
          <w:szCs w:val="24"/>
          <w:lang w:eastAsia="zh-CN"/>
        </w:rPr>
        <w:t>）</w:t>
      </w:r>
      <w:r>
        <w:rPr>
          <w:rFonts w:hint="eastAsia" w:ascii="黑体" w:hAnsi="黑体" w:eastAsia="黑体" w:cs="黑体"/>
          <w:b/>
          <w:bCs/>
          <w:spacing w:val="-5"/>
          <w:sz w:val="24"/>
          <w:szCs w:val="24"/>
          <w:lang w:eastAsia="zh-CN"/>
        </w:rPr>
        <w:t>幼儿绘本演讲</w:t>
      </w:r>
    </w:p>
    <w:tbl>
      <w:tblPr>
        <w:tblStyle w:val="52"/>
        <w:tblW w:w="898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0"/>
        <w:gridCol w:w="820"/>
        <w:gridCol w:w="892"/>
        <w:gridCol w:w="566"/>
        <w:gridCol w:w="990"/>
        <w:gridCol w:w="710"/>
        <w:gridCol w:w="1273"/>
        <w:gridCol w:w="568"/>
        <w:gridCol w:w="1273"/>
        <w:gridCol w:w="609"/>
      </w:tblGrid>
      <w:tr w14:paraId="135DCC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blHeader/>
        </w:trPr>
        <w:tc>
          <w:tcPr>
            <w:tcW w:w="1280" w:type="dxa"/>
            <w:tcBorders>
              <w:right w:val="single" w:color="000000" w:sz="2" w:space="0"/>
            </w:tcBorders>
            <w:shd w:val="clear" w:color="auto" w:fill="DBE5F1"/>
            <w:vAlign w:val="center"/>
          </w:tcPr>
          <w:p w14:paraId="708E3F33">
            <w:pPr>
              <w:kinsoku/>
              <w:overflowPunct w:val="0"/>
              <w:spacing w:before="115" w:line="320" w:lineRule="auto"/>
              <w:ind w:left="161"/>
              <w:jc w:val="center"/>
              <w:rPr>
                <w:rFonts w:hint="eastAsia" w:ascii="宋体" w:hAnsi="宋体" w:eastAsia="宋体" w:cs="宋体"/>
                <w:sz w:val="20"/>
              </w:rPr>
            </w:pPr>
            <w:r>
              <w:rPr>
                <w:rFonts w:hint="eastAsia" w:ascii="宋体" w:hAnsi="宋体" w:eastAsia="宋体" w:cs="宋体"/>
                <w:spacing w:val="-2"/>
                <w:sz w:val="20"/>
              </w:rPr>
              <w:t>课程名称</w:t>
            </w:r>
          </w:p>
        </w:tc>
        <w:tc>
          <w:tcPr>
            <w:tcW w:w="3978" w:type="dxa"/>
            <w:gridSpan w:val="5"/>
            <w:tcBorders>
              <w:left w:val="single" w:color="000000" w:sz="2" w:space="0"/>
            </w:tcBorders>
            <w:shd w:val="clear" w:color="auto" w:fill="DBE5F1"/>
            <w:vAlign w:val="center"/>
          </w:tcPr>
          <w:p w14:paraId="1C1B70BB">
            <w:pPr>
              <w:kinsoku/>
              <w:overflowPunct w:val="0"/>
              <w:spacing w:line="320" w:lineRule="auto"/>
              <w:jc w:val="center"/>
              <w:rPr>
                <w:rFonts w:hint="eastAsia" w:ascii="宋体" w:hAnsi="宋体" w:eastAsia="宋体" w:cs="宋体"/>
                <w:sz w:val="20"/>
                <w:lang w:eastAsia="zh-CN"/>
              </w:rPr>
            </w:pPr>
            <w:r>
              <w:rPr>
                <w:rFonts w:hint="eastAsia" w:ascii="宋体" w:hAnsi="宋体" w:eastAsia="宋体" w:cs="宋体"/>
                <w:sz w:val="20"/>
                <w:lang w:eastAsia="zh-CN"/>
              </w:rPr>
              <w:t>幼儿绘本演讲</w:t>
            </w:r>
          </w:p>
        </w:tc>
        <w:tc>
          <w:tcPr>
            <w:tcW w:w="1273" w:type="dxa"/>
            <w:shd w:val="clear" w:color="auto" w:fill="DBE5F1"/>
            <w:vAlign w:val="center"/>
          </w:tcPr>
          <w:p w14:paraId="63C06A4E">
            <w:pPr>
              <w:kinsoku/>
              <w:overflowPunct w:val="0"/>
              <w:spacing w:before="114" w:line="320" w:lineRule="auto"/>
              <w:ind w:left="110"/>
              <w:jc w:val="center"/>
              <w:rPr>
                <w:rFonts w:hint="eastAsia" w:ascii="宋体" w:hAnsi="宋体" w:eastAsia="宋体" w:cs="宋体"/>
                <w:sz w:val="20"/>
              </w:rPr>
            </w:pPr>
            <w:r>
              <w:rPr>
                <w:rFonts w:hint="eastAsia" w:ascii="宋体" w:hAnsi="宋体" w:eastAsia="宋体" w:cs="宋体"/>
                <w:spacing w:val="-2"/>
                <w:sz w:val="20"/>
              </w:rPr>
              <w:t>课程编号</w:t>
            </w:r>
          </w:p>
        </w:tc>
        <w:tc>
          <w:tcPr>
            <w:tcW w:w="2450" w:type="dxa"/>
            <w:gridSpan w:val="3"/>
            <w:shd w:val="clear" w:color="auto" w:fill="DBE5F1"/>
            <w:vAlign w:val="center"/>
          </w:tcPr>
          <w:p w14:paraId="67BB3143">
            <w:pPr>
              <w:kinsoku/>
              <w:overflowPunct w:val="0"/>
              <w:spacing w:line="320" w:lineRule="auto"/>
              <w:jc w:val="center"/>
              <w:rPr>
                <w:rFonts w:hint="eastAsia" w:ascii="宋体" w:hAnsi="宋体" w:eastAsia="宋体" w:cs="宋体"/>
                <w:sz w:val="20"/>
                <w:lang w:eastAsia="zh-CN"/>
              </w:rPr>
            </w:pPr>
            <w:r>
              <w:rPr>
                <w:rFonts w:hint="eastAsia" w:ascii="Times New Roman" w:hAnsi="Times New Roman" w:eastAsia="宋体" w:cs="Times New Roman"/>
                <w:color w:val="auto"/>
                <w:sz w:val="20"/>
                <w:szCs w:val="20"/>
                <w:lang w:eastAsia="zh-CN"/>
              </w:rPr>
              <w:t>5030803</w:t>
            </w:r>
          </w:p>
        </w:tc>
      </w:tr>
      <w:tr w14:paraId="4F8F07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1280" w:type="dxa"/>
            <w:vAlign w:val="center"/>
          </w:tcPr>
          <w:p w14:paraId="10681516">
            <w:pPr>
              <w:kinsoku/>
              <w:overflowPunct w:val="0"/>
              <w:spacing w:before="185" w:line="320" w:lineRule="auto"/>
              <w:ind w:left="168"/>
              <w:jc w:val="center"/>
              <w:rPr>
                <w:rFonts w:hint="eastAsia" w:ascii="宋体" w:hAnsi="宋体" w:eastAsia="宋体" w:cs="宋体"/>
                <w:sz w:val="20"/>
              </w:rPr>
            </w:pPr>
            <w:r>
              <w:rPr>
                <w:rFonts w:hint="eastAsia" w:ascii="宋体" w:hAnsi="宋体" w:eastAsia="宋体" w:cs="宋体"/>
                <w:spacing w:val="-2"/>
                <w:sz w:val="20"/>
                <w:lang w:eastAsia="zh-CN"/>
              </w:rPr>
              <w:t>开设学期</w:t>
            </w:r>
          </w:p>
        </w:tc>
        <w:tc>
          <w:tcPr>
            <w:tcW w:w="820" w:type="dxa"/>
            <w:tcBorders>
              <w:right w:val="single" w:color="000000" w:sz="2" w:space="0"/>
            </w:tcBorders>
            <w:vAlign w:val="center"/>
          </w:tcPr>
          <w:p w14:paraId="03FDB4DA">
            <w:pPr>
              <w:kinsoku/>
              <w:overflowPunct w:val="0"/>
              <w:spacing w:line="320" w:lineRule="auto"/>
              <w:jc w:val="center"/>
              <w:rPr>
                <w:rFonts w:hint="eastAsia" w:ascii="宋体" w:hAnsi="宋体" w:eastAsia="宋体" w:cs="宋体"/>
                <w:sz w:val="20"/>
                <w:lang w:eastAsia="zh-CN"/>
              </w:rPr>
            </w:pPr>
            <w:r>
              <w:rPr>
                <w:rFonts w:hint="eastAsia" w:ascii="宋体" w:hAnsi="宋体" w:eastAsia="宋体" w:cs="宋体"/>
                <w:sz w:val="20"/>
                <w:lang w:eastAsia="zh-CN"/>
              </w:rPr>
              <w:t>3</w:t>
            </w:r>
          </w:p>
        </w:tc>
        <w:tc>
          <w:tcPr>
            <w:tcW w:w="892" w:type="dxa"/>
            <w:tcBorders>
              <w:left w:val="single" w:color="000000" w:sz="2" w:space="0"/>
            </w:tcBorders>
            <w:vAlign w:val="center"/>
          </w:tcPr>
          <w:p w14:paraId="370FCA17">
            <w:pPr>
              <w:kinsoku/>
              <w:overflowPunct w:val="0"/>
              <w:spacing w:before="185" w:line="320" w:lineRule="auto"/>
              <w:ind w:left="213"/>
              <w:jc w:val="center"/>
              <w:rPr>
                <w:rFonts w:hint="eastAsia" w:ascii="宋体" w:hAnsi="宋体" w:eastAsia="宋体" w:cs="宋体"/>
                <w:sz w:val="20"/>
              </w:rPr>
            </w:pPr>
            <w:r>
              <w:rPr>
                <w:rFonts w:hint="eastAsia" w:ascii="宋体" w:hAnsi="宋体" w:eastAsia="宋体" w:cs="宋体"/>
                <w:spacing w:val="-4"/>
                <w:sz w:val="20"/>
              </w:rPr>
              <w:t>学分</w:t>
            </w:r>
          </w:p>
        </w:tc>
        <w:tc>
          <w:tcPr>
            <w:tcW w:w="566" w:type="dxa"/>
            <w:tcBorders>
              <w:right w:val="single" w:color="000000" w:sz="2" w:space="0"/>
            </w:tcBorders>
            <w:vAlign w:val="center"/>
          </w:tcPr>
          <w:p w14:paraId="73C8A55A">
            <w:pPr>
              <w:kinsoku/>
              <w:overflowPunct w:val="0"/>
              <w:spacing w:line="320" w:lineRule="auto"/>
              <w:jc w:val="center"/>
              <w:rPr>
                <w:rFonts w:hint="eastAsia" w:ascii="宋体" w:hAnsi="宋体" w:eastAsia="宋体" w:cs="宋体"/>
                <w:sz w:val="20"/>
                <w:lang w:eastAsia="zh-CN"/>
              </w:rPr>
            </w:pPr>
            <w:r>
              <w:rPr>
                <w:rFonts w:hint="eastAsia" w:ascii="宋体" w:hAnsi="宋体" w:eastAsia="宋体" w:cs="宋体"/>
                <w:sz w:val="20"/>
                <w:lang w:eastAsia="zh-CN"/>
              </w:rPr>
              <w:t>2</w:t>
            </w:r>
          </w:p>
        </w:tc>
        <w:tc>
          <w:tcPr>
            <w:tcW w:w="990" w:type="dxa"/>
            <w:tcBorders>
              <w:left w:val="single" w:color="000000" w:sz="2" w:space="0"/>
            </w:tcBorders>
            <w:vAlign w:val="center"/>
          </w:tcPr>
          <w:p w14:paraId="737C5518">
            <w:pPr>
              <w:kinsoku/>
              <w:overflowPunct w:val="0"/>
              <w:spacing w:before="184" w:line="320" w:lineRule="auto"/>
              <w:ind w:left="143"/>
              <w:jc w:val="center"/>
              <w:rPr>
                <w:rFonts w:hint="eastAsia" w:ascii="宋体" w:hAnsi="宋体" w:eastAsia="宋体" w:cs="宋体"/>
                <w:sz w:val="20"/>
              </w:rPr>
            </w:pPr>
            <w:r>
              <w:rPr>
                <w:rFonts w:hint="eastAsia" w:ascii="宋体" w:hAnsi="宋体" w:eastAsia="宋体" w:cs="宋体"/>
                <w:spacing w:val="-3"/>
                <w:sz w:val="20"/>
              </w:rPr>
              <w:t>总学时</w:t>
            </w:r>
          </w:p>
        </w:tc>
        <w:tc>
          <w:tcPr>
            <w:tcW w:w="710" w:type="dxa"/>
            <w:vAlign w:val="center"/>
          </w:tcPr>
          <w:p w14:paraId="03D96D0A">
            <w:pPr>
              <w:kinsoku/>
              <w:overflowPunct w:val="0"/>
              <w:spacing w:line="320" w:lineRule="auto"/>
              <w:jc w:val="center"/>
              <w:rPr>
                <w:rFonts w:hint="eastAsia" w:ascii="宋体" w:hAnsi="宋体" w:eastAsia="宋体" w:cs="宋体"/>
                <w:sz w:val="20"/>
                <w:lang w:eastAsia="zh-CN"/>
              </w:rPr>
            </w:pPr>
            <w:r>
              <w:rPr>
                <w:rFonts w:hint="eastAsia" w:ascii="宋体" w:hAnsi="宋体" w:eastAsia="宋体" w:cs="宋体"/>
                <w:sz w:val="20"/>
                <w:lang w:eastAsia="zh-CN"/>
              </w:rPr>
              <w:t>36</w:t>
            </w:r>
          </w:p>
        </w:tc>
        <w:tc>
          <w:tcPr>
            <w:tcW w:w="1273" w:type="dxa"/>
            <w:vAlign w:val="center"/>
          </w:tcPr>
          <w:p w14:paraId="4738BABA">
            <w:pPr>
              <w:kinsoku/>
              <w:overflowPunct w:val="0"/>
              <w:spacing w:before="184" w:line="320" w:lineRule="auto"/>
              <w:ind w:left="164"/>
              <w:jc w:val="center"/>
              <w:rPr>
                <w:rFonts w:hint="eastAsia" w:ascii="宋体" w:hAnsi="宋体" w:eastAsia="宋体" w:cs="宋体"/>
                <w:sz w:val="20"/>
              </w:rPr>
            </w:pPr>
            <w:r>
              <w:rPr>
                <w:rFonts w:hint="eastAsia" w:ascii="宋体" w:hAnsi="宋体" w:eastAsia="宋体" w:cs="宋体"/>
                <w:spacing w:val="-3"/>
                <w:sz w:val="20"/>
              </w:rPr>
              <w:t>理论学时</w:t>
            </w:r>
          </w:p>
        </w:tc>
        <w:tc>
          <w:tcPr>
            <w:tcW w:w="568" w:type="dxa"/>
            <w:vAlign w:val="center"/>
          </w:tcPr>
          <w:p w14:paraId="66603DD8">
            <w:pPr>
              <w:kinsoku/>
              <w:overflowPunct w:val="0"/>
              <w:spacing w:line="320" w:lineRule="auto"/>
              <w:jc w:val="center"/>
              <w:rPr>
                <w:rFonts w:hint="eastAsia" w:ascii="宋体" w:hAnsi="宋体" w:eastAsia="宋体" w:cs="宋体"/>
                <w:sz w:val="20"/>
                <w:lang w:eastAsia="zh-CN"/>
              </w:rPr>
            </w:pPr>
            <w:r>
              <w:rPr>
                <w:rFonts w:hint="eastAsia" w:ascii="宋体" w:hAnsi="宋体" w:eastAsia="宋体" w:cs="宋体"/>
                <w:sz w:val="20"/>
                <w:lang w:eastAsia="zh-CN"/>
              </w:rPr>
              <w:t>27</w:t>
            </w:r>
          </w:p>
        </w:tc>
        <w:tc>
          <w:tcPr>
            <w:tcW w:w="1273" w:type="dxa"/>
            <w:vAlign w:val="center"/>
          </w:tcPr>
          <w:p w14:paraId="1531843A">
            <w:pPr>
              <w:kinsoku/>
              <w:overflowPunct w:val="0"/>
              <w:spacing w:before="185" w:line="320" w:lineRule="auto"/>
              <w:ind w:left="170"/>
              <w:jc w:val="center"/>
              <w:rPr>
                <w:rFonts w:hint="eastAsia" w:ascii="宋体" w:hAnsi="宋体" w:eastAsia="宋体" w:cs="宋体"/>
                <w:sz w:val="20"/>
              </w:rPr>
            </w:pPr>
            <w:r>
              <w:rPr>
                <w:rFonts w:hint="eastAsia" w:ascii="宋体" w:hAnsi="宋体" w:eastAsia="宋体" w:cs="宋体"/>
                <w:spacing w:val="-3"/>
                <w:sz w:val="20"/>
              </w:rPr>
              <w:t>实践学时</w:t>
            </w:r>
          </w:p>
        </w:tc>
        <w:tc>
          <w:tcPr>
            <w:tcW w:w="609" w:type="dxa"/>
            <w:vAlign w:val="center"/>
          </w:tcPr>
          <w:p w14:paraId="27AA691B">
            <w:pPr>
              <w:kinsoku/>
              <w:overflowPunct w:val="0"/>
              <w:spacing w:line="320" w:lineRule="auto"/>
              <w:jc w:val="center"/>
              <w:rPr>
                <w:rFonts w:hint="eastAsia" w:ascii="宋体" w:hAnsi="宋体" w:eastAsia="宋体" w:cs="宋体"/>
                <w:sz w:val="20"/>
                <w:lang w:eastAsia="zh-CN"/>
              </w:rPr>
            </w:pPr>
            <w:r>
              <w:rPr>
                <w:rFonts w:hint="eastAsia" w:ascii="宋体" w:hAnsi="宋体" w:eastAsia="宋体" w:cs="宋体"/>
                <w:sz w:val="20"/>
                <w:lang w:eastAsia="zh-CN"/>
              </w:rPr>
              <w:t>9</w:t>
            </w:r>
          </w:p>
        </w:tc>
      </w:tr>
      <w:tr w14:paraId="3C60D9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1280" w:type="dxa"/>
          </w:tcPr>
          <w:p w14:paraId="3D30D8A2">
            <w:pPr>
              <w:kinsoku/>
              <w:overflowPunct w:val="0"/>
              <w:spacing w:before="188"/>
              <w:ind w:left="161"/>
              <w:jc w:val="both"/>
              <w:rPr>
                <w:rFonts w:hint="eastAsia" w:ascii="宋体" w:hAnsi="宋体" w:eastAsia="宋体" w:cs="宋体"/>
                <w:sz w:val="20"/>
              </w:rPr>
            </w:pPr>
            <w:r>
              <w:rPr>
                <w:rFonts w:hint="eastAsia" w:ascii="宋体" w:hAnsi="宋体" w:eastAsia="宋体" w:cs="宋体"/>
                <w:spacing w:val="-2"/>
                <w:sz w:val="20"/>
              </w:rPr>
              <w:t>课程类型</w:t>
            </w:r>
          </w:p>
        </w:tc>
        <w:tc>
          <w:tcPr>
            <w:tcW w:w="7701" w:type="dxa"/>
            <w:gridSpan w:val="9"/>
          </w:tcPr>
          <w:p w14:paraId="15F39326">
            <w:pPr>
              <w:kinsoku/>
              <w:overflowPunct w:val="0"/>
              <w:spacing w:before="189" w:line="320" w:lineRule="auto"/>
              <w:ind w:left="111"/>
              <w:jc w:val="both"/>
              <w:rPr>
                <w:rFonts w:hint="eastAsia" w:ascii="宋体" w:hAnsi="宋体" w:eastAsia="宋体" w:cs="宋体"/>
                <w:sz w:val="20"/>
                <w:lang w:eastAsia="zh-CN"/>
              </w:rPr>
            </w:pPr>
            <w:r>
              <w:rPr>
                <w:rFonts w:hint="eastAsia" w:ascii="宋体" w:hAnsi="宋体" w:eastAsia="宋体" w:cs="宋体"/>
                <w:sz w:val="20"/>
                <w:lang w:eastAsia="zh-CN"/>
              </w:rPr>
              <w:t>纯理论课（</w:t>
            </w:r>
            <w:r>
              <w:rPr>
                <w:rFonts w:hint="eastAsia" w:ascii="宋体" w:hAnsi="宋体" w:eastAsia="宋体" w:cs="宋体"/>
                <w:spacing w:val="35"/>
                <w:sz w:val="20"/>
                <w:lang w:eastAsia="zh-CN"/>
              </w:rPr>
              <w:t xml:space="preserve"> </w:t>
            </w:r>
            <w:r>
              <w:rPr>
                <w:rFonts w:hint="eastAsia" w:ascii="宋体" w:hAnsi="宋体" w:eastAsia="宋体" w:cs="宋体"/>
                <w:sz w:val="20"/>
                <w:lang w:eastAsia="zh-CN"/>
              </w:rPr>
              <w:t>）、（理论+实践）课（√</w:t>
            </w:r>
            <w:r>
              <w:rPr>
                <w:rFonts w:hint="eastAsia" w:ascii="宋体" w:hAnsi="宋体" w:eastAsia="宋体" w:cs="宋体"/>
                <w:spacing w:val="35"/>
                <w:sz w:val="20"/>
                <w:lang w:eastAsia="zh-CN"/>
              </w:rPr>
              <w:t xml:space="preserve"> </w:t>
            </w:r>
            <w:r>
              <w:rPr>
                <w:rFonts w:hint="eastAsia" w:ascii="宋体" w:hAnsi="宋体" w:eastAsia="宋体" w:cs="宋体"/>
                <w:sz w:val="20"/>
                <w:lang w:eastAsia="zh-CN"/>
              </w:rPr>
              <w:t>）、纯实践课(</w:t>
            </w:r>
            <w:r>
              <w:rPr>
                <w:rFonts w:hint="eastAsia" w:ascii="宋体" w:hAnsi="宋体" w:eastAsia="宋体" w:cs="宋体"/>
                <w:spacing w:val="35"/>
                <w:sz w:val="20"/>
                <w:lang w:eastAsia="zh-CN"/>
              </w:rPr>
              <w:t xml:space="preserve">  </w:t>
            </w:r>
            <w:r>
              <w:rPr>
                <w:rFonts w:hint="eastAsia" w:ascii="宋体" w:hAnsi="宋体" w:eastAsia="宋体" w:cs="宋体"/>
                <w:sz w:val="20"/>
                <w:lang w:eastAsia="zh-CN"/>
              </w:rPr>
              <w:t>)</w:t>
            </w:r>
          </w:p>
        </w:tc>
      </w:tr>
      <w:tr w14:paraId="2AC4EC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280" w:type="dxa"/>
            <w:tcBorders>
              <w:right w:val="single" w:color="000000" w:sz="2" w:space="0"/>
            </w:tcBorders>
          </w:tcPr>
          <w:p w14:paraId="6A8680EF">
            <w:pPr>
              <w:kinsoku/>
              <w:overflowPunct w:val="0"/>
              <w:spacing w:before="112"/>
              <w:ind w:left="167"/>
              <w:jc w:val="both"/>
              <w:rPr>
                <w:rFonts w:hint="eastAsia" w:ascii="宋体" w:hAnsi="宋体" w:eastAsia="宋体" w:cs="宋体"/>
                <w:sz w:val="20"/>
              </w:rPr>
            </w:pPr>
            <w:r>
              <w:rPr>
                <w:rFonts w:hint="eastAsia" w:ascii="宋体" w:hAnsi="宋体" w:eastAsia="宋体" w:cs="宋体"/>
                <w:spacing w:val="-3"/>
                <w:sz w:val="20"/>
              </w:rPr>
              <w:t>先修课程</w:t>
            </w:r>
          </w:p>
        </w:tc>
        <w:tc>
          <w:tcPr>
            <w:tcW w:w="7701" w:type="dxa"/>
            <w:gridSpan w:val="9"/>
            <w:tcBorders>
              <w:left w:val="single" w:color="000000" w:sz="2" w:space="0"/>
            </w:tcBorders>
          </w:tcPr>
          <w:p w14:paraId="450D500D">
            <w:pPr>
              <w:kinsoku/>
              <w:overflowPunct w:val="0"/>
              <w:spacing w:line="320" w:lineRule="auto"/>
              <w:jc w:val="both"/>
              <w:rPr>
                <w:rFonts w:hint="eastAsia" w:ascii="宋体" w:hAnsi="宋体" w:eastAsia="宋体" w:cs="宋体"/>
                <w:sz w:val="20"/>
                <w:lang w:eastAsia="zh-CN"/>
              </w:rPr>
            </w:pPr>
            <w:r>
              <w:rPr>
                <w:rFonts w:hint="eastAsia" w:ascii="宋体" w:hAnsi="宋体" w:eastAsia="宋体" w:cs="宋体"/>
                <w:sz w:val="20"/>
                <w:lang w:eastAsia="zh-CN"/>
              </w:rPr>
              <w:t>托育机构管理实务</w:t>
            </w:r>
          </w:p>
        </w:tc>
      </w:tr>
      <w:tr w14:paraId="520256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280" w:type="dxa"/>
            <w:tcBorders>
              <w:right w:val="single" w:color="000000" w:sz="2" w:space="0"/>
            </w:tcBorders>
          </w:tcPr>
          <w:p w14:paraId="5FC0F5CA">
            <w:pPr>
              <w:kinsoku/>
              <w:overflowPunct w:val="0"/>
              <w:spacing w:before="116"/>
              <w:ind w:left="164"/>
              <w:jc w:val="both"/>
              <w:rPr>
                <w:rFonts w:hint="eastAsia" w:ascii="宋体" w:hAnsi="宋体" w:eastAsia="宋体" w:cs="宋体"/>
                <w:sz w:val="20"/>
              </w:rPr>
            </w:pPr>
            <w:r>
              <w:rPr>
                <w:rFonts w:hint="eastAsia" w:ascii="宋体" w:hAnsi="宋体" w:eastAsia="宋体" w:cs="宋体"/>
                <w:spacing w:val="-3"/>
                <w:sz w:val="20"/>
              </w:rPr>
              <w:t>后续课程</w:t>
            </w:r>
          </w:p>
        </w:tc>
        <w:tc>
          <w:tcPr>
            <w:tcW w:w="7701" w:type="dxa"/>
            <w:gridSpan w:val="9"/>
            <w:tcBorders>
              <w:left w:val="single" w:color="000000" w:sz="2" w:space="0"/>
            </w:tcBorders>
          </w:tcPr>
          <w:p w14:paraId="08A2361B">
            <w:pPr>
              <w:kinsoku/>
              <w:overflowPunct w:val="0"/>
              <w:spacing w:line="320" w:lineRule="auto"/>
              <w:jc w:val="both"/>
              <w:rPr>
                <w:rFonts w:hint="eastAsia" w:ascii="宋体" w:hAnsi="宋体" w:eastAsia="宋体" w:cs="宋体"/>
                <w:sz w:val="20"/>
                <w:lang w:eastAsia="zh-CN"/>
              </w:rPr>
            </w:pPr>
            <w:r>
              <w:rPr>
                <w:rFonts w:hint="eastAsia" w:ascii="宋体" w:hAnsi="宋体" w:eastAsia="宋体" w:cs="宋体"/>
                <w:sz w:val="20"/>
                <w:lang w:eastAsia="zh-CN"/>
              </w:rPr>
              <w:t>幼儿园教学设计</w:t>
            </w:r>
          </w:p>
        </w:tc>
      </w:tr>
      <w:tr w14:paraId="49DA42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280" w:type="dxa"/>
            <w:tcBorders>
              <w:right w:val="single" w:color="000000" w:sz="2" w:space="0"/>
            </w:tcBorders>
          </w:tcPr>
          <w:p w14:paraId="3EC1B6B4">
            <w:pPr>
              <w:kinsoku/>
              <w:overflowPunct w:val="0"/>
              <w:spacing w:before="131"/>
              <w:ind w:left="165"/>
              <w:jc w:val="both"/>
              <w:rPr>
                <w:rFonts w:hint="eastAsia" w:ascii="宋体" w:hAnsi="宋体" w:eastAsia="宋体" w:cs="宋体"/>
                <w:sz w:val="20"/>
                <w:highlight w:val="yellow"/>
              </w:rPr>
            </w:pPr>
            <w:r>
              <w:rPr>
                <w:rFonts w:hint="eastAsia" w:ascii="宋体" w:hAnsi="宋体" w:eastAsia="宋体" w:cs="宋体"/>
                <w:spacing w:val="-3"/>
                <w:sz w:val="20"/>
              </w:rPr>
              <w:t>教学目标</w:t>
            </w:r>
          </w:p>
        </w:tc>
        <w:tc>
          <w:tcPr>
            <w:tcW w:w="7701" w:type="dxa"/>
            <w:gridSpan w:val="9"/>
            <w:tcBorders>
              <w:left w:val="single" w:color="000000" w:sz="2" w:space="0"/>
            </w:tcBorders>
          </w:tcPr>
          <w:p w14:paraId="288ADFEC">
            <w:pPr>
              <w:kinsoku/>
              <w:overflowPunct w:val="0"/>
              <w:spacing w:line="320" w:lineRule="auto"/>
              <w:jc w:val="both"/>
              <w:rPr>
                <w:rFonts w:hint="eastAsia" w:ascii="宋体" w:hAnsi="宋体" w:eastAsia="宋体" w:cs="宋体"/>
                <w:sz w:val="20"/>
                <w:lang w:eastAsia="zh-CN"/>
              </w:rPr>
            </w:pPr>
            <w:r>
              <w:rPr>
                <w:rFonts w:hint="eastAsia" w:ascii="宋体" w:hAnsi="宋体" w:eastAsia="宋体" w:cs="宋体"/>
                <w:sz w:val="20"/>
                <w:lang w:eastAsia="zh-CN"/>
              </w:rPr>
              <w:t>（一）素质目标</w:t>
            </w:r>
          </w:p>
          <w:p w14:paraId="72BD33FA">
            <w:pPr>
              <w:kinsoku/>
              <w:overflowPunct w:val="0"/>
              <w:spacing w:line="320" w:lineRule="auto"/>
              <w:jc w:val="both"/>
              <w:rPr>
                <w:rFonts w:ascii="宋体" w:hAnsi="宋体"/>
                <w:bCs/>
                <w:lang w:eastAsia="zh-CN"/>
              </w:rPr>
            </w:pPr>
            <w:r>
              <w:rPr>
                <w:rFonts w:hint="eastAsia" w:ascii="宋体" w:hAnsi="宋体" w:eastAsia="宋体"/>
                <w:bCs/>
                <w:lang w:eastAsia="zh-CN"/>
              </w:rPr>
              <w:t>1.</w:t>
            </w:r>
            <w:r>
              <w:rPr>
                <w:rFonts w:hint="eastAsia" w:ascii="宋体" w:hAnsi="宋体"/>
                <w:bCs/>
                <w:lang w:eastAsia="zh-CN"/>
              </w:rPr>
              <w:t>了解和掌握绘本教学活动的教育目的和核心教育价值；</w:t>
            </w:r>
          </w:p>
          <w:p w14:paraId="5F7FF674">
            <w:pPr>
              <w:kinsoku/>
              <w:overflowPunct w:val="0"/>
              <w:spacing w:line="320" w:lineRule="auto"/>
              <w:jc w:val="both"/>
              <w:rPr>
                <w:rFonts w:ascii="宋体" w:hAnsi="宋体"/>
                <w:bCs/>
                <w:lang w:eastAsia="zh-CN"/>
              </w:rPr>
            </w:pPr>
            <w:r>
              <w:rPr>
                <w:rFonts w:hint="eastAsia" w:ascii="宋体" w:hAnsi="宋体"/>
                <w:bCs/>
                <w:lang w:eastAsia="zh-CN"/>
              </w:rPr>
              <w:t>2.能根据已有绘本教学案例设计，尝试进行备课，教学准备，教具准备，模拟教学或试教；</w:t>
            </w:r>
          </w:p>
          <w:p w14:paraId="4B1EAB10">
            <w:pPr>
              <w:kinsoku/>
              <w:overflowPunct w:val="0"/>
              <w:spacing w:line="320" w:lineRule="auto"/>
              <w:jc w:val="both"/>
              <w:rPr>
                <w:rFonts w:ascii="宋体" w:hAnsi="宋体"/>
                <w:bCs/>
                <w:lang w:eastAsia="zh-CN"/>
              </w:rPr>
            </w:pPr>
            <w:r>
              <w:rPr>
                <w:rFonts w:hint="eastAsia" w:ascii="宋体" w:hAnsi="宋体"/>
                <w:bCs/>
                <w:lang w:eastAsia="zh-CN"/>
              </w:rPr>
              <w:t>3.了解绘本阅读教学的概念，认识绘本阅读教学的意义；</w:t>
            </w:r>
          </w:p>
          <w:p w14:paraId="7295665E">
            <w:pPr>
              <w:kinsoku/>
              <w:overflowPunct w:val="0"/>
              <w:spacing w:line="320" w:lineRule="auto"/>
              <w:jc w:val="both"/>
              <w:rPr>
                <w:rFonts w:hint="eastAsia" w:ascii="宋体" w:hAnsi="宋体" w:eastAsia="宋体" w:cs="宋体"/>
                <w:sz w:val="20"/>
                <w:lang w:eastAsia="zh-CN"/>
              </w:rPr>
            </w:pPr>
            <w:r>
              <w:rPr>
                <w:rFonts w:hint="eastAsia" w:ascii="宋体" w:hAnsi="宋体" w:eastAsia="宋体" w:cs="宋体"/>
                <w:sz w:val="20"/>
                <w:lang w:eastAsia="zh-CN"/>
              </w:rPr>
              <w:t>（二）知识目标</w:t>
            </w:r>
          </w:p>
          <w:p w14:paraId="68851104">
            <w:pPr>
              <w:kinsoku/>
              <w:overflowPunct w:val="0"/>
              <w:spacing w:line="320" w:lineRule="auto"/>
              <w:jc w:val="both"/>
              <w:rPr>
                <w:rFonts w:ascii="宋体" w:hAnsi="宋体"/>
                <w:bCs/>
                <w:lang w:eastAsia="zh-CN"/>
              </w:rPr>
            </w:pPr>
            <w:r>
              <w:rPr>
                <w:rFonts w:hint="eastAsia" w:ascii="宋体" w:hAnsi="宋体" w:eastAsia="宋体" w:cs="宋体"/>
                <w:sz w:val="20"/>
                <w:lang w:eastAsia="zh-CN"/>
              </w:rPr>
              <w:t>1.</w:t>
            </w:r>
            <w:r>
              <w:rPr>
                <w:rFonts w:hint="eastAsia" w:ascii="宋体" w:hAnsi="宋体"/>
                <w:bCs/>
                <w:lang w:eastAsia="zh-CN"/>
              </w:rPr>
              <w:t>了解核心教育价值的基本实现路径；</w:t>
            </w:r>
          </w:p>
          <w:p w14:paraId="53EAC3CF">
            <w:pPr>
              <w:kinsoku/>
              <w:overflowPunct w:val="0"/>
              <w:spacing w:line="320" w:lineRule="auto"/>
              <w:jc w:val="both"/>
              <w:rPr>
                <w:rFonts w:ascii="宋体" w:hAnsi="宋体"/>
                <w:bCs/>
                <w:lang w:eastAsia="zh-CN"/>
              </w:rPr>
            </w:pPr>
            <w:r>
              <w:rPr>
                <w:rFonts w:hint="eastAsia" w:ascii="宋体" w:hAnsi="宋体" w:eastAsia="宋体"/>
                <w:bCs/>
                <w:lang w:eastAsia="zh-CN"/>
              </w:rPr>
              <w:t>2.了</w:t>
            </w:r>
            <w:r>
              <w:rPr>
                <w:rFonts w:hint="eastAsia" w:ascii="宋体" w:hAnsi="宋体"/>
                <w:bCs/>
                <w:lang w:eastAsia="zh-CN"/>
              </w:rPr>
              <w:t>解绘本对于不同年龄段幼儿的适应性；</w:t>
            </w:r>
          </w:p>
          <w:p w14:paraId="7066B19D">
            <w:pPr>
              <w:kinsoku/>
              <w:overflowPunct w:val="0"/>
              <w:spacing w:line="320" w:lineRule="auto"/>
              <w:jc w:val="both"/>
              <w:rPr>
                <w:rFonts w:ascii="宋体" w:hAnsi="宋体"/>
                <w:bCs/>
                <w:lang w:eastAsia="zh-CN"/>
              </w:rPr>
            </w:pPr>
            <w:r>
              <w:rPr>
                <w:rFonts w:hint="eastAsia" w:ascii="宋体" w:hAnsi="宋体"/>
                <w:bCs/>
                <w:lang w:eastAsia="zh-CN"/>
              </w:rPr>
              <w:t>3.了解绘本教学设计的基本流程；</w:t>
            </w:r>
          </w:p>
          <w:p w14:paraId="2EB8D6F0">
            <w:pPr>
              <w:kinsoku/>
              <w:overflowPunct w:val="0"/>
              <w:spacing w:line="320" w:lineRule="auto"/>
              <w:jc w:val="both"/>
              <w:rPr>
                <w:rFonts w:ascii="宋体" w:hAnsi="宋体"/>
                <w:bCs/>
                <w:lang w:eastAsia="zh-CN"/>
              </w:rPr>
            </w:pPr>
            <w:r>
              <w:rPr>
                <w:rFonts w:hint="eastAsia" w:ascii="宋体" w:hAnsi="宋体"/>
                <w:bCs/>
                <w:lang w:eastAsia="zh-CN"/>
              </w:rPr>
              <w:t>4.了解绘本素材的选择的原则和标准，掌握绘本阅读的方法和策略；</w:t>
            </w:r>
          </w:p>
          <w:p w14:paraId="041A7541">
            <w:pPr>
              <w:kinsoku/>
              <w:overflowPunct w:val="0"/>
              <w:spacing w:line="320" w:lineRule="auto"/>
              <w:jc w:val="both"/>
              <w:rPr>
                <w:rFonts w:ascii="宋体" w:hAnsi="宋体"/>
                <w:bCs/>
                <w:lang w:eastAsia="zh-CN"/>
              </w:rPr>
            </w:pPr>
            <w:r>
              <w:rPr>
                <w:rFonts w:hint="eastAsia" w:ascii="宋体" w:hAnsi="宋体" w:eastAsia="宋体"/>
                <w:bCs/>
                <w:lang w:eastAsia="zh-CN"/>
              </w:rPr>
              <w:t>5.</w:t>
            </w:r>
            <w:r>
              <w:rPr>
                <w:rFonts w:hint="eastAsia" w:ascii="宋体" w:hAnsi="宋体"/>
                <w:bCs/>
                <w:lang w:eastAsia="zh-CN"/>
              </w:rPr>
              <w:t>了解绘本的概念和性质、认识绘本阅读的特殊性；</w:t>
            </w:r>
          </w:p>
          <w:p w14:paraId="0610FDB5">
            <w:pPr>
              <w:kinsoku/>
              <w:overflowPunct w:val="0"/>
              <w:spacing w:line="320" w:lineRule="auto"/>
              <w:jc w:val="both"/>
              <w:rPr>
                <w:rFonts w:ascii="宋体" w:hAnsi="宋体"/>
                <w:bCs/>
                <w:lang w:eastAsia="zh-CN"/>
              </w:rPr>
            </w:pPr>
            <w:r>
              <w:rPr>
                <w:rFonts w:hint="eastAsia" w:ascii="宋体" w:hAnsi="宋体"/>
                <w:bCs/>
                <w:lang w:eastAsia="zh-CN"/>
              </w:rPr>
              <w:t>6.了解绘本阅读的原则，熟练掌握绘本阅读的方法和策略。</w:t>
            </w:r>
          </w:p>
          <w:p w14:paraId="54E1B9FB">
            <w:pPr>
              <w:kinsoku/>
              <w:overflowPunct w:val="0"/>
              <w:spacing w:line="320" w:lineRule="auto"/>
              <w:jc w:val="both"/>
              <w:rPr>
                <w:rFonts w:ascii="宋体" w:hAnsi="宋体"/>
                <w:bCs/>
                <w:lang w:eastAsia="zh-CN"/>
              </w:rPr>
            </w:pPr>
            <w:r>
              <w:rPr>
                <w:rFonts w:hint="eastAsia" w:ascii="宋体" w:hAnsi="宋体"/>
                <w:bCs/>
                <w:lang w:eastAsia="zh-CN"/>
              </w:rPr>
              <w:t>7.了解几个中国的绘本发展历程，以及几位代表性绘本作家的代表作及内容介绍；</w:t>
            </w:r>
          </w:p>
          <w:p w14:paraId="72A8B8FC">
            <w:pPr>
              <w:kinsoku/>
              <w:overflowPunct w:val="0"/>
              <w:spacing w:line="320" w:lineRule="auto"/>
              <w:jc w:val="both"/>
              <w:rPr>
                <w:rFonts w:ascii="宋体" w:hAnsi="宋体"/>
                <w:bCs/>
                <w:lang w:eastAsia="zh-CN"/>
              </w:rPr>
            </w:pPr>
            <w:r>
              <w:rPr>
                <w:rFonts w:hint="eastAsia" w:ascii="宋体" w:hAnsi="宋体"/>
                <w:bCs/>
                <w:lang w:eastAsia="zh-CN"/>
              </w:rPr>
              <w:t>8.了解几个主要西方国家及日本的绘本发展历程，以及几位代表性绘本作家的代表作及内容介绍；</w:t>
            </w:r>
          </w:p>
          <w:p w14:paraId="4DCD7D7A">
            <w:pPr>
              <w:kinsoku/>
              <w:overflowPunct w:val="0"/>
              <w:spacing w:line="320" w:lineRule="auto"/>
              <w:jc w:val="both"/>
              <w:rPr>
                <w:rFonts w:ascii="宋体" w:hAnsi="宋体"/>
                <w:bCs/>
                <w:lang w:eastAsia="zh-CN"/>
              </w:rPr>
            </w:pPr>
            <w:r>
              <w:rPr>
                <w:rFonts w:hint="eastAsia" w:ascii="宋体" w:hAnsi="宋体"/>
                <w:bCs/>
                <w:lang w:eastAsia="zh-CN"/>
              </w:rPr>
              <w:t>9.了解绘本的基本特征、不同分类方式下的绘本类型、几种特殊绘本的形式以及绘本的主题；</w:t>
            </w:r>
          </w:p>
          <w:p w14:paraId="5F539ABE">
            <w:pPr>
              <w:kinsoku/>
              <w:overflowPunct w:val="0"/>
              <w:spacing w:line="320" w:lineRule="auto"/>
              <w:jc w:val="both"/>
              <w:rPr>
                <w:rFonts w:hint="eastAsia" w:ascii="宋体" w:hAnsi="宋体" w:eastAsia="宋体" w:cs="宋体"/>
                <w:sz w:val="20"/>
                <w:lang w:eastAsia="zh-CN"/>
              </w:rPr>
            </w:pPr>
            <w:r>
              <w:rPr>
                <w:rFonts w:hint="eastAsia" w:ascii="宋体" w:hAnsi="宋体" w:eastAsia="宋体"/>
                <w:bCs/>
                <w:lang w:eastAsia="zh-CN"/>
              </w:rPr>
              <w:t>10.</w:t>
            </w:r>
            <w:r>
              <w:rPr>
                <w:rFonts w:hint="eastAsia" w:ascii="宋体" w:hAnsi="宋体"/>
                <w:bCs/>
                <w:lang w:eastAsia="zh-CN"/>
              </w:rPr>
              <w:t>主要了解绘本的概念、基本结构和优劣绘本的评价方法；</w:t>
            </w:r>
          </w:p>
          <w:p w14:paraId="25645AAB">
            <w:pPr>
              <w:kinsoku/>
              <w:overflowPunct w:val="0"/>
              <w:spacing w:line="320" w:lineRule="auto"/>
              <w:jc w:val="both"/>
              <w:rPr>
                <w:rFonts w:hint="eastAsia" w:ascii="宋体" w:hAnsi="宋体" w:eastAsia="宋体" w:cs="宋体"/>
                <w:sz w:val="20"/>
                <w:lang w:eastAsia="zh-CN"/>
              </w:rPr>
            </w:pPr>
            <w:r>
              <w:rPr>
                <w:rFonts w:hint="eastAsia" w:ascii="宋体" w:hAnsi="宋体" w:eastAsia="宋体" w:cs="宋体"/>
                <w:sz w:val="20"/>
                <w:lang w:eastAsia="zh-CN"/>
              </w:rPr>
              <w:t>（三）能力目标</w:t>
            </w:r>
          </w:p>
          <w:p w14:paraId="15F71E53">
            <w:pPr>
              <w:tabs>
                <w:tab w:val="left" w:pos="594"/>
              </w:tabs>
              <w:kinsoku/>
              <w:overflowPunct w:val="0"/>
              <w:spacing w:line="320" w:lineRule="auto"/>
              <w:jc w:val="both"/>
              <w:rPr>
                <w:rFonts w:hint="eastAsia" w:ascii="宋体" w:hAnsi="宋体" w:eastAsia="宋体" w:cs="宋体"/>
                <w:sz w:val="20"/>
                <w:lang w:eastAsia="zh-CN"/>
              </w:rPr>
            </w:pPr>
            <w:r>
              <w:rPr>
                <w:rFonts w:hint="eastAsia" w:ascii="宋体" w:hAnsi="宋体" w:eastAsia="宋体" w:cs="宋体"/>
                <w:sz w:val="20"/>
                <w:lang w:eastAsia="zh-CN"/>
              </w:rPr>
              <w:t>1.能针对不同年龄段进行绘本阅读活动的教学设计；</w:t>
            </w:r>
          </w:p>
          <w:p w14:paraId="44532594">
            <w:pPr>
              <w:tabs>
                <w:tab w:val="left" w:pos="594"/>
              </w:tabs>
              <w:kinsoku/>
              <w:overflowPunct w:val="0"/>
              <w:spacing w:line="320" w:lineRule="auto"/>
              <w:jc w:val="both"/>
              <w:rPr>
                <w:rFonts w:hint="eastAsia" w:ascii="宋体" w:hAnsi="宋体" w:eastAsia="宋体" w:cs="宋体"/>
                <w:sz w:val="20"/>
                <w:lang w:eastAsia="zh-CN"/>
              </w:rPr>
            </w:pPr>
            <w:r>
              <w:rPr>
                <w:rFonts w:hint="eastAsia" w:ascii="宋体" w:hAnsi="宋体" w:eastAsia="宋体" w:cs="宋体"/>
                <w:sz w:val="20"/>
                <w:lang w:eastAsia="zh-CN"/>
              </w:rPr>
              <w:t>2.掌握绘本讲读的技巧；</w:t>
            </w:r>
          </w:p>
          <w:p w14:paraId="44D566EC">
            <w:pPr>
              <w:tabs>
                <w:tab w:val="left" w:pos="594"/>
              </w:tabs>
              <w:kinsoku/>
              <w:overflowPunct w:val="0"/>
              <w:spacing w:line="320" w:lineRule="auto"/>
              <w:jc w:val="both"/>
              <w:rPr>
                <w:rFonts w:hint="eastAsia" w:ascii="宋体" w:hAnsi="宋体" w:eastAsia="宋体" w:cs="宋体"/>
                <w:sz w:val="20"/>
                <w:lang w:eastAsia="zh-CN"/>
              </w:rPr>
            </w:pPr>
            <w:r>
              <w:rPr>
                <w:rFonts w:hint="eastAsia" w:ascii="宋体" w:hAnsi="宋体" w:eastAsia="宋体" w:cs="宋体"/>
                <w:sz w:val="20"/>
                <w:lang w:eastAsia="zh-CN"/>
              </w:rPr>
              <w:t>3.能进行绘本讲读、儿歌诵读、诗歌朗诵活动。</w:t>
            </w:r>
          </w:p>
        </w:tc>
      </w:tr>
      <w:tr w14:paraId="3E7611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280" w:type="dxa"/>
          </w:tcPr>
          <w:p w14:paraId="55360F60">
            <w:pPr>
              <w:kinsoku/>
              <w:overflowPunct w:val="0"/>
              <w:spacing w:before="134"/>
              <w:ind w:left="165"/>
              <w:jc w:val="both"/>
              <w:rPr>
                <w:rFonts w:hint="eastAsia" w:ascii="宋体" w:hAnsi="宋体" w:eastAsia="宋体" w:cs="宋体"/>
                <w:sz w:val="20"/>
                <w:highlight w:val="yellow"/>
              </w:rPr>
            </w:pPr>
            <w:r>
              <w:rPr>
                <w:rFonts w:hint="eastAsia" w:ascii="宋体" w:hAnsi="宋体" w:eastAsia="宋体" w:cs="宋体"/>
                <w:spacing w:val="-3"/>
                <w:sz w:val="20"/>
              </w:rPr>
              <w:t>教学内容</w:t>
            </w:r>
          </w:p>
        </w:tc>
        <w:tc>
          <w:tcPr>
            <w:tcW w:w="7701" w:type="dxa"/>
            <w:gridSpan w:val="9"/>
          </w:tcPr>
          <w:p w14:paraId="15F8BEC7">
            <w:pPr>
              <w:spacing w:line="360" w:lineRule="auto"/>
              <w:rPr>
                <w:rFonts w:hint="eastAsia" w:ascii="宋体" w:hAnsi="宋体" w:eastAsia="宋体"/>
                <w:bCs/>
                <w:lang w:eastAsia="zh-CN"/>
              </w:rPr>
            </w:pPr>
            <w:r>
              <w:rPr>
                <w:rFonts w:hint="eastAsia" w:ascii="宋体" w:hAnsi="宋体"/>
                <w:bCs/>
                <w:lang w:eastAsia="zh-CN"/>
              </w:rPr>
              <w:t>项目一 绘本概说</w:t>
            </w:r>
          </w:p>
          <w:p w14:paraId="02BB9729">
            <w:pPr>
              <w:spacing w:line="360" w:lineRule="auto"/>
              <w:rPr>
                <w:rFonts w:ascii="宋体" w:hAnsi="宋体"/>
                <w:bCs/>
                <w:lang w:eastAsia="zh-CN"/>
              </w:rPr>
            </w:pPr>
            <w:r>
              <w:rPr>
                <w:rFonts w:hint="eastAsia" w:ascii="宋体" w:hAnsi="宋体"/>
                <w:bCs/>
                <w:lang w:eastAsia="zh-CN"/>
              </w:rPr>
              <w:t>任务一  什么是绘本</w:t>
            </w:r>
          </w:p>
          <w:p w14:paraId="71A2C294">
            <w:pPr>
              <w:spacing w:line="360" w:lineRule="auto"/>
              <w:rPr>
                <w:rFonts w:ascii="宋体" w:hAnsi="宋体"/>
                <w:bCs/>
                <w:lang w:eastAsia="zh-CN"/>
              </w:rPr>
            </w:pPr>
            <w:r>
              <w:rPr>
                <w:rFonts w:hint="eastAsia" w:ascii="宋体" w:hAnsi="宋体"/>
                <w:bCs/>
                <w:lang w:eastAsia="zh-CN"/>
              </w:rPr>
              <w:t>任务二 绘本的基本结构</w:t>
            </w:r>
          </w:p>
          <w:p w14:paraId="0C0F9AF0">
            <w:pPr>
              <w:spacing w:line="360" w:lineRule="auto"/>
              <w:rPr>
                <w:rFonts w:ascii="宋体" w:hAnsi="宋体"/>
                <w:bCs/>
                <w:lang w:eastAsia="zh-CN"/>
              </w:rPr>
            </w:pPr>
            <w:r>
              <w:rPr>
                <w:rFonts w:hint="eastAsia" w:ascii="宋体" w:hAnsi="宋体"/>
                <w:bCs/>
                <w:lang w:eastAsia="zh-CN"/>
              </w:rPr>
              <w:t>任务三 什么是优质绘本</w:t>
            </w:r>
          </w:p>
          <w:p w14:paraId="4DB79445">
            <w:pPr>
              <w:spacing w:line="360" w:lineRule="auto"/>
              <w:rPr>
                <w:rFonts w:hint="eastAsia" w:ascii="宋体" w:hAnsi="宋体" w:eastAsia="宋体"/>
                <w:bCs/>
                <w:lang w:eastAsia="zh-CN"/>
              </w:rPr>
            </w:pPr>
            <w:r>
              <w:rPr>
                <w:rFonts w:hint="eastAsia" w:ascii="宋体" w:hAnsi="宋体"/>
                <w:bCs/>
                <w:lang w:eastAsia="zh-CN"/>
              </w:rPr>
              <w:t>项目二 绘本的艺术特征、种类、形式和主题</w:t>
            </w:r>
          </w:p>
          <w:p w14:paraId="16C005EB">
            <w:pPr>
              <w:spacing w:line="360" w:lineRule="auto"/>
              <w:rPr>
                <w:rFonts w:ascii="宋体" w:hAnsi="宋体"/>
                <w:bCs/>
                <w:lang w:eastAsia="zh-CN"/>
              </w:rPr>
            </w:pPr>
            <w:r>
              <w:rPr>
                <w:rFonts w:hint="eastAsia" w:ascii="宋体" w:hAnsi="宋体"/>
                <w:bCs/>
                <w:lang w:eastAsia="zh-CN"/>
              </w:rPr>
              <w:t>任务一 绘本的艺术特征</w:t>
            </w:r>
          </w:p>
          <w:p w14:paraId="5FAFBC98">
            <w:pPr>
              <w:spacing w:line="360" w:lineRule="auto"/>
              <w:rPr>
                <w:rFonts w:ascii="宋体" w:hAnsi="宋体"/>
                <w:bCs/>
                <w:lang w:eastAsia="zh-CN"/>
              </w:rPr>
            </w:pPr>
            <w:r>
              <w:rPr>
                <w:rFonts w:hint="eastAsia" w:ascii="宋体" w:hAnsi="宋体"/>
                <w:bCs/>
                <w:lang w:eastAsia="zh-CN"/>
              </w:rPr>
              <w:t>任务二 绘本的种类</w:t>
            </w:r>
          </w:p>
          <w:p w14:paraId="73E30435">
            <w:pPr>
              <w:spacing w:line="360" w:lineRule="auto"/>
              <w:rPr>
                <w:rFonts w:ascii="宋体" w:hAnsi="宋体"/>
                <w:bCs/>
                <w:lang w:eastAsia="zh-CN"/>
              </w:rPr>
            </w:pPr>
            <w:r>
              <w:rPr>
                <w:rFonts w:hint="eastAsia" w:ascii="宋体" w:hAnsi="宋体"/>
                <w:bCs/>
                <w:lang w:eastAsia="zh-CN"/>
              </w:rPr>
              <w:t>任务三 绘本的特殊形式</w:t>
            </w:r>
          </w:p>
          <w:p w14:paraId="67256228">
            <w:pPr>
              <w:spacing w:line="360" w:lineRule="auto"/>
              <w:rPr>
                <w:rFonts w:ascii="宋体" w:hAnsi="宋体"/>
                <w:bCs/>
                <w:lang w:eastAsia="zh-CN"/>
              </w:rPr>
            </w:pPr>
            <w:r>
              <w:rPr>
                <w:rFonts w:hint="eastAsia" w:ascii="宋体" w:hAnsi="宋体"/>
                <w:bCs/>
                <w:lang w:eastAsia="zh-CN"/>
              </w:rPr>
              <w:t>任务四 绘本的主题</w:t>
            </w:r>
          </w:p>
          <w:p w14:paraId="203390F1">
            <w:pPr>
              <w:spacing w:line="360" w:lineRule="auto"/>
              <w:rPr>
                <w:rFonts w:hint="eastAsia" w:ascii="宋体" w:hAnsi="宋体" w:eastAsia="宋体"/>
                <w:bCs/>
                <w:lang w:eastAsia="zh-CN"/>
              </w:rPr>
            </w:pPr>
            <w:r>
              <w:rPr>
                <w:rFonts w:hint="eastAsia" w:ascii="宋体" w:hAnsi="宋体"/>
                <w:bCs/>
                <w:lang w:eastAsia="zh-CN"/>
              </w:rPr>
              <w:t>项目三 国外绘本的起源发展</w:t>
            </w:r>
          </w:p>
          <w:p w14:paraId="754C436A">
            <w:pPr>
              <w:spacing w:line="360" w:lineRule="auto"/>
              <w:rPr>
                <w:rFonts w:ascii="宋体" w:hAnsi="宋体"/>
                <w:bCs/>
                <w:lang w:eastAsia="zh-CN"/>
              </w:rPr>
            </w:pPr>
            <w:r>
              <w:rPr>
                <w:rFonts w:hint="eastAsia" w:ascii="宋体" w:hAnsi="宋体"/>
                <w:bCs/>
                <w:lang w:eastAsia="zh-CN"/>
              </w:rPr>
              <w:t>任务一 国外绘本发展概况</w:t>
            </w:r>
          </w:p>
          <w:p w14:paraId="09C33FDC">
            <w:pPr>
              <w:spacing w:line="360" w:lineRule="auto"/>
              <w:rPr>
                <w:rFonts w:ascii="宋体" w:hAnsi="宋体"/>
                <w:bCs/>
                <w:lang w:eastAsia="zh-CN"/>
              </w:rPr>
            </w:pPr>
            <w:r>
              <w:rPr>
                <w:rFonts w:hint="eastAsia" w:ascii="宋体" w:hAnsi="宋体"/>
                <w:bCs/>
                <w:lang w:eastAsia="zh-CN"/>
              </w:rPr>
              <w:t>任务二 重要作家作品</w:t>
            </w:r>
          </w:p>
          <w:p w14:paraId="22758243">
            <w:pPr>
              <w:spacing w:line="360" w:lineRule="auto"/>
              <w:rPr>
                <w:rFonts w:ascii="宋体" w:hAnsi="宋体"/>
                <w:bCs/>
                <w:lang w:eastAsia="zh-CN"/>
              </w:rPr>
            </w:pPr>
            <w:r>
              <w:rPr>
                <w:rFonts w:hint="eastAsia" w:ascii="宋体" w:hAnsi="宋体"/>
                <w:bCs/>
                <w:lang w:eastAsia="zh-CN"/>
              </w:rPr>
              <w:t>项目四 国内绘本的起源于发展</w:t>
            </w:r>
          </w:p>
          <w:p w14:paraId="111305AE">
            <w:pPr>
              <w:spacing w:line="360" w:lineRule="auto"/>
              <w:rPr>
                <w:rFonts w:ascii="宋体" w:hAnsi="宋体"/>
                <w:bCs/>
                <w:lang w:eastAsia="zh-CN"/>
              </w:rPr>
            </w:pPr>
            <w:r>
              <w:rPr>
                <w:rFonts w:hint="eastAsia" w:ascii="宋体" w:hAnsi="宋体"/>
                <w:bCs/>
                <w:lang w:eastAsia="zh-CN"/>
              </w:rPr>
              <w:t>任务一 国内绘本发展概况</w:t>
            </w:r>
          </w:p>
          <w:p w14:paraId="21CDA6AD">
            <w:pPr>
              <w:spacing w:line="360" w:lineRule="auto"/>
              <w:rPr>
                <w:rFonts w:ascii="宋体" w:hAnsi="宋体"/>
                <w:bCs/>
                <w:lang w:eastAsia="zh-CN"/>
              </w:rPr>
            </w:pPr>
            <w:r>
              <w:rPr>
                <w:rFonts w:hint="eastAsia" w:ascii="宋体" w:hAnsi="宋体"/>
                <w:bCs/>
                <w:lang w:eastAsia="zh-CN"/>
              </w:rPr>
              <w:t>任务二 重要作家作品</w:t>
            </w:r>
          </w:p>
          <w:p w14:paraId="697FF2BE">
            <w:pPr>
              <w:spacing w:line="360" w:lineRule="auto"/>
              <w:rPr>
                <w:rFonts w:hint="eastAsia" w:ascii="宋体" w:hAnsi="宋体" w:eastAsia="宋体"/>
                <w:bCs/>
                <w:lang w:eastAsia="zh-CN"/>
              </w:rPr>
            </w:pPr>
            <w:r>
              <w:rPr>
                <w:rFonts w:hint="eastAsia" w:ascii="宋体" w:hAnsi="宋体"/>
                <w:bCs/>
                <w:lang w:eastAsia="zh-CN"/>
              </w:rPr>
              <w:t>项目五 绘本阅读</w:t>
            </w:r>
          </w:p>
          <w:p w14:paraId="6C905031">
            <w:pPr>
              <w:spacing w:line="360" w:lineRule="auto"/>
              <w:rPr>
                <w:rFonts w:ascii="宋体" w:hAnsi="宋体"/>
                <w:bCs/>
                <w:lang w:eastAsia="zh-CN"/>
              </w:rPr>
            </w:pPr>
            <w:r>
              <w:rPr>
                <w:rFonts w:hint="eastAsia" w:ascii="宋体" w:hAnsi="宋体"/>
                <w:bCs/>
                <w:lang w:eastAsia="zh-CN"/>
              </w:rPr>
              <w:t>任务一 绘本阅读概述</w:t>
            </w:r>
          </w:p>
          <w:p w14:paraId="77615A96">
            <w:pPr>
              <w:spacing w:line="360" w:lineRule="auto"/>
              <w:rPr>
                <w:rFonts w:ascii="宋体" w:hAnsi="宋体"/>
                <w:bCs/>
                <w:lang w:eastAsia="zh-CN"/>
              </w:rPr>
            </w:pPr>
            <w:r>
              <w:rPr>
                <w:rFonts w:hint="eastAsia" w:ascii="宋体" w:hAnsi="宋体"/>
                <w:bCs/>
                <w:lang w:eastAsia="zh-CN"/>
              </w:rPr>
              <w:t>任务二 绘本阅读的方法的策略</w:t>
            </w:r>
          </w:p>
          <w:p w14:paraId="6CDD372F">
            <w:pPr>
              <w:spacing w:line="360" w:lineRule="auto"/>
              <w:rPr>
                <w:rFonts w:ascii="宋体" w:hAnsi="宋体"/>
                <w:bCs/>
                <w:lang w:eastAsia="zh-CN"/>
              </w:rPr>
            </w:pPr>
            <w:r>
              <w:rPr>
                <w:rFonts w:hint="eastAsia" w:ascii="宋体" w:hAnsi="宋体"/>
                <w:bCs/>
                <w:lang w:eastAsia="zh-CN"/>
              </w:rPr>
              <w:t>任务三 绘本阅读的指导与实践</w:t>
            </w:r>
          </w:p>
          <w:p w14:paraId="7D9AE84D">
            <w:pPr>
              <w:spacing w:line="360" w:lineRule="auto"/>
              <w:rPr>
                <w:rFonts w:hint="eastAsia" w:ascii="宋体" w:hAnsi="宋体" w:eastAsia="宋体"/>
                <w:bCs/>
                <w:lang w:eastAsia="zh-CN"/>
              </w:rPr>
            </w:pPr>
            <w:r>
              <w:rPr>
                <w:rFonts w:hint="eastAsia" w:ascii="宋体" w:hAnsi="宋体"/>
                <w:bCs/>
                <w:lang w:eastAsia="zh-CN"/>
              </w:rPr>
              <w:t>项目六 绘本阅读教学</w:t>
            </w:r>
          </w:p>
          <w:p w14:paraId="3ACED745">
            <w:pPr>
              <w:spacing w:line="360" w:lineRule="auto"/>
              <w:rPr>
                <w:rFonts w:ascii="宋体" w:hAnsi="宋体"/>
                <w:bCs/>
                <w:lang w:eastAsia="zh-CN"/>
              </w:rPr>
            </w:pPr>
            <w:r>
              <w:rPr>
                <w:rFonts w:hint="eastAsia" w:ascii="宋体" w:hAnsi="宋体"/>
                <w:bCs/>
                <w:lang w:eastAsia="zh-CN"/>
              </w:rPr>
              <w:t>任务一 绘本阅读教学概述</w:t>
            </w:r>
          </w:p>
          <w:p w14:paraId="2C25514D">
            <w:pPr>
              <w:spacing w:line="360" w:lineRule="auto"/>
              <w:rPr>
                <w:rFonts w:ascii="宋体" w:hAnsi="宋体"/>
                <w:bCs/>
                <w:lang w:eastAsia="zh-CN"/>
              </w:rPr>
            </w:pPr>
            <w:r>
              <w:rPr>
                <w:rFonts w:hint="eastAsia" w:ascii="宋体" w:hAnsi="宋体"/>
                <w:bCs/>
                <w:lang w:eastAsia="zh-CN"/>
              </w:rPr>
              <w:t>任务二 绘本阅读教学的步骤与方法</w:t>
            </w:r>
          </w:p>
          <w:p w14:paraId="2EACCBA5">
            <w:pPr>
              <w:spacing w:line="360" w:lineRule="auto"/>
              <w:rPr>
                <w:rFonts w:ascii="宋体" w:hAnsi="宋体"/>
                <w:bCs/>
                <w:lang w:eastAsia="zh-CN"/>
              </w:rPr>
            </w:pPr>
            <w:r>
              <w:rPr>
                <w:rFonts w:hint="eastAsia" w:ascii="宋体" w:hAnsi="宋体"/>
                <w:bCs/>
                <w:lang w:eastAsia="zh-CN"/>
              </w:rPr>
              <w:t>任务三 绘本阅读教学的策略与注意事项</w:t>
            </w:r>
          </w:p>
          <w:p w14:paraId="360D3629">
            <w:pPr>
              <w:spacing w:line="360" w:lineRule="auto"/>
              <w:rPr>
                <w:rFonts w:hint="eastAsia" w:ascii="宋体" w:hAnsi="宋体" w:eastAsia="宋体"/>
                <w:bCs/>
                <w:lang w:eastAsia="zh-CN"/>
              </w:rPr>
            </w:pPr>
            <w:r>
              <w:rPr>
                <w:rFonts w:hint="eastAsia" w:ascii="宋体" w:hAnsi="宋体"/>
                <w:bCs/>
                <w:lang w:eastAsia="zh-CN"/>
              </w:rPr>
              <w:t>项目七 经典绘本教学活动案例</w:t>
            </w:r>
          </w:p>
          <w:p w14:paraId="33E385BB">
            <w:pPr>
              <w:spacing w:line="360" w:lineRule="auto"/>
              <w:rPr>
                <w:rFonts w:ascii="宋体" w:hAnsi="宋体"/>
                <w:bCs/>
                <w:lang w:eastAsia="zh-CN"/>
              </w:rPr>
            </w:pPr>
            <w:r>
              <w:rPr>
                <w:rFonts w:hint="eastAsia" w:ascii="宋体" w:hAnsi="宋体"/>
                <w:bCs/>
                <w:lang w:eastAsia="zh-CN"/>
              </w:rPr>
              <w:t>任务一  小班绘本教学活动案例</w:t>
            </w:r>
          </w:p>
          <w:p w14:paraId="3A8E31AC">
            <w:pPr>
              <w:spacing w:line="360" w:lineRule="auto"/>
              <w:rPr>
                <w:rFonts w:ascii="宋体" w:hAnsi="宋体"/>
                <w:bCs/>
                <w:lang w:eastAsia="zh-CN"/>
              </w:rPr>
            </w:pPr>
            <w:r>
              <w:rPr>
                <w:rFonts w:hint="eastAsia" w:ascii="宋体" w:hAnsi="宋体"/>
                <w:bCs/>
                <w:lang w:eastAsia="zh-CN"/>
              </w:rPr>
              <w:t>任务二  中班绘本教学活动案例</w:t>
            </w:r>
          </w:p>
          <w:p w14:paraId="7C146C0C">
            <w:pPr>
              <w:spacing w:line="360" w:lineRule="auto"/>
              <w:rPr>
                <w:rFonts w:ascii="宋体" w:hAnsi="宋体"/>
                <w:bCs/>
                <w:highlight w:val="yellow"/>
                <w:lang w:eastAsia="zh-CN"/>
              </w:rPr>
            </w:pPr>
            <w:r>
              <w:rPr>
                <w:rFonts w:hint="eastAsia" w:ascii="宋体" w:hAnsi="宋体"/>
                <w:bCs/>
                <w:lang w:eastAsia="zh-CN"/>
              </w:rPr>
              <w:t>任务三  大班绘本教学活动案例</w:t>
            </w:r>
          </w:p>
          <w:p w14:paraId="3681FD06">
            <w:pPr>
              <w:spacing w:line="360" w:lineRule="auto"/>
              <w:rPr>
                <w:rFonts w:ascii="宋体" w:hAnsi="宋体"/>
                <w:bCs/>
                <w:lang w:eastAsia="zh-CN"/>
              </w:rPr>
            </w:pPr>
            <w:r>
              <w:rPr>
                <w:rFonts w:hint="eastAsia" w:ascii="宋体" w:hAnsi="宋体"/>
                <w:bCs/>
                <w:lang w:eastAsia="zh-CN"/>
              </w:rPr>
              <w:t>项目八 绘本阅读与幼儿园主题活动</w:t>
            </w:r>
          </w:p>
          <w:p w14:paraId="33D4A1FA">
            <w:pPr>
              <w:spacing w:line="360" w:lineRule="auto"/>
              <w:outlineLvl w:val="0"/>
              <w:rPr>
                <w:rFonts w:ascii="宋体" w:hAnsi="宋体"/>
                <w:bCs/>
                <w:lang w:eastAsia="zh-CN"/>
              </w:rPr>
            </w:pPr>
            <w:r>
              <w:rPr>
                <w:rFonts w:hint="eastAsia" w:ascii="宋体" w:hAnsi="宋体"/>
                <w:bCs/>
                <w:lang w:eastAsia="zh-CN"/>
              </w:rPr>
              <w:t>任务一 绘本主题活动概述</w:t>
            </w:r>
          </w:p>
          <w:p w14:paraId="7F56C2A4">
            <w:pPr>
              <w:spacing w:line="360" w:lineRule="auto"/>
              <w:outlineLvl w:val="0"/>
              <w:rPr>
                <w:rFonts w:hint="eastAsia" w:ascii="宋体" w:hAnsi="宋体" w:eastAsia="宋体" w:cs="宋体"/>
                <w:sz w:val="20"/>
                <w:highlight w:val="yellow"/>
                <w:lang w:eastAsia="zh-CN"/>
              </w:rPr>
            </w:pPr>
            <w:r>
              <w:rPr>
                <w:rFonts w:hint="eastAsia" w:ascii="宋体" w:hAnsi="宋体"/>
                <w:bCs/>
                <w:lang w:eastAsia="zh-CN"/>
              </w:rPr>
              <w:t>任务二 绘本阅读与主题活动</w:t>
            </w:r>
          </w:p>
        </w:tc>
      </w:tr>
      <w:tr w14:paraId="4F7966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trPr>
        <w:tc>
          <w:tcPr>
            <w:tcW w:w="1280" w:type="dxa"/>
          </w:tcPr>
          <w:p w14:paraId="5279FDB6">
            <w:pPr>
              <w:kinsoku/>
              <w:overflowPunct w:val="0"/>
              <w:spacing w:before="106"/>
              <w:ind w:left="286" w:right="156" w:hanging="121"/>
              <w:jc w:val="both"/>
              <w:rPr>
                <w:rFonts w:hint="eastAsia" w:ascii="宋体" w:hAnsi="宋体" w:eastAsia="宋体" w:cs="宋体"/>
                <w:sz w:val="20"/>
              </w:rPr>
            </w:pPr>
            <w:r>
              <w:rPr>
                <w:rFonts w:hint="eastAsia" w:ascii="宋体" w:hAnsi="宋体" w:eastAsia="宋体" w:cs="宋体"/>
                <w:spacing w:val="-4"/>
                <w:sz w:val="20"/>
              </w:rPr>
              <w:t>教学重点</w:t>
            </w:r>
            <w:r>
              <w:rPr>
                <w:rFonts w:hint="eastAsia" w:ascii="宋体" w:hAnsi="宋体" w:eastAsia="宋体" w:cs="宋体"/>
                <w:spacing w:val="2"/>
                <w:sz w:val="20"/>
              </w:rPr>
              <w:t xml:space="preserve"> </w:t>
            </w:r>
            <w:r>
              <w:rPr>
                <w:rFonts w:hint="eastAsia" w:ascii="宋体" w:hAnsi="宋体" w:eastAsia="宋体" w:cs="宋体"/>
                <w:spacing w:val="-4"/>
                <w:sz w:val="20"/>
              </w:rPr>
              <w:t>与难点</w:t>
            </w:r>
          </w:p>
        </w:tc>
        <w:tc>
          <w:tcPr>
            <w:tcW w:w="7701" w:type="dxa"/>
            <w:gridSpan w:val="9"/>
          </w:tcPr>
          <w:p w14:paraId="2D0719F7">
            <w:pPr>
              <w:numPr>
                <w:ilvl w:val="0"/>
                <w:numId w:val="41"/>
              </w:numPr>
              <w:kinsoku/>
              <w:overflowPunct w:val="0"/>
              <w:spacing w:line="320" w:lineRule="auto"/>
              <w:jc w:val="both"/>
              <w:rPr>
                <w:rFonts w:hint="eastAsia" w:ascii="宋体" w:hAnsi="宋体" w:eastAsia="宋体" w:cs="宋体"/>
                <w:sz w:val="20"/>
              </w:rPr>
            </w:pPr>
            <w:r>
              <w:rPr>
                <w:rFonts w:hint="eastAsia" w:ascii="宋体" w:hAnsi="宋体" w:eastAsia="宋体" w:cs="宋体"/>
                <w:sz w:val="20"/>
                <w:lang w:eastAsia="zh-CN"/>
              </w:rPr>
              <w:t>教学</w:t>
            </w:r>
            <w:r>
              <w:rPr>
                <w:rFonts w:hint="eastAsia" w:ascii="宋体" w:hAnsi="宋体" w:eastAsia="宋体" w:cs="宋体"/>
                <w:sz w:val="20"/>
              </w:rPr>
              <w:t>重点：</w:t>
            </w:r>
          </w:p>
          <w:p w14:paraId="047BF353">
            <w:pPr>
              <w:numPr>
                <w:ilvl w:val="0"/>
                <w:numId w:val="42"/>
              </w:numPr>
              <w:spacing w:line="360" w:lineRule="auto"/>
              <w:rPr>
                <w:rFonts w:ascii="宋体" w:hAnsi="宋体"/>
                <w:bCs/>
                <w:lang w:eastAsia="zh-CN"/>
              </w:rPr>
            </w:pPr>
            <w:r>
              <w:rPr>
                <w:rFonts w:hint="eastAsia" w:ascii="宋体" w:hAnsi="宋体"/>
                <w:bCs/>
                <w:lang w:eastAsia="zh-CN"/>
              </w:rPr>
              <w:t>绘本阅读的方法的策略、指导与实践；</w:t>
            </w:r>
          </w:p>
          <w:p w14:paraId="22325B6B">
            <w:pPr>
              <w:spacing w:line="360" w:lineRule="auto"/>
              <w:rPr>
                <w:rFonts w:ascii="宋体" w:hAnsi="宋体"/>
                <w:bCs/>
                <w:lang w:eastAsia="zh-CN"/>
              </w:rPr>
            </w:pPr>
            <w:r>
              <w:rPr>
                <w:rFonts w:hint="eastAsia" w:ascii="宋体" w:hAnsi="宋体"/>
                <w:bCs/>
                <w:lang w:eastAsia="zh-CN"/>
              </w:rPr>
              <w:t>2.绘本阅读教学的步骤与方法；</w:t>
            </w:r>
          </w:p>
          <w:p w14:paraId="00E9EE6B">
            <w:pPr>
              <w:kinsoku/>
              <w:overflowPunct w:val="0"/>
              <w:spacing w:line="320" w:lineRule="auto"/>
              <w:jc w:val="both"/>
              <w:rPr>
                <w:rFonts w:hint="eastAsia" w:ascii="宋体" w:hAnsi="宋体" w:eastAsia="宋体" w:cs="宋体"/>
                <w:sz w:val="20"/>
                <w:lang w:eastAsia="zh-CN"/>
              </w:rPr>
            </w:pPr>
            <w:r>
              <w:rPr>
                <w:rFonts w:hint="eastAsia" w:ascii="宋体" w:hAnsi="宋体" w:eastAsia="宋体" w:cs="宋体"/>
                <w:sz w:val="20"/>
                <w:lang w:eastAsia="zh-CN"/>
              </w:rPr>
              <w:t>二、教学难点：</w:t>
            </w:r>
          </w:p>
          <w:p w14:paraId="296C2A7B">
            <w:pPr>
              <w:kinsoku/>
              <w:overflowPunct w:val="0"/>
              <w:spacing w:line="320" w:lineRule="auto"/>
              <w:jc w:val="both"/>
              <w:rPr>
                <w:rFonts w:hint="eastAsia" w:ascii="宋体" w:hAnsi="宋体" w:eastAsia="宋体" w:cs="宋体"/>
                <w:sz w:val="20"/>
                <w:lang w:eastAsia="zh-CN"/>
              </w:rPr>
            </w:pPr>
            <w:r>
              <w:rPr>
                <w:rFonts w:hint="eastAsia" w:ascii="宋体" w:hAnsi="宋体" w:eastAsia="宋体" w:cs="宋体"/>
                <w:sz w:val="20"/>
                <w:lang w:eastAsia="zh-CN"/>
              </w:rPr>
              <w:t>1. 理论政策与实操管理的有效结合；</w:t>
            </w:r>
          </w:p>
          <w:p w14:paraId="35A67F96">
            <w:pPr>
              <w:kinsoku/>
              <w:overflowPunct w:val="0"/>
              <w:spacing w:line="320" w:lineRule="auto"/>
              <w:jc w:val="both"/>
              <w:rPr>
                <w:rFonts w:hint="eastAsia" w:ascii="宋体" w:hAnsi="宋体" w:eastAsia="宋体" w:cs="宋体"/>
                <w:sz w:val="20"/>
                <w:lang w:eastAsia="zh-CN"/>
              </w:rPr>
            </w:pPr>
            <w:r>
              <w:rPr>
                <w:rFonts w:hint="eastAsia" w:ascii="宋体" w:hAnsi="宋体" w:eastAsia="宋体" w:cs="宋体"/>
                <w:sz w:val="20"/>
                <w:lang w:eastAsia="zh-CN"/>
              </w:rPr>
              <w:t>2. 多角色协调管理能力的培养。</w:t>
            </w:r>
          </w:p>
        </w:tc>
      </w:tr>
      <w:tr w14:paraId="1BB2F5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1280" w:type="dxa"/>
          </w:tcPr>
          <w:p w14:paraId="7F671628">
            <w:pPr>
              <w:kinsoku/>
              <w:overflowPunct w:val="0"/>
              <w:spacing w:before="169"/>
              <w:ind w:left="165"/>
              <w:jc w:val="both"/>
              <w:rPr>
                <w:rFonts w:hint="eastAsia" w:ascii="宋体" w:hAnsi="宋体" w:eastAsia="宋体" w:cs="宋体"/>
                <w:sz w:val="20"/>
              </w:rPr>
            </w:pPr>
            <w:r>
              <w:rPr>
                <w:rFonts w:hint="eastAsia" w:ascii="宋体" w:hAnsi="宋体" w:eastAsia="宋体" w:cs="宋体"/>
                <w:spacing w:val="-3"/>
                <w:sz w:val="20"/>
              </w:rPr>
              <w:t>教学组织</w:t>
            </w:r>
          </w:p>
        </w:tc>
        <w:tc>
          <w:tcPr>
            <w:tcW w:w="7701" w:type="dxa"/>
            <w:gridSpan w:val="9"/>
            <w:shd w:val="clear" w:color="auto" w:fill="auto"/>
          </w:tcPr>
          <w:p w14:paraId="30C9F0E5">
            <w:pPr>
              <w:kinsoku/>
              <w:overflowPunct w:val="0"/>
              <w:spacing w:line="200" w:lineRule="atLeast"/>
              <w:jc w:val="both"/>
              <w:rPr>
                <w:sz w:val="20"/>
                <w:lang w:eastAsia="zh-CN"/>
              </w:rPr>
            </w:pPr>
            <w:r>
              <w:rPr>
                <w:rFonts w:hint="eastAsia" w:ascii="宋体" w:hAnsi="宋体" w:eastAsia="宋体" w:cs="宋体"/>
                <w:sz w:val="20"/>
                <w:lang w:eastAsia="zh-CN"/>
              </w:rPr>
              <w:t>教学模式：理论教学为主，实践教学为辅。</w:t>
            </w:r>
          </w:p>
          <w:p w14:paraId="4E2B5E7A">
            <w:pPr>
              <w:kinsoku/>
              <w:overflowPunct w:val="0"/>
              <w:spacing w:line="200" w:lineRule="atLeast"/>
              <w:jc w:val="both"/>
              <w:rPr>
                <w:sz w:val="20"/>
                <w:lang w:eastAsia="zh-CN"/>
              </w:rPr>
            </w:pPr>
            <w:r>
              <w:rPr>
                <w:rFonts w:hint="eastAsia" w:ascii="宋体" w:hAnsi="宋体" w:eastAsia="宋体" w:cs="宋体"/>
                <w:sz w:val="20"/>
                <w:lang w:eastAsia="zh-CN"/>
              </w:rPr>
              <w:t>实施地点：线下，教室。</w:t>
            </w:r>
          </w:p>
          <w:p w14:paraId="70D44DA0">
            <w:pPr>
              <w:kinsoku/>
              <w:overflowPunct w:val="0"/>
              <w:spacing w:line="200" w:lineRule="atLeast"/>
              <w:jc w:val="both"/>
              <w:rPr>
                <w:sz w:val="20"/>
                <w:lang w:eastAsia="zh-CN"/>
              </w:rPr>
            </w:pPr>
            <w:r>
              <w:rPr>
                <w:rFonts w:hint="eastAsia" w:ascii="宋体" w:hAnsi="宋体" w:eastAsia="宋体" w:cs="宋体"/>
                <w:sz w:val="20"/>
                <w:lang w:eastAsia="zh-CN"/>
              </w:rPr>
              <w:t>实施安排：主要采取线下教学，情景模拟教学。</w:t>
            </w:r>
          </w:p>
        </w:tc>
      </w:tr>
      <w:tr w14:paraId="543443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 w:hRule="atLeast"/>
        </w:trPr>
        <w:tc>
          <w:tcPr>
            <w:tcW w:w="1280" w:type="dxa"/>
          </w:tcPr>
          <w:p w14:paraId="3B72AC29">
            <w:pPr>
              <w:kinsoku/>
              <w:overflowPunct w:val="0"/>
              <w:spacing w:before="80"/>
              <w:ind w:left="283" w:right="156" w:hanging="118"/>
              <w:jc w:val="both"/>
              <w:rPr>
                <w:rFonts w:hint="eastAsia" w:ascii="宋体" w:hAnsi="宋体" w:eastAsia="宋体" w:cs="宋体"/>
                <w:sz w:val="20"/>
              </w:rPr>
            </w:pPr>
            <w:r>
              <w:rPr>
                <w:rFonts w:hint="eastAsia" w:ascii="宋体" w:hAnsi="宋体" w:eastAsia="宋体" w:cs="宋体"/>
                <w:spacing w:val="-4"/>
                <w:sz w:val="20"/>
              </w:rPr>
              <w:t>教学手段</w:t>
            </w:r>
            <w:r>
              <w:rPr>
                <w:rFonts w:hint="eastAsia" w:ascii="宋体" w:hAnsi="宋体" w:eastAsia="宋体" w:cs="宋体"/>
                <w:spacing w:val="2"/>
                <w:sz w:val="20"/>
              </w:rPr>
              <w:t xml:space="preserve"> </w:t>
            </w:r>
            <w:r>
              <w:rPr>
                <w:rFonts w:hint="eastAsia" w:ascii="宋体" w:hAnsi="宋体" w:eastAsia="宋体" w:cs="宋体"/>
                <w:spacing w:val="-3"/>
                <w:sz w:val="20"/>
              </w:rPr>
              <w:t>和方法</w:t>
            </w:r>
          </w:p>
        </w:tc>
        <w:tc>
          <w:tcPr>
            <w:tcW w:w="7701" w:type="dxa"/>
            <w:gridSpan w:val="9"/>
            <w:shd w:val="clear" w:color="auto" w:fill="auto"/>
          </w:tcPr>
          <w:p w14:paraId="39436B13">
            <w:pPr>
              <w:kinsoku/>
              <w:overflowPunct w:val="0"/>
              <w:spacing w:line="200" w:lineRule="atLeast"/>
              <w:jc w:val="both"/>
              <w:rPr>
                <w:rFonts w:hint="eastAsia" w:ascii="宋体" w:hAnsi="宋体" w:eastAsia="宋体" w:cs="宋体"/>
                <w:sz w:val="20"/>
                <w:lang w:eastAsia="zh-CN"/>
              </w:rPr>
            </w:pPr>
            <w:r>
              <w:rPr>
                <w:rFonts w:hint="eastAsia" w:ascii="宋体" w:hAnsi="宋体" w:eastAsia="宋体" w:cs="宋体"/>
                <w:sz w:val="20"/>
                <w:lang w:eastAsia="zh-CN"/>
              </w:rPr>
              <w:t>教学方法：启发引导、理实一体、案例分析、任务驱动。</w:t>
            </w:r>
          </w:p>
          <w:p w14:paraId="6A6F8AFF">
            <w:pPr>
              <w:kinsoku/>
              <w:overflowPunct w:val="0"/>
              <w:spacing w:line="200" w:lineRule="atLeast"/>
              <w:jc w:val="both"/>
              <w:rPr>
                <w:sz w:val="20"/>
                <w:lang w:eastAsia="zh-CN"/>
              </w:rPr>
            </w:pPr>
            <w:r>
              <w:rPr>
                <w:rFonts w:hint="eastAsia" w:ascii="宋体" w:hAnsi="宋体" w:eastAsia="宋体" w:cs="宋体"/>
                <w:sz w:val="20"/>
                <w:lang w:eastAsia="zh-CN"/>
              </w:rPr>
              <w:t>教学手段：多媒体教学、情景模拟、超星学习通平台。</w:t>
            </w:r>
          </w:p>
        </w:tc>
      </w:tr>
      <w:tr w14:paraId="7B4205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280" w:type="dxa"/>
          </w:tcPr>
          <w:p w14:paraId="740806E4">
            <w:pPr>
              <w:kinsoku/>
              <w:overflowPunct w:val="0"/>
              <w:spacing w:before="221"/>
              <w:ind w:left="165"/>
              <w:jc w:val="both"/>
              <w:rPr>
                <w:rFonts w:hint="eastAsia" w:ascii="宋体" w:hAnsi="宋体" w:eastAsia="宋体" w:cs="宋体"/>
                <w:sz w:val="20"/>
              </w:rPr>
            </w:pPr>
            <w:r>
              <w:rPr>
                <w:rFonts w:hint="eastAsia" w:ascii="宋体" w:hAnsi="宋体" w:eastAsia="宋体" w:cs="宋体"/>
                <w:spacing w:val="-3"/>
                <w:sz w:val="20"/>
              </w:rPr>
              <w:t>教学资料</w:t>
            </w:r>
          </w:p>
        </w:tc>
        <w:tc>
          <w:tcPr>
            <w:tcW w:w="7701" w:type="dxa"/>
            <w:gridSpan w:val="9"/>
            <w:shd w:val="clear" w:color="auto" w:fill="auto"/>
          </w:tcPr>
          <w:p w14:paraId="72FD520F">
            <w:pPr>
              <w:kinsoku/>
              <w:overflowPunct w:val="0"/>
              <w:spacing w:line="200" w:lineRule="atLeast"/>
              <w:jc w:val="both"/>
              <w:rPr>
                <w:sz w:val="20"/>
                <w:lang w:eastAsia="zh-CN"/>
              </w:rPr>
            </w:pPr>
            <w:r>
              <w:rPr>
                <w:rFonts w:hint="eastAsia" w:ascii="宋体" w:hAnsi="宋体" w:eastAsia="宋体" w:cs="宋体"/>
                <w:sz w:val="20"/>
                <w:lang w:eastAsia="zh-CN"/>
              </w:rPr>
              <w:t>教材、授课计划、教案、教学课件</w:t>
            </w:r>
          </w:p>
        </w:tc>
      </w:tr>
      <w:tr w14:paraId="616FE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1280" w:type="dxa"/>
          </w:tcPr>
          <w:p w14:paraId="2EE3A424">
            <w:pPr>
              <w:kinsoku/>
              <w:overflowPunct w:val="0"/>
              <w:spacing w:before="223"/>
              <w:ind w:left="162"/>
              <w:jc w:val="both"/>
              <w:rPr>
                <w:rFonts w:hint="eastAsia" w:ascii="宋体" w:hAnsi="宋体" w:eastAsia="宋体" w:cs="宋体"/>
                <w:sz w:val="20"/>
              </w:rPr>
            </w:pPr>
            <w:r>
              <w:rPr>
                <w:rFonts w:hint="eastAsia" w:ascii="宋体" w:hAnsi="宋体" w:eastAsia="宋体" w:cs="宋体"/>
                <w:spacing w:val="-2"/>
                <w:sz w:val="20"/>
              </w:rPr>
              <w:t>考核要求</w:t>
            </w:r>
          </w:p>
        </w:tc>
        <w:tc>
          <w:tcPr>
            <w:tcW w:w="7701" w:type="dxa"/>
            <w:gridSpan w:val="9"/>
            <w:shd w:val="clear" w:color="auto" w:fill="auto"/>
          </w:tcPr>
          <w:p w14:paraId="6E1CC9A0">
            <w:pPr>
              <w:kinsoku/>
              <w:overflowPunct w:val="0"/>
              <w:spacing w:line="200" w:lineRule="atLeast"/>
              <w:jc w:val="both"/>
              <w:rPr>
                <w:sz w:val="20"/>
                <w:lang w:eastAsia="zh-CN"/>
              </w:rPr>
            </w:pPr>
            <w:r>
              <w:rPr>
                <w:rFonts w:hint="eastAsia" w:ascii="宋体" w:hAnsi="宋体" w:eastAsia="宋体" w:cs="宋体"/>
                <w:sz w:val="20"/>
                <w:lang w:eastAsia="zh-CN"/>
              </w:rPr>
              <w:t>总成绩主要由平时成绩（</w:t>
            </w:r>
            <w:r>
              <w:rPr>
                <w:sz w:val="20"/>
                <w:lang w:eastAsia="zh-CN"/>
              </w:rPr>
              <w:t>50%</w:t>
            </w:r>
            <w:r>
              <w:rPr>
                <w:rFonts w:hint="eastAsia" w:ascii="宋体" w:hAnsi="宋体" w:eastAsia="宋体" w:cs="宋体"/>
                <w:sz w:val="20"/>
                <w:lang w:eastAsia="zh-CN"/>
              </w:rPr>
              <w:t>）和期末考核成绩（</w:t>
            </w:r>
            <w:r>
              <w:rPr>
                <w:sz w:val="20"/>
                <w:lang w:eastAsia="zh-CN"/>
              </w:rPr>
              <w:t>50%</w:t>
            </w:r>
            <w:r>
              <w:rPr>
                <w:rFonts w:hint="eastAsia" w:ascii="宋体" w:hAnsi="宋体" w:eastAsia="宋体" w:cs="宋体"/>
                <w:sz w:val="20"/>
                <w:lang w:eastAsia="zh-CN"/>
              </w:rPr>
              <w:t>）两部分组成，其中平时成绩主要以学生出勤、回答问题、课堂参与度以及作业完成情况等为主要依据；期末考核成绩主要以考试为主要依据。</w:t>
            </w:r>
          </w:p>
        </w:tc>
      </w:tr>
    </w:tbl>
    <w:p w14:paraId="1C675C18">
      <w:pPr>
        <w:kinsoku/>
        <w:overflowPunct w:val="0"/>
        <w:spacing w:before="117" w:line="320" w:lineRule="auto"/>
        <w:ind w:left="567"/>
        <w:contextualSpacing/>
        <w:jc w:val="both"/>
        <w:outlineLvl w:val="4"/>
        <w:rPr>
          <w:rFonts w:hint="eastAsia" w:ascii="黑体" w:hAnsi="黑体" w:eastAsia="黑体" w:cs="黑体"/>
          <w:b/>
          <w:bCs/>
          <w:spacing w:val="-5"/>
          <w:sz w:val="24"/>
          <w:szCs w:val="24"/>
          <w:lang w:eastAsia="zh-CN"/>
        </w:rPr>
      </w:pPr>
    </w:p>
    <w:p w14:paraId="4444D8CA">
      <w:pPr>
        <w:kinsoku/>
        <w:overflowPunct w:val="0"/>
        <w:spacing w:before="117" w:line="320" w:lineRule="auto"/>
        <w:ind w:left="1287" w:hanging="720"/>
        <w:contextualSpacing/>
        <w:jc w:val="both"/>
        <w:outlineLvl w:val="4"/>
        <w:rPr>
          <w:rFonts w:hint="eastAsia" w:ascii="黑体" w:hAnsi="黑体" w:eastAsia="黑体" w:cs="黑体"/>
          <w:b/>
          <w:bCs/>
          <w:spacing w:val="-5"/>
          <w:sz w:val="24"/>
          <w:szCs w:val="24"/>
          <w:lang w:eastAsia="zh-CN"/>
        </w:rPr>
      </w:pPr>
      <w:r>
        <w:rPr>
          <w:rFonts w:ascii="黑体" w:hAnsi="黑体" w:eastAsia="黑体" w:cs="黑体"/>
          <w:b/>
          <w:bCs/>
          <w:spacing w:val="-5"/>
          <w:sz w:val="24"/>
          <w:szCs w:val="24"/>
          <w:lang w:eastAsia="zh-CN"/>
        </w:rPr>
        <w:t>（</w:t>
      </w:r>
      <w:r>
        <w:rPr>
          <w:rFonts w:hint="eastAsia" w:ascii="黑体" w:hAnsi="黑体" w:eastAsia="黑体" w:cs="黑体"/>
          <w:b/>
          <w:bCs/>
          <w:spacing w:val="-5"/>
          <w:sz w:val="24"/>
          <w:szCs w:val="24"/>
          <w:lang w:eastAsia="zh-CN"/>
        </w:rPr>
        <w:t>5</w:t>
      </w:r>
      <w:r>
        <w:rPr>
          <w:rFonts w:ascii="黑体" w:hAnsi="黑体" w:eastAsia="黑体" w:cs="黑体"/>
          <w:b/>
          <w:bCs/>
          <w:spacing w:val="-5"/>
          <w:sz w:val="24"/>
          <w:szCs w:val="24"/>
          <w:lang w:eastAsia="zh-CN"/>
        </w:rPr>
        <w:t>）</w:t>
      </w:r>
      <w:r>
        <w:rPr>
          <w:rFonts w:hint="eastAsia" w:ascii="黑体" w:hAnsi="黑体" w:eastAsia="黑体" w:cs="黑体"/>
          <w:b/>
          <w:bCs/>
          <w:spacing w:val="-5"/>
          <w:sz w:val="24"/>
          <w:szCs w:val="24"/>
          <w:lang w:eastAsia="zh-CN"/>
        </w:rPr>
        <w:t>幼儿园环境创设与玩教具制作</w:t>
      </w:r>
    </w:p>
    <w:tbl>
      <w:tblPr>
        <w:tblStyle w:val="52"/>
        <w:tblW w:w="898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0"/>
        <w:gridCol w:w="820"/>
        <w:gridCol w:w="892"/>
        <w:gridCol w:w="566"/>
        <w:gridCol w:w="990"/>
        <w:gridCol w:w="710"/>
        <w:gridCol w:w="1273"/>
        <w:gridCol w:w="568"/>
        <w:gridCol w:w="1273"/>
        <w:gridCol w:w="609"/>
      </w:tblGrid>
      <w:tr w14:paraId="7201C3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blHeader/>
        </w:trPr>
        <w:tc>
          <w:tcPr>
            <w:tcW w:w="1280" w:type="dxa"/>
            <w:tcBorders>
              <w:right w:val="single" w:color="000000" w:sz="2" w:space="0"/>
            </w:tcBorders>
            <w:shd w:val="clear" w:color="auto" w:fill="DBE5F1"/>
            <w:vAlign w:val="center"/>
          </w:tcPr>
          <w:p w14:paraId="203D8F95">
            <w:pPr>
              <w:kinsoku/>
              <w:overflowPunct w:val="0"/>
              <w:spacing w:before="115" w:line="320" w:lineRule="auto"/>
              <w:ind w:left="161"/>
              <w:jc w:val="center"/>
              <w:rPr>
                <w:rFonts w:hint="eastAsia" w:ascii="宋体" w:hAnsi="宋体" w:eastAsia="宋体" w:cs="宋体"/>
              </w:rPr>
            </w:pPr>
            <w:r>
              <w:rPr>
                <w:rFonts w:hint="eastAsia" w:ascii="宋体" w:hAnsi="宋体" w:eastAsia="宋体" w:cs="宋体"/>
                <w:spacing w:val="-2"/>
              </w:rPr>
              <w:t>课程名称</w:t>
            </w:r>
          </w:p>
        </w:tc>
        <w:tc>
          <w:tcPr>
            <w:tcW w:w="3978" w:type="dxa"/>
            <w:gridSpan w:val="5"/>
            <w:tcBorders>
              <w:left w:val="single" w:color="000000" w:sz="2" w:space="0"/>
            </w:tcBorders>
            <w:shd w:val="clear" w:color="auto" w:fill="DBE5F1"/>
            <w:vAlign w:val="center"/>
          </w:tcPr>
          <w:p w14:paraId="74BA0491">
            <w:pPr>
              <w:kinsoku/>
              <w:overflowPunct w:val="0"/>
              <w:spacing w:line="320" w:lineRule="auto"/>
              <w:jc w:val="center"/>
              <w:rPr>
                <w:rFonts w:hint="eastAsia" w:ascii="宋体" w:hAnsi="宋体" w:eastAsia="宋体" w:cs="宋体"/>
                <w:lang w:eastAsia="zh-CN"/>
              </w:rPr>
            </w:pPr>
            <w:r>
              <w:rPr>
                <w:rFonts w:hint="eastAsia" w:ascii="宋体" w:hAnsi="宋体" w:eastAsia="宋体" w:cs="宋体"/>
                <w:lang w:eastAsia="zh-CN"/>
              </w:rPr>
              <w:t>幼儿园环境创设与玩教具制作</w:t>
            </w:r>
          </w:p>
        </w:tc>
        <w:tc>
          <w:tcPr>
            <w:tcW w:w="1273" w:type="dxa"/>
            <w:shd w:val="clear" w:color="auto" w:fill="DBE5F1"/>
            <w:vAlign w:val="center"/>
          </w:tcPr>
          <w:p w14:paraId="1F4E2CC8">
            <w:pPr>
              <w:kinsoku/>
              <w:overflowPunct w:val="0"/>
              <w:spacing w:before="114" w:line="320" w:lineRule="auto"/>
              <w:ind w:left="110"/>
              <w:jc w:val="center"/>
              <w:rPr>
                <w:rFonts w:hint="eastAsia" w:ascii="宋体" w:hAnsi="宋体" w:eastAsia="宋体" w:cs="宋体"/>
              </w:rPr>
            </w:pPr>
            <w:r>
              <w:rPr>
                <w:rFonts w:hint="eastAsia" w:ascii="宋体" w:hAnsi="宋体" w:eastAsia="宋体" w:cs="宋体"/>
                <w:spacing w:val="-2"/>
              </w:rPr>
              <w:t>课程编号</w:t>
            </w:r>
          </w:p>
        </w:tc>
        <w:tc>
          <w:tcPr>
            <w:tcW w:w="2450" w:type="dxa"/>
            <w:gridSpan w:val="3"/>
            <w:shd w:val="clear" w:color="auto" w:fill="DBE5F1"/>
            <w:vAlign w:val="center"/>
          </w:tcPr>
          <w:p w14:paraId="1518C31C">
            <w:pPr>
              <w:kinsoku/>
              <w:overflowPunct w:val="0"/>
              <w:spacing w:line="320" w:lineRule="auto"/>
              <w:jc w:val="center"/>
              <w:rPr>
                <w:rFonts w:hint="eastAsia" w:ascii="宋体" w:hAnsi="宋体" w:eastAsia="宋体" w:cs="宋体"/>
                <w:lang w:eastAsia="zh-CN"/>
              </w:rPr>
            </w:pPr>
            <w:r>
              <w:rPr>
                <w:rFonts w:hint="eastAsia" w:ascii="Times New Roman" w:hAnsi="Times New Roman" w:eastAsia="宋体" w:cs="Times New Roman"/>
                <w:color w:val="auto"/>
                <w:lang w:eastAsia="zh-CN"/>
              </w:rPr>
              <w:t>5030804</w:t>
            </w:r>
          </w:p>
        </w:tc>
      </w:tr>
      <w:tr w14:paraId="75013D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1280" w:type="dxa"/>
            <w:vAlign w:val="center"/>
          </w:tcPr>
          <w:p w14:paraId="48B49235">
            <w:pPr>
              <w:kinsoku/>
              <w:overflowPunct w:val="0"/>
              <w:spacing w:before="185" w:line="320" w:lineRule="auto"/>
              <w:ind w:left="168"/>
              <w:jc w:val="center"/>
              <w:rPr>
                <w:rFonts w:hint="eastAsia" w:ascii="宋体" w:hAnsi="宋体" w:eastAsia="宋体" w:cs="宋体"/>
              </w:rPr>
            </w:pPr>
            <w:r>
              <w:rPr>
                <w:rFonts w:hint="eastAsia" w:ascii="宋体" w:hAnsi="宋体" w:eastAsia="宋体" w:cs="宋体"/>
                <w:spacing w:val="-2"/>
                <w:lang w:eastAsia="zh-CN"/>
              </w:rPr>
              <w:t>开设学期</w:t>
            </w:r>
          </w:p>
        </w:tc>
        <w:tc>
          <w:tcPr>
            <w:tcW w:w="820" w:type="dxa"/>
            <w:tcBorders>
              <w:right w:val="single" w:color="000000" w:sz="2" w:space="0"/>
            </w:tcBorders>
            <w:vAlign w:val="center"/>
          </w:tcPr>
          <w:p w14:paraId="5259DD56">
            <w:pPr>
              <w:kinsoku/>
              <w:overflowPunct w:val="0"/>
              <w:spacing w:line="320" w:lineRule="auto"/>
              <w:jc w:val="center"/>
              <w:rPr>
                <w:rFonts w:hint="eastAsia" w:ascii="宋体" w:hAnsi="宋体" w:eastAsia="宋体" w:cs="宋体"/>
                <w:lang w:eastAsia="zh-CN"/>
              </w:rPr>
            </w:pPr>
            <w:r>
              <w:rPr>
                <w:rFonts w:hint="eastAsia" w:ascii="宋体" w:hAnsi="宋体" w:eastAsia="宋体" w:cs="宋体"/>
                <w:lang w:eastAsia="zh-CN"/>
              </w:rPr>
              <w:t>4</w:t>
            </w:r>
          </w:p>
        </w:tc>
        <w:tc>
          <w:tcPr>
            <w:tcW w:w="892" w:type="dxa"/>
            <w:tcBorders>
              <w:left w:val="single" w:color="000000" w:sz="2" w:space="0"/>
            </w:tcBorders>
            <w:vAlign w:val="center"/>
          </w:tcPr>
          <w:p w14:paraId="5C8CFD2A">
            <w:pPr>
              <w:kinsoku/>
              <w:overflowPunct w:val="0"/>
              <w:spacing w:before="185" w:line="320" w:lineRule="auto"/>
              <w:ind w:left="213"/>
              <w:jc w:val="center"/>
              <w:rPr>
                <w:rFonts w:hint="eastAsia" w:ascii="宋体" w:hAnsi="宋体" w:eastAsia="宋体" w:cs="宋体"/>
              </w:rPr>
            </w:pPr>
            <w:r>
              <w:rPr>
                <w:rFonts w:hint="eastAsia" w:ascii="宋体" w:hAnsi="宋体" w:eastAsia="宋体" w:cs="宋体"/>
                <w:spacing w:val="-4"/>
              </w:rPr>
              <w:t>学分</w:t>
            </w:r>
          </w:p>
        </w:tc>
        <w:tc>
          <w:tcPr>
            <w:tcW w:w="566" w:type="dxa"/>
            <w:tcBorders>
              <w:right w:val="single" w:color="000000" w:sz="2" w:space="0"/>
            </w:tcBorders>
            <w:vAlign w:val="center"/>
          </w:tcPr>
          <w:p w14:paraId="27D914B1">
            <w:pPr>
              <w:kinsoku/>
              <w:overflowPunct w:val="0"/>
              <w:spacing w:line="320" w:lineRule="auto"/>
              <w:jc w:val="center"/>
              <w:rPr>
                <w:rFonts w:hint="eastAsia" w:ascii="宋体" w:hAnsi="宋体" w:eastAsia="宋体" w:cs="宋体"/>
                <w:lang w:eastAsia="zh-CN"/>
              </w:rPr>
            </w:pPr>
            <w:r>
              <w:rPr>
                <w:rFonts w:hint="eastAsia" w:ascii="宋体" w:hAnsi="宋体" w:eastAsia="宋体" w:cs="宋体"/>
                <w:lang w:eastAsia="zh-CN"/>
              </w:rPr>
              <w:t>2</w:t>
            </w:r>
          </w:p>
        </w:tc>
        <w:tc>
          <w:tcPr>
            <w:tcW w:w="990" w:type="dxa"/>
            <w:tcBorders>
              <w:left w:val="single" w:color="000000" w:sz="2" w:space="0"/>
            </w:tcBorders>
            <w:vAlign w:val="center"/>
          </w:tcPr>
          <w:p w14:paraId="4DFB9B5F">
            <w:pPr>
              <w:kinsoku/>
              <w:overflowPunct w:val="0"/>
              <w:spacing w:before="184" w:line="320" w:lineRule="auto"/>
              <w:ind w:left="143"/>
              <w:jc w:val="center"/>
              <w:rPr>
                <w:rFonts w:hint="eastAsia" w:ascii="宋体" w:hAnsi="宋体" w:eastAsia="宋体" w:cs="宋体"/>
              </w:rPr>
            </w:pPr>
            <w:r>
              <w:rPr>
                <w:rFonts w:hint="eastAsia" w:ascii="宋体" w:hAnsi="宋体" w:eastAsia="宋体" w:cs="宋体"/>
                <w:spacing w:val="-3"/>
              </w:rPr>
              <w:t>总学时</w:t>
            </w:r>
          </w:p>
        </w:tc>
        <w:tc>
          <w:tcPr>
            <w:tcW w:w="710" w:type="dxa"/>
            <w:vAlign w:val="center"/>
          </w:tcPr>
          <w:p w14:paraId="488479E2">
            <w:pPr>
              <w:kinsoku/>
              <w:overflowPunct w:val="0"/>
              <w:spacing w:line="320" w:lineRule="auto"/>
              <w:jc w:val="center"/>
              <w:rPr>
                <w:rFonts w:hint="eastAsia" w:ascii="宋体" w:hAnsi="宋体" w:eastAsia="宋体" w:cs="宋体"/>
                <w:lang w:eastAsia="zh-CN"/>
              </w:rPr>
            </w:pPr>
            <w:r>
              <w:rPr>
                <w:rFonts w:hint="eastAsia" w:ascii="宋体" w:hAnsi="宋体" w:eastAsia="宋体" w:cs="宋体"/>
                <w:lang w:eastAsia="zh-CN"/>
              </w:rPr>
              <w:t>36</w:t>
            </w:r>
          </w:p>
        </w:tc>
        <w:tc>
          <w:tcPr>
            <w:tcW w:w="1273" w:type="dxa"/>
            <w:vAlign w:val="center"/>
          </w:tcPr>
          <w:p w14:paraId="1D449BEF">
            <w:pPr>
              <w:kinsoku/>
              <w:overflowPunct w:val="0"/>
              <w:spacing w:before="184" w:line="320" w:lineRule="auto"/>
              <w:ind w:left="164"/>
              <w:jc w:val="center"/>
              <w:rPr>
                <w:rFonts w:hint="eastAsia" w:ascii="宋体" w:hAnsi="宋体" w:eastAsia="宋体" w:cs="宋体"/>
              </w:rPr>
            </w:pPr>
            <w:r>
              <w:rPr>
                <w:rFonts w:hint="eastAsia" w:ascii="宋体" w:hAnsi="宋体" w:eastAsia="宋体" w:cs="宋体"/>
                <w:spacing w:val="-3"/>
              </w:rPr>
              <w:t>理论学时</w:t>
            </w:r>
          </w:p>
        </w:tc>
        <w:tc>
          <w:tcPr>
            <w:tcW w:w="568" w:type="dxa"/>
            <w:vAlign w:val="center"/>
          </w:tcPr>
          <w:p w14:paraId="6C1EE894">
            <w:pPr>
              <w:kinsoku/>
              <w:overflowPunct w:val="0"/>
              <w:spacing w:line="320" w:lineRule="auto"/>
              <w:jc w:val="center"/>
              <w:rPr>
                <w:rFonts w:hint="eastAsia" w:ascii="宋体" w:hAnsi="宋体" w:eastAsia="宋体" w:cs="宋体"/>
                <w:lang w:eastAsia="zh-CN"/>
              </w:rPr>
            </w:pPr>
            <w:r>
              <w:rPr>
                <w:rFonts w:hint="eastAsia" w:ascii="宋体" w:hAnsi="宋体" w:eastAsia="宋体" w:cs="宋体"/>
                <w:lang w:eastAsia="zh-CN"/>
              </w:rPr>
              <w:t>27</w:t>
            </w:r>
          </w:p>
        </w:tc>
        <w:tc>
          <w:tcPr>
            <w:tcW w:w="1273" w:type="dxa"/>
            <w:vAlign w:val="center"/>
          </w:tcPr>
          <w:p w14:paraId="78CD5DEA">
            <w:pPr>
              <w:kinsoku/>
              <w:overflowPunct w:val="0"/>
              <w:spacing w:before="185" w:line="320" w:lineRule="auto"/>
              <w:ind w:left="170"/>
              <w:jc w:val="center"/>
              <w:rPr>
                <w:rFonts w:hint="eastAsia" w:ascii="宋体" w:hAnsi="宋体" w:eastAsia="宋体" w:cs="宋体"/>
              </w:rPr>
            </w:pPr>
            <w:r>
              <w:rPr>
                <w:rFonts w:hint="eastAsia" w:ascii="宋体" w:hAnsi="宋体" w:eastAsia="宋体" w:cs="宋体"/>
                <w:spacing w:val="-3"/>
              </w:rPr>
              <w:t>实践学时</w:t>
            </w:r>
          </w:p>
        </w:tc>
        <w:tc>
          <w:tcPr>
            <w:tcW w:w="609" w:type="dxa"/>
            <w:vAlign w:val="center"/>
          </w:tcPr>
          <w:p w14:paraId="7998C66D">
            <w:pPr>
              <w:kinsoku/>
              <w:overflowPunct w:val="0"/>
              <w:spacing w:line="320" w:lineRule="auto"/>
              <w:jc w:val="center"/>
              <w:rPr>
                <w:rFonts w:hint="eastAsia" w:ascii="宋体" w:hAnsi="宋体" w:eastAsia="宋体" w:cs="宋体"/>
                <w:lang w:eastAsia="zh-CN"/>
              </w:rPr>
            </w:pPr>
            <w:r>
              <w:rPr>
                <w:rFonts w:hint="eastAsia" w:ascii="宋体" w:hAnsi="宋体" w:eastAsia="宋体" w:cs="宋体"/>
                <w:lang w:eastAsia="zh-CN"/>
              </w:rPr>
              <w:t>9</w:t>
            </w:r>
          </w:p>
        </w:tc>
      </w:tr>
      <w:tr w14:paraId="7361AF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1280" w:type="dxa"/>
          </w:tcPr>
          <w:p w14:paraId="4BA16C15">
            <w:pPr>
              <w:kinsoku/>
              <w:overflowPunct w:val="0"/>
              <w:spacing w:before="188"/>
              <w:ind w:left="161"/>
              <w:jc w:val="both"/>
              <w:rPr>
                <w:rFonts w:hint="eastAsia" w:ascii="宋体" w:hAnsi="宋体" w:eastAsia="宋体" w:cs="宋体"/>
              </w:rPr>
            </w:pPr>
            <w:r>
              <w:rPr>
                <w:rFonts w:hint="eastAsia" w:ascii="宋体" w:hAnsi="宋体" w:eastAsia="宋体" w:cs="宋体"/>
                <w:spacing w:val="-2"/>
              </w:rPr>
              <w:t>课程类型</w:t>
            </w:r>
          </w:p>
        </w:tc>
        <w:tc>
          <w:tcPr>
            <w:tcW w:w="7701" w:type="dxa"/>
            <w:gridSpan w:val="9"/>
          </w:tcPr>
          <w:p w14:paraId="0ABC42F7">
            <w:pPr>
              <w:kinsoku/>
              <w:overflowPunct w:val="0"/>
              <w:spacing w:before="189" w:line="320" w:lineRule="auto"/>
              <w:ind w:left="111"/>
              <w:jc w:val="both"/>
              <w:rPr>
                <w:rFonts w:hint="eastAsia" w:ascii="宋体" w:hAnsi="宋体" w:eastAsia="宋体" w:cs="宋体"/>
                <w:lang w:eastAsia="zh-CN"/>
              </w:rPr>
            </w:pPr>
            <w:r>
              <w:rPr>
                <w:rFonts w:hint="eastAsia" w:ascii="宋体" w:hAnsi="宋体" w:eastAsia="宋体" w:cs="宋体"/>
                <w:lang w:eastAsia="zh-CN"/>
              </w:rPr>
              <w:t>纯理论课（</w:t>
            </w:r>
            <w:r>
              <w:rPr>
                <w:rFonts w:hint="eastAsia" w:ascii="宋体" w:hAnsi="宋体" w:eastAsia="宋体" w:cs="宋体"/>
                <w:spacing w:val="35"/>
                <w:lang w:eastAsia="zh-CN"/>
              </w:rPr>
              <w:t xml:space="preserve"> </w:t>
            </w:r>
            <w:r>
              <w:rPr>
                <w:rFonts w:hint="eastAsia" w:ascii="宋体" w:hAnsi="宋体" w:eastAsia="宋体" w:cs="宋体"/>
                <w:lang w:eastAsia="zh-CN"/>
              </w:rPr>
              <w:t>）、（理论+实践）课（√</w:t>
            </w:r>
            <w:r>
              <w:rPr>
                <w:rFonts w:hint="eastAsia" w:ascii="宋体" w:hAnsi="宋体" w:eastAsia="宋体" w:cs="宋体"/>
                <w:spacing w:val="35"/>
                <w:lang w:eastAsia="zh-CN"/>
              </w:rPr>
              <w:t xml:space="preserve"> </w:t>
            </w:r>
            <w:r>
              <w:rPr>
                <w:rFonts w:hint="eastAsia" w:ascii="宋体" w:hAnsi="宋体" w:eastAsia="宋体" w:cs="宋体"/>
                <w:lang w:eastAsia="zh-CN"/>
              </w:rPr>
              <w:t>）、纯实践课(</w:t>
            </w:r>
            <w:r>
              <w:rPr>
                <w:rFonts w:hint="eastAsia" w:ascii="宋体" w:hAnsi="宋体" w:eastAsia="宋体" w:cs="宋体"/>
                <w:spacing w:val="35"/>
                <w:lang w:eastAsia="zh-CN"/>
              </w:rPr>
              <w:t xml:space="preserve">  </w:t>
            </w:r>
            <w:r>
              <w:rPr>
                <w:rFonts w:hint="eastAsia" w:ascii="宋体" w:hAnsi="宋体" w:eastAsia="宋体" w:cs="宋体"/>
                <w:lang w:eastAsia="zh-CN"/>
              </w:rPr>
              <w:t>)</w:t>
            </w:r>
          </w:p>
        </w:tc>
      </w:tr>
      <w:tr w14:paraId="21C52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280" w:type="dxa"/>
            <w:tcBorders>
              <w:right w:val="single" w:color="000000" w:sz="2" w:space="0"/>
            </w:tcBorders>
          </w:tcPr>
          <w:p w14:paraId="0590332A">
            <w:pPr>
              <w:kinsoku/>
              <w:overflowPunct w:val="0"/>
              <w:spacing w:before="112"/>
              <w:ind w:left="167"/>
              <w:jc w:val="both"/>
              <w:rPr>
                <w:rFonts w:hint="eastAsia" w:ascii="宋体" w:hAnsi="宋体" w:eastAsia="宋体" w:cs="宋体"/>
              </w:rPr>
            </w:pPr>
            <w:r>
              <w:rPr>
                <w:rFonts w:hint="eastAsia" w:ascii="宋体" w:hAnsi="宋体" w:eastAsia="宋体" w:cs="宋体"/>
                <w:spacing w:val="-3"/>
              </w:rPr>
              <w:t>先修课程</w:t>
            </w:r>
          </w:p>
        </w:tc>
        <w:tc>
          <w:tcPr>
            <w:tcW w:w="7701" w:type="dxa"/>
            <w:gridSpan w:val="9"/>
            <w:tcBorders>
              <w:left w:val="single" w:color="000000" w:sz="2" w:space="0"/>
            </w:tcBorders>
          </w:tcPr>
          <w:p w14:paraId="0807794D">
            <w:p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美术基础、幼儿创意美术</w:t>
            </w:r>
          </w:p>
        </w:tc>
      </w:tr>
      <w:tr w14:paraId="1E7B79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280" w:type="dxa"/>
            <w:tcBorders>
              <w:right w:val="single" w:color="000000" w:sz="2" w:space="0"/>
            </w:tcBorders>
          </w:tcPr>
          <w:p w14:paraId="2313AFA3">
            <w:pPr>
              <w:kinsoku/>
              <w:overflowPunct w:val="0"/>
              <w:spacing w:before="116"/>
              <w:ind w:left="164"/>
              <w:jc w:val="both"/>
              <w:rPr>
                <w:rFonts w:hint="eastAsia" w:ascii="宋体" w:hAnsi="宋体" w:eastAsia="宋体" w:cs="宋体"/>
              </w:rPr>
            </w:pPr>
            <w:r>
              <w:rPr>
                <w:rFonts w:hint="eastAsia" w:ascii="宋体" w:hAnsi="宋体" w:eastAsia="宋体" w:cs="宋体"/>
                <w:spacing w:val="-3"/>
              </w:rPr>
              <w:t>后续课程</w:t>
            </w:r>
          </w:p>
        </w:tc>
        <w:tc>
          <w:tcPr>
            <w:tcW w:w="7701" w:type="dxa"/>
            <w:gridSpan w:val="9"/>
            <w:tcBorders>
              <w:left w:val="single" w:color="000000" w:sz="2" w:space="0"/>
            </w:tcBorders>
          </w:tcPr>
          <w:p w14:paraId="4545B69D">
            <w:p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岗位实习</w:t>
            </w:r>
          </w:p>
        </w:tc>
      </w:tr>
      <w:tr w14:paraId="385F77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280" w:type="dxa"/>
            <w:tcBorders>
              <w:right w:val="single" w:color="000000" w:sz="2" w:space="0"/>
            </w:tcBorders>
          </w:tcPr>
          <w:p w14:paraId="02017196">
            <w:pPr>
              <w:kinsoku/>
              <w:overflowPunct w:val="0"/>
              <w:spacing w:before="131"/>
              <w:ind w:left="165"/>
              <w:jc w:val="both"/>
              <w:rPr>
                <w:rFonts w:hint="eastAsia" w:ascii="宋体" w:hAnsi="宋体" w:eastAsia="宋体" w:cs="宋体"/>
              </w:rPr>
            </w:pPr>
            <w:r>
              <w:rPr>
                <w:rFonts w:hint="eastAsia" w:ascii="宋体" w:hAnsi="宋体" w:eastAsia="宋体" w:cs="宋体"/>
                <w:spacing w:val="-3"/>
              </w:rPr>
              <w:t>教学目标</w:t>
            </w:r>
          </w:p>
        </w:tc>
        <w:tc>
          <w:tcPr>
            <w:tcW w:w="7701" w:type="dxa"/>
            <w:gridSpan w:val="9"/>
            <w:tcBorders>
              <w:left w:val="single" w:color="000000" w:sz="2" w:space="0"/>
            </w:tcBorders>
          </w:tcPr>
          <w:p w14:paraId="0C6F3DF8">
            <w:p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（一）素养目标：</w:t>
            </w:r>
          </w:p>
          <w:p w14:paraId="22A90899">
            <w:p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1. 坚定理想信念，增强“四个自信”；</w:t>
            </w:r>
          </w:p>
          <w:p w14:paraId="49BB9436">
            <w:p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2. 厚植爱国主义情怀，树牢“四个意识”；</w:t>
            </w:r>
          </w:p>
          <w:p w14:paraId="3C31C6E1">
            <w:p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3. 增长知识见识，培养良好的学习方法和求真求实的学习态度；</w:t>
            </w:r>
          </w:p>
          <w:p w14:paraId="5CA76D12">
            <w:p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4. 培养审美能力与创新思维，强化“以儿童为中心”的设计理念；</w:t>
            </w:r>
          </w:p>
          <w:p w14:paraId="1E102262">
            <w:p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5. 通过对不同材料玩教具的制作，提升学生举一反三的能力</w:t>
            </w:r>
          </w:p>
          <w:p w14:paraId="6C03D115">
            <w:p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6. 树立安全意识与环保意识，遵守《幼儿园玩教具配备指南》等规范。</w:t>
            </w:r>
          </w:p>
          <w:p w14:paraId="6978F768">
            <w:p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（二）知识目标：</w:t>
            </w:r>
          </w:p>
          <w:p w14:paraId="60B83675">
            <w:p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1. 掌握幼儿园环境创设的基本原则；</w:t>
            </w:r>
          </w:p>
          <w:p w14:paraId="160E1301">
            <w:p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2. 熟悉玩教具设计与制作的核心理论。</w:t>
            </w:r>
          </w:p>
          <w:p w14:paraId="34FBC170">
            <w:p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（三）能力目标：</w:t>
            </w:r>
          </w:p>
          <w:p w14:paraId="3938C8BE">
            <w:pPr>
              <w:tabs>
                <w:tab w:val="left" w:pos="594"/>
              </w:tabs>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1. 能独立设计符合幼儿发展需求的班级环境；</w:t>
            </w:r>
          </w:p>
          <w:p w14:paraId="5279FFCF">
            <w:pPr>
              <w:tabs>
                <w:tab w:val="left" w:pos="594"/>
              </w:tabs>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2. 提高学生的创新能力，掌握幼儿园玩教具的制作方法；</w:t>
            </w:r>
          </w:p>
          <w:p w14:paraId="2D57796C">
            <w:pPr>
              <w:tabs>
                <w:tab w:val="left" w:pos="594"/>
              </w:tabs>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3. 认知当前制作幼儿园教具的各种材料；</w:t>
            </w:r>
          </w:p>
          <w:p w14:paraId="0FD9FA2E">
            <w:pPr>
              <w:tabs>
                <w:tab w:val="left" w:pos="594"/>
              </w:tabs>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4.</w:t>
            </w:r>
            <w:r>
              <w:rPr>
                <w:rFonts w:ascii="宋体" w:hAnsi="宋体" w:eastAsia="宋体" w:cs="宋体"/>
                <w:lang w:eastAsia="zh-CN"/>
              </w:rPr>
              <w:t>了解幼儿园环境创设常见的基本问题，熟悉幼儿园环境创设的主要内容</w:t>
            </w:r>
            <w:r>
              <w:rPr>
                <w:rFonts w:hint="eastAsia" w:ascii="宋体" w:hAnsi="宋体" w:eastAsia="宋体" w:cs="宋体"/>
                <w:lang w:eastAsia="zh-CN"/>
              </w:rPr>
              <w:t>。</w:t>
            </w:r>
          </w:p>
        </w:tc>
      </w:tr>
      <w:tr w14:paraId="2C59D7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280" w:type="dxa"/>
          </w:tcPr>
          <w:p w14:paraId="41708E7A">
            <w:pPr>
              <w:kinsoku/>
              <w:overflowPunct w:val="0"/>
              <w:spacing w:before="134"/>
              <w:ind w:left="165"/>
              <w:jc w:val="both"/>
              <w:rPr>
                <w:rFonts w:hint="eastAsia" w:ascii="宋体" w:hAnsi="宋体" w:eastAsia="宋体" w:cs="宋体"/>
              </w:rPr>
            </w:pPr>
            <w:r>
              <w:rPr>
                <w:rFonts w:hint="eastAsia" w:ascii="宋体" w:hAnsi="宋体" w:eastAsia="宋体" w:cs="宋体"/>
                <w:spacing w:val="-3"/>
              </w:rPr>
              <w:t>教学内容</w:t>
            </w:r>
          </w:p>
        </w:tc>
        <w:tc>
          <w:tcPr>
            <w:tcW w:w="7701" w:type="dxa"/>
            <w:gridSpan w:val="9"/>
          </w:tcPr>
          <w:p w14:paraId="1616BF6E">
            <w:pPr>
              <w:numPr>
                <w:ilvl w:val="0"/>
                <w:numId w:val="4"/>
              </w:num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玩转纸材料玩教具（剪纸、卡纸、染纸、瓦楞纸、衍纸、皱纹纸、折纸、纸浆）</w:t>
            </w:r>
          </w:p>
          <w:p w14:paraId="01BAA207">
            <w:pPr>
              <w:numPr>
                <w:ilvl w:val="0"/>
                <w:numId w:val="4"/>
              </w:num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捏制泥材料玩教具（传统泥、彩泥）</w:t>
            </w:r>
          </w:p>
          <w:p w14:paraId="6FE68975">
            <w:pPr>
              <w:numPr>
                <w:ilvl w:val="0"/>
                <w:numId w:val="4"/>
              </w:num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缝制纺织材料玩教具（不织布和布贴画）</w:t>
            </w:r>
          </w:p>
          <w:p w14:paraId="7A344012">
            <w:pPr>
              <w:numPr>
                <w:ilvl w:val="0"/>
                <w:numId w:val="4"/>
              </w:num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改造废旧材料玩教具（废纸、废旧塑料）</w:t>
            </w:r>
          </w:p>
          <w:p w14:paraId="418AD8F7">
            <w:pPr>
              <w:numPr>
                <w:ilvl w:val="0"/>
                <w:numId w:val="4"/>
              </w:num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发现自然材料玩教具（蛋壳、石头）</w:t>
            </w:r>
          </w:p>
          <w:p w14:paraId="06B26143">
            <w:pPr>
              <w:numPr>
                <w:ilvl w:val="0"/>
                <w:numId w:val="4"/>
              </w:numPr>
              <w:kinsoku/>
              <w:overflowPunct w:val="0"/>
              <w:spacing w:line="320" w:lineRule="auto"/>
              <w:jc w:val="both"/>
              <w:rPr>
                <w:rFonts w:hint="eastAsia" w:ascii="宋体" w:hAnsi="宋体" w:eastAsia="宋体" w:cs="宋体"/>
                <w:lang w:eastAsia="zh-CN"/>
              </w:rPr>
            </w:pPr>
            <w:r>
              <w:rPr>
                <w:rFonts w:hint="eastAsia" w:ascii="宋体" w:hAnsi="宋体" w:eastAsia="宋体" w:cs="宋体"/>
              </w:rPr>
              <w:t>幼儿园环境创设指南</w:t>
            </w:r>
          </w:p>
          <w:p w14:paraId="0449FF8A">
            <w:pPr>
              <w:numPr>
                <w:ilvl w:val="0"/>
                <w:numId w:val="4"/>
              </w:num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幼儿园班级环境创设</w:t>
            </w:r>
          </w:p>
          <w:p w14:paraId="25DD0D74">
            <w:pPr>
              <w:numPr>
                <w:ilvl w:val="0"/>
                <w:numId w:val="4"/>
              </w:numPr>
              <w:kinsoku/>
              <w:overflowPunct w:val="0"/>
              <w:spacing w:line="320" w:lineRule="auto"/>
              <w:jc w:val="both"/>
              <w:rPr>
                <w:rFonts w:hint="eastAsia" w:ascii="宋体" w:hAnsi="宋体" w:eastAsia="宋体" w:cs="宋体"/>
                <w:lang w:eastAsia="zh-CN"/>
              </w:rPr>
            </w:pPr>
            <w:r>
              <w:rPr>
                <w:rFonts w:ascii="宋体" w:hAnsi="宋体" w:eastAsia="宋体" w:cs="宋体"/>
                <w:lang w:eastAsia="zh-CN"/>
              </w:rPr>
              <w:t>幼儿园公共区环境创设</w:t>
            </w:r>
          </w:p>
        </w:tc>
      </w:tr>
      <w:tr w14:paraId="50CA74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trPr>
        <w:tc>
          <w:tcPr>
            <w:tcW w:w="1280" w:type="dxa"/>
          </w:tcPr>
          <w:p w14:paraId="0D9D2676">
            <w:pPr>
              <w:kinsoku/>
              <w:overflowPunct w:val="0"/>
              <w:spacing w:before="106"/>
              <w:ind w:left="286" w:right="156" w:hanging="121"/>
              <w:jc w:val="both"/>
              <w:rPr>
                <w:rFonts w:hint="eastAsia" w:ascii="宋体" w:hAnsi="宋体" w:eastAsia="宋体" w:cs="宋体"/>
              </w:rPr>
            </w:pPr>
            <w:r>
              <w:rPr>
                <w:rFonts w:hint="eastAsia" w:ascii="宋体" w:hAnsi="宋体" w:eastAsia="宋体" w:cs="宋体"/>
                <w:spacing w:val="-4"/>
              </w:rPr>
              <w:t>教学重点</w:t>
            </w:r>
            <w:r>
              <w:rPr>
                <w:rFonts w:hint="eastAsia" w:ascii="宋体" w:hAnsi="宋体" w:eastAsia="宋体" w:cs="宋体"/>
                <w:spacing w:val="2"/>
              </w:rPr>
              <w:t xml:space="preserve"> </w:t>
            </w:r>
            <w:r>
              <w:rPr>
                <w:rFonts w:hint="eastAsia" w:ascii="宋体" w:hAnsi="宋体" w:eastAsia="宋体" w:cs="宋体"/>
                <w:spacing w:val="-4"/>
              </w:rPr>
              <w:t>与难点</w:t>
            </w:r>
          </w:p>
        </w:tc>
        <w:tc>
          <w:tcPr>
            <w:tcW w:w="7701" w:type="dxa"/>
            <w:gridSpan w:val="9"/>
          </w:tcPr>
          <w:p w14:paraId="60D92A92">
            <w:p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一、教学重点：</w:t>
            </w:r>
          </w:p>
          <w:p w14:paraId="06431B9A">
            <w:p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1. 区角布局与幼儿行为引导的关联性；</w:t>
            </w:r>
          </w:p>
          <w:p w14:paraId="5786A063">
            <w:p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2. 政策法规在机构日常运营中的实际应用；</w:t>
            </w:r>
          </w:p>
          <w:p w14:paraId="62C3CDB4">
            <w:p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二、教学难点：</w:t>
            </w:r>
          </w:p>
          <w:p w14:paraId="0CB76722">
            <w:p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1. 理论政策与实操管理的有效结合；</w:t>
            </w:r>
          </w:p>
          <w:p w14:paraId="72FC36AD">
            <w:p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2. 多角色协调管理能力的培养。</w:t>
            </w:r>
          </w:p>
        </w:tc>
      </w:tr>
      <w:tr w14:paraId="0C3C8E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1280" w:type="dxa"/>
          </w:tcPr>
          <w:p w14:paraId="01F5498D">
            <w:pPr>
              <w:kinsoku/>
              <w:overflowPunct w:val="0"/>
              <w:spacing w:before="169"/>
              <w:ind w:left="165"/>
              <w:jc w:val="both"/>
              <w:rPr>
                <w:rFonts w:hint="eastAsia" w:ascii="宋体" w:hAnsi="宋体" w:eastAsia="宋体" w:cs="宋体"/>
              </w:rPr>
            </w:pPr>
            <w:r>
              <w:rPr>
                <w:rFonts w:hint="eastAsia" w:ascii="宋体" w:hAnsi="宋体" w:eastAsia="宋体" w:cs="宋体"/>
                <w:spacing w:val="-3"/>
              </w:rPr>
              <w:t>教学组织</w:t>
            </w:r>
          </w:p>
        </w:tc>
        <w:tc>
          <w:tcPr>
            <w:tcW w:w="7701" w:type="dxa"/>
            <w:gridSpan w:val="9"/>
          </w:tcPr>
          <w:p w14:paraId="3A134D56">
            <w:pPr>
              <w:numPr>
                <w:ilvl w:val="0"/>
                <w:numId w:val="11"/>
              </w:numPr>
              <w:kinsoku/>
              <w:overflowPunct w:val="0"/>
              <w:spacing w:line="320" w:lineRule="auto"/>
              <w:jc w:val="both"/>
              <w:rPr>
                <w:rFonts w:hint="eastAsia" w:ascii="宋体" w:hAnsi="宋体" w:eastAsia="宋体" w:cs="宋体"/>
                <w:lang w:eastAsia="zh-CN"/>
              </w:rPr>
            </w:pPr>
            <w:r>
              <w:rPr>
                <w:rFonts w:hint="eastAsia" w:ascii="宋体" w:hAnsi="宋体" w:eastAsia="宋体" w:cs="宋体"/>
              </w:rPr>
              <w:t>讲练结合，边讲边练</w:t>
            </w:r>
            <w:r>
              <w:rPr>
                <w:rFonts w:hint="eastAsia" w:ascii="宋体" w:hAnsi="宋体" w:eastAsia="宋体" w:cs="宋体"/>
                <w:lang w:eastAsia="zh-CN"/>
              </w:rPr>
              <w:t>：</w:t>
            </w:r>
          </w:p>
          <w:p w14:paraId="118AAF0B">
            <w:pPr>
              <w:numPr>
                <w:ilvl w:val="0"/>
                <w:numId w:val="12"/>
              </w:num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课堂讲授基础知识，结合案例解析；</w:t>
            </w:r>
          </w:p>
          <w:p w14:paraId="1069F877">
            <w:pPr>
              <w:numPr>
                <w:ilvl w:val="0"/>
                <w:numId w:val="12"/>
              </w:num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展示优秀与问题环创案例，引导学生讨论</w:t>
            </w:r>
          </w:p>
          <w:p w14:paraId="4C6D9AF0">
            <w:p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3. 使用多媒体课件展示优秀作品。</w:t>
            </w:r>
          </w:p>
          <w:p w14:paraId="23DDBB63">
            <w:pPr>
              <w:numPr>
                <w:ilvl w:val="0"/>
                <w:numId w:val="11"/>
              </w:numPr>
              <w:kinsoku/>
              <w:overflowPunct w:val="0"/>
              <w:spacing w:line="320" w:lineRule="auto"/>
              <w:jc w:val="both"/>
              <w:rPr>
                <w:rFonts w:hint="eastAsia" w:ascii="宋体" w:hAnsi="宋体" w:eastAsia="宋体" w:cs="宋体"/>
              </w:rPr>
            </w:pPr>
            <w:r>
              <w:rPr>
                <w:rFonts w:hint="eastAsia" w:ascii="宋体" w:hAnsi="宋体" w:eastAsia="宋体" w:cs="宋体"/>
              </w:rPr>
              <w:t>个人独立完成任务</w:t>
            </w:r>
            <w:r>
              <w:rPr>
                <w:rFonts w:hint="eastAsia" w:ascii="宋体" w:hAnsi="宋体" w:eastAsia="宋体" w:cs="宋体"/>
                <w:lang w:eastAsia="zh-CN"/>
              </w:rPr>
              <w:t>：</w:t>
            </w:r>
          </w:p>
          <w:p w14:paraId="0C6A8269">
            <w:pPr>
              <w:numPr>
                <w:ilvl w:val="0"/>
                <w:numId w:val="13"/>
              </w:num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课堂实操，独立完成纸玩具、泥玩具等的幼儿园玩教具制作；</w:t>
            </w:r>
          </w:p>
          <w:p w14:paraId="6D19A785">
            <w:pPr>
              <w:numPr>
                <w:ilvl w:val="0"/>
                <w:numId w:val="13"/>
              </w:num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分组完成“模拟幼儿园”环境设计与教具套装开发。</w:t>
            </w:r>
          </w:p>
        </w:tc>
      </w:tr>
      <w:tr w14:paraId="13DC07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 w:hRule="atLeast"/>
        </w:trPr>
        <w:tc>
          <w:tcPr>
            <w:tcW w:w="1280" w:type="dxa"/>
          </w:tcPr>
          <w:p w14:paraId="0A2288EE">
            <w:pPr>
              <w:kinsoku/>
              <w:overflowPunct w:val="0"/>
              <w:spacing w:before="80"/>
              <w:ind w:left="283" w:right="156" w:hanging="118"/>
              <w:jc w:val="both"/>
              <w:rPr>
                <w:rFonts w:hint="eastAsia" w:ascii="宋体" w:hAnsi="宋体" w:eastAsia="宋体" w:cs="宋体"/>
              </w:rPr>
            </w:pPr>
            <w:r>
              <w:rPr>
                <w:rFonts w:hint="eastAsia" w:ascii="宋体" w:hAnsi="宋体" w:eastAsia="宋体" w:cs="宋体"/>
                <w:spacing w:val="-4"/>
              </w:rPr>
              <w:t>教学手段</w:t>
            </w:r>
            <w:r>
              <w:rPr>
                <w:rFonts w:hint="eastAsia" w:ascii="宋体" w:hAnsi="宋体" w:eastAsia="宋体" w:cs="宋体"/>
                <w:spacing w:val="2"/>
              </w:rPr>
              <w:t xml:space="preserve"> </w:t>
            </w:r>
            <w:r>
              <w:rPr>
                <w:rFonts w:hint="eastAsia" w:ascii="宋体" w:hAnsi="宋体" w:eastAsia="宋体" w:cs="宋体"/>
                <w:spacing w:val="-3"/>
              </w:rPr>
              <w:t>和方法</w:t>
            </w:r>
          </w:p>
        </w:tc>
        <w:tc>
          <w:tcPr>
            <w:tcW w:w="7701" w:type="dxa"/>
            <w:gridSpan w:val="9"/>
          </w:tcPr>
          <w:p w14:paraId="69EBBDC4">
            <w:p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任务驱动、案例教学、示范教学</w:t>
            </w:r>
          </w:p>
        </w:tc>
      </w:tr>
      <w:tr w14:paraId="59F8C4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280" w:type="dxa"/>
          </w:tcPr>
          <w:p w14:paraId="7B2A103A">
            <w:pPr>
              <w:kinsoku/>
              <w:overflowPunct w:val="0"/>
              <w:spacing w:before="221"/>
              <w:ind w:left="165"/>
              <w:jc w:val="both"/>
              <w:rPr>
                <w:rFonts w:hint="eastAsia" w:ascii="宋体" w:hAnsi="宋体" w:eastAsia="宋体" w:cs="宋体"/>
              </w:rPr>
            </w:pPr>
            <w:r>
              <w:rPr>
                <w:rFonts w:hint="eastAsia" w:ascii="宋体" w:hAnsi="宋体" w:eastAsia="宋体" w:cs="宋体"/>
                <w:spacing w:val="-3"/>
              </w:rPr>
              <w:t>教学资料</w:t>
            </w:r>
          </w:p>
        </w:tc>
        <w:tc>
          <w:tcPr>
            <w:tcW w:w="7701" w:type="dxa"/>
            <w:gridSpan w:val="9"/>
          </w:tcPr>
          <w:p w14:paraId="17BD7330">
            <w:p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教材、PPT、视频资料</w:t>
            </w:r>
          </w:p>
        </w:tc>
      </w:tr>
      <w:tr w14:paraId="4CE4AD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1280" w:type="dxa"/>
          </w:tcPr>
          <w:p w14:paraId="3796D743">
            <w:pPr>
              <w:kinsoku/>
              <w:overflowPunct w:val="0"/>
              <w:spacing w:before="223"/>
              <w:ind w:left="162"/>
              <w:jc w:val="both"/>
              <w:rPr>
                <w:rFonts w:hint="eastAsia" w:ascii="宋体" w:hAnsi="宋体" w:eastAsia="宋体" w:cs="宋体"/>
              </w:rPr>
            </w:pPr>
            <w:r>
              <w:rPr>
                <w:rFonts w:hint="eastAsia" w:ascii="宋体" w:hAnsi="宋体" w:eastAsia="宋体" w:cs="宋体"/>
                <w:spacing w:val="-2"/>
              </w:rPr>
              <w:t>考核要求</w:t>
            </w:r>
          </w:p>
        </w:tc>
        <w:tc>
          <w:tcPr>
            <w:tcW w:w="7701" w:type="dxa"/>
            <w:gridSpan w:val="9"/>
          </w:tcPr>
          <w:p w14:paraId="30CCF5BD">
            <w:p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学习态度、综合素质表现。</w:t>
            </w:r>
          </w:p>
          <w:p w14:paraId="41FC29AE">
            <w:p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知识与技能考核，重点考察学生对于所学知识与技能的掌握情况。</w:t>
            </w:r>
          </w:p>
          <w:p w14:paraId="01D7BFC6">
            <w:p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考核方式：综合考核=过程性考核×50%+学业质量考核×50%</w:t>
            </w:r>
          </w:p>
        </w:tc>
      </w:tr>
    </w:tbl>
    <w:p w14:paraId="7BF224C2">
      <w:pPr>
        <w:kinsoku/>
        <w:overflowPunct w:val="0"/>
        <w:spacing w:before="117" w:line="320" w:lineRule="auto"/>
        <w:ind w:left="567"/>
        <w:contextualSpacing/>
        <w:jc w:val="both"/>
        <w:outlineLvl w:val="4"/>
        <w:rPr>
          <w:rFonts w:hint="eastAsia" w:ascii="黑体" w:hAnsi="黑体" w:eastAsia="黑体" w:cs="黑体"/>
          <w:b/>
          <w:bCs/>
          <w:spacing w:val="-5"/>
          <w:sz w:val="24"/>
          <w:szCs w:val="24"/>
          <w:lang w:eastAsia="zh-CN"/>
        </w:rPr>
      </w:pPr>
    </w:p>
    <w:p w14:paraId="13792363">
      <w:pPr>
        <w:kinsoku/>
        <w:overflowPunct w:val="0"/>
        <w:spacing w:before="117" w:line="320" w:lineRule="auto"/>
        <w:ind w:left="1287" w:hanging="720"/>
        <w:contextualSpacing/>
        <w:jc w:val="both"/>
        <w:outlineLvl w:val="4"/>
        <w:rPr>
          <w:rFonts w:hint="eastAsia" w:ascii="黑体" w:hAnsi="黑体" w:eastAsia="黑体" w:cs="黑体"/>
          <w:b/>
          <w:bCs/>
          <w:spacing w:val="-5"/>
          <w:sz w:val="24"/>
          <w:szCs w:val="24"/>
          <w:lang w:eastAsia="zh-CN"/>
        </w:rPr>
      </w:pPr>
      <w:r>
        <w:rPr>
          <w:rFonts w:ascii="黑体" w:hAnsi="黑体" w:eastAsia="黑体" w:cs="黑体"/>
          <w:b/>
          <w:bCs/>
          <w:spacing w:val="-5"/>
          <w:sz w:val="24"/>
          <w:szCs w:val="24"/>
          <w:lang w:eastAsia="zh-CN"/>
        </w:rPr>
        <w:t>（</w:t>
      </w:r>
      <w:r>
        <w:rPr>
          <w:rFonts w:hint="eastAsia" w:ascii="黑体" w:hAnsi="黑体" w:eastAsia="黑体" w:cs="黑体"/>
          <w:b/>
          <w:bCs/>
          <w:spacing w:val="-5"/>
          <w:sz w:val="24"/>
          <w:szCs w:val="24"/>
          <w:lang w:eastAsia="zh-CN"/>
        </w:rPr>
        <w:t>6</w:t>
      </w:r>
      <w:r>
        <w:rPr>
          <w:rFonts w:ascii="黑体" w:hAnsi="黑体" w:eastAsia="黑体" w:cs="黑体"/>
          <w:b/>
          <w:bCs/>
          <w:spacing w:val="-5"/>
          <w:sz w:val="24"/>
          <w:szCs w:val="24"/>
          <w:lang w:eastAsia="zh-CN"/>
        </w:rPr>
        <w:t>）</w:t>
      </w:r>
      <w:r>
        <w:rPr>
          <w:rFonts w:hint="eastAsia" w:ascii="黑体" w:hAnsi="黑体" w:eastAsia="黑体" w:cs="黑体"/>
          <w:b/>
          <w:bCs/>
          <w:spacing w:val="-5"/>
          <w:sz w:val="24"/>
          <w:szCs w:val="24"/>
          <w:lang w:eastAsia="zh-CN"/>
        </w:rPr>
        <w:t>蒙氏教育</w:t>
      </w:r>
    </w:p>
    <w:tbl>
      <w:tblPr>
        <w:tblStyle w:val="52"/>
        <w:tblW w:w="898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820"/>
        <w:gridCol w:w="892"/>
        <w:gridCol w:w="566"/>
        <w:gridCol w:w="990"/>
        <w:gridCol w:w="710"/>
        <w:gridCol w:w="1274"/>
        <w:gridCol w:w="568"/>
        <w:gridCol w:w="1274"/>
        <w:gridCol w:w="609"/>
      </w:tblGrid>
      <w:tr w14:paraId="6A3DE3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blHeader/>
        </w:trPr>
        <w:tc>
          <w:tcPr>
            <w:tcW w:w="1282" w:type="dxa"/>
            <w:tcBorders>
              <w:top w:val="single" w:color="000000" w:sz="4" w:space="0"/>
              <w:left w:val="single" w:color="000000" w:sz="4" w:space="0"/>
              <w:bottom w:val="single" w:color="000000" w:sz="4" w:space="0"/>
              <w:right w:val="single" w:color="000000" w:sz="2" w:space="0"/>
            </w:tcBorders>
            <w:shd w:val="clear" w:color="auto" w:fill="DBE5F1"/>
          </w:tcPr>
          <w:p w14:paraId="294F38A6">
            <w:pPr>
              <w:kinsoku/>
              <w:overflowPunct w:val="0"/>
              <w:spacing w:before="115" w:line="319" w:lineRule="auto"/>
              <w:ind w:left="161"/>
              <w:jc w:val="both"/>
              <w:textAlignment w:val="auto"/>
              <w:rPr>
                <w:rFonts w:hint="eastAsia" w:ascii="宋体" w:hAnsi="宋体" w:eastAsia="宋体" w:cs="宋体"/>
              </w:rPr>
            </w:pPr>
            <w:r>
              <w:rPr>
                <w:rFonts w:hint="eastAsia" w:ascii="宋体" w:hAnsi="宋体" w:eastAsia="宋体" w:cs="宋体"/>
                <w:spacing w:val="-2"/>
              </w:rPr>
              <w:t>课程名称</w:t>
            </w:r>
          </w:p>
        </w:tc>
        <w:tc>
          <w:tcPr>
            <w:tcW w:w="3978" w:type="dxa"/>
            <w:gridSpan w:val="5"/>
            <w:tcBorders>
              <w:top w:val="single" w:color="000000" w:sz="4" w:space="0"/>
              <w:left w:val="single" w:color="000000" w:sz="2" w:space="0"/>
              <w:bottom w:val="single" w:color="000000" w:sz="4" w:space="0"/>
              <w:right w:val="single" w:color="000000" w:sz="4" w:space="0"/>
            </w:tcBorders>
            <w:shd w:val="clear" w:color="auto" w:fill="DBE5F1"/>
            <w:vAlign w:val="bottom"/>
          </w:tcPr>
          <w:p w14:paraId="5F3D0E2C">
            <w:pPr>
              <w:kinsoku/>
              <w:overflowPunct w:val="0"/>
              <w:spacing w:line="319" w:lineRule="auto"/>
              <w:jc w:val="center"/>
              <w:textAlignment w:val="auto"/>
              <w:rPr>
                <w:rFonts w:eastAsia="宋体"/>
                <w:lang w:eastAsia="zh-CN"/>
              </w:rPr>
            </w:pPr>
            <w:r>
              <w:rPr>
                <w:rFonts w:hint="eastAsia" w:eastAsia="宋体"/>
                <w:lang w:eastAsia="zh-CN"/>
              </w:rPr>
              <w:t>蒙氏教育</w:t>
            </w:r>
          </w:p>
        </w:tc>
        <w:tc>
          <w:tcPr>
            <w:tcW w:w="1274" w:type="dxa"/>
            <w:tcBorders>
              <w:top w:val="single" w:color="000000" w:sz="4" w:space="0"/>
              <w:left w:val="single" w:color="000000" w:sz="4" w:space="0"/>
              <w:bottom w:val="single" w:color="000000" w:sz="4" w:space="0"/>
              <w:right w:val="single" w:color="000000" w:sz="4" w:space="0"/>
            </w:tcBorders>
            <w:shd w:val="clear" w:color="auto" w:fill="DBE5F1"/>
          </w:tcPr>
          <w:p w14:paraId="44558DF8">
            <w:pPr>
              <w:kinsoku/>
              <w:overflowPunct w:val="0"/>
              <w:spacing w:before="114" w:line="319" w:lineRule="auto"/>
              <w:ind w:left="110"/>
              <w:jc w:val="both"/>
              <w:textAlignment w:val="auto"/>
              <w:rPr>
                <w:rFonts w:hint="eastAsia" w:ascii="宋体" w:hAnsi="宋体" w:eastAsia="宋体" w:cs="宋体"/>
              </w:rPr>
            </w:pPr>
            <w:r>
              <w:rPr>
                <w:rFonts w:hint="eastAsia" w:ascii="宋体" w:hAnsi="宋体" w:eastAsia="宋体" w:cs="宋体"/>
                <w:spacing w:val="-2"/>
              </w:rPr>
              <w:t>课程编号</w:t>
            </w:r>
          </w:p>
        </w:tc>
        <w:tc>
          <w:tcPr>
            <w:tcW w:w="2451" w:type="dxa"/>
            <w:gridSpan w:val="3"/>
            <w:tcBorders>
              <w:top w:val="single" w:color="000000" w:sz="4" w:space="0"/>
              <w:left w:val="single" w:color="000000" w:sz="4" w:space="0"/>
              <w:bottom w:val="single" w:color="000000" w:sz="4" w:space="0"/>
              <w:right w:val="single" w:color="000000" w:sz="4" w:space="0"/>
            </w:tcBorders>
            <w:shd w:val="clear" w:color="auto" w:fill="DBE5F1"/>
            <w:vAlign w:val="bottom"/>
          </w:tcPr>
          <w:p w14:paraId="213430B9">
            <w:pPr>
              <w:kinsoku/>
              <w:overflowPunct w:val="0"/>
              <w:spacing w:line="319" w:lineRule="auto"/>
              <w:jc w:val="center"/>
              <w:textAlignment w:val="auto"/>
              <w:rPr>
                <w:rFonts w:eastAsia="宋体"/>
                <w:lang w:eastAsia="zh-CN"/>
              </w:rPr>
            </w:pPr>
            <w:r>
              <w:rPr>
                <w:rFonts w:hint="eastAsia" w:eastAsia="宋体"/>
                <w:lang w:eastAsia="zh-CN"/>
              </w:rPr>
              <w:t>5030805</w:t>
            </w:r>
          </w:p>
        </w:tc>
      </w:tr>
      <w:tr w14:paraId="32446B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1282" w:type="dxa"/>
            <w:tcBorders>
              <w:top w:val="single" w:color="000000" w:sz="4" w:space="0"/>
              <w:left w:val="single" w:color="000000" w:sz="4" w:space="0"/>
              <w:bottom w:val="single" w:color="000000" w:sz="4" w:space="0"/>
              <w:right w:val="single" w:color="000000" w:sz="4" w:space="0"/>
            </w:tcBorders>
          </w:tcPr>
          <w:p w14:paraId="63506B59">
            <w:pPr>
              <w:widowControl w:val="0"/>
              <w:kinsoku/>
              <w:overflowPunct w:val="0"/>
              <w:autoSpaceDE/>
              <w:autoSpaceDN/>
              <w:adjustRightInd/>
              <w:snapToGrid/>
              <w:spacing w:before="186" w:line="200" w:lineRule="atLeast"/>
              <w:ind w:left="168"/>
              <w:jc w:val="center"/>
              <w:textAlignment w:val="auto"/>
              <w:rPr>
                <w:rFonts w:hint="eastAsia" w:ascii="宋体" w:hAnsi="宋体" w:eastAsia="宋体" w:cs="宋体"/>
              </w:rPr>
            </w:pPr>
            <w:r>
              <w:rPr>
                <w:rFonts w:hint="eastAsia" w:ascii="宋体" w:hAnsi="宋体" w:eastAsia="宋体" w:cs="宋体"/>
                <w:color w:val="auto"/>
                <w:spacing w:val="-2"/>
                <w:lang w:eastAsia="zh-CN"/>
              </w:rPr>
              <w:t>开设学期</w:t>
            </w:r>
          </w:p>
        </w:tc>
        <w:tc>
          <w:tcPr>
            <w:tcW w:w="820" w:type="dxa"/>
            <w:tcBorders>
              <w:top w:val="single" w:color="000000" w:sz="4" w:space="0"/>
              <w:left w:val="single" w:color="000000" w:sz="4" w:space="0"/>
              <w:bottom w:val="single" w:color="000000" w:sz="4" w:space="0"/>
              <w:right w:val="single" w:color="000000" w:sz="2" w:space="0"/>
            </w:tcBorders>
            <w:vAlign w:val="center"/>
          </w:tcPr>
          <w:p w14:paraId="1F331338">
            <w:pPr>
              <w:widowControl w:val="0"/>
              <w:kinsoku/>
              <w:overflowPunct w:val="0"/>
              <w:autoSpaceDE/>
              <w:autoSpaceDN/>
              <w:adjustRightInd/>
              <w:snapToGrid/>
              <w:spacing w:line="200" w:lineRule="atLeast"/>
              <w:jc w:val="both"/>
              <w:textAlignment w:val="auto"/>
              <w:rPr>
                <w:rFonts w:eastAsia="宋体"/>
                <w:lang w:eastAsia="zh-CN"/>
              </w:rPr>
            </w:pPr>
            <w:r>
              <w:rPr>
                <w:rFonts w:hint="eastAsia" w:eastAsia="宋体"/>
                <w:lang w:eastAsia="zh-CN"/>
              </w:rPr>
              <w:t>4</w:t>
            </w:r>
          </w:p>
        </w:tc>
        <w:tc>
          <w:tcPr>
            <w:tcW w:w="892" w:type="dxa"/>
            <w:tcBorders>
              <w:top w:val="single" w:color="000000" w:sz="4" w:space="0"/>
              <w:left w:val="single" w:color="000000" w:sz="2" w:space="0"/>
              <w:bottom w:val="single" w:color="000000" w:sz="4" w:space="0"/>
              <w:right w:val="single" w:color="000000" w:sz="4" w:space="0"/>
            </w:tcBorders>
          </w:tcPr>
          <w:p w14:paraId="057515AD">
            <w:pPr>
              <w:widowControl w:val="0"/>
              <w:kinsoku/>
              <w:overflowPunct w:val="0"/>
              <w:autoSpaceDE/>
              <w:autoSpaceDN/>
              <w:adjustRightInd/>
              <w:snapToGrid/>
              <w:spacing w:before="186" w:line="200" w:lineRule="atLeast"/>
              <w:jc w:val="center"/>
              <w:textAlignment w:val="auto"/>
              <w:rPr>
                <w:rFonts w:hint="eastAsia" w:ascii="宋体" w:hAnsi="宋体" w:eastAsia="宋体" w:cs="宋体"/>
              </w:rPr>
            </w:pPr>
            <w:r>
              <w:rPr>
                <w:rFonts w:ascii="宋体" w:hAnsi="宋体" w:eastAsia="宋体" w:cs="宋体"/>
                <w:color w:val="auto"/>
                <w:spacing w:val="-4"/>
                <w:lang w:eastAsia="zh-CN"/>
              </w:rPr>
              <w:t>学分</w:t>
            </w:r>
          </w:p>
        </w:tc>
        <w:tc>
          <w:tcPr>
            <w:tcW w:w="566" w:type="dxa"/>
            <w:tcBorders>
              <w:top w:val="single" w:color="000000" w:sz="4" w:space="0"/>
              <w:left w:val="single" w:color="000000" w:sz="4" w:space="0"/>
              <w:bottom w:val="single" w:color="000000" w:sz="4" w:space="0"/>
              <w:right w:val="single" w:color="000000" w:sz="2" w:space="0"/>
            </w:tcBorders>
            <w:vAlign w:val="center"/>
          </w:tcPr>
          <w:p w14:paraId="77CD4883">
            <w:pPr>
              <w:widowControl w:val="0"/>
              <w:kinsoku/>
              <w:overflowPunct w:val="0"/>
              <w:autoSpaceDE/>
              <w:autoSpaceDN/>
              <w:adjustRightInd/>
              <w:snapToGrid/>
              <w:spacing w:line="200" w:lineRule="atLeast"/>
              <w:jc w:val="center"/>
              <w:textAlignment w:val="auto"/>
              <w:rPr>
                <w:rFonts w:eastAsia="宋体"/>
                <w:lang w:eastAsia="zh-CN"/>
              </w:rPr>
            </w:pPr>
            <w:r>
              <w:rPr>
                <w:rFonts w:hint="eastAsia" w:ascii="Times New Roman" w:hAnsi="Times New Roman" w:eastAsia="等线" w:cs="Times New Roman"/>
                <w:color w:val="auto"/>
                <w:lang w:eastAsia="zh-CN"/>
              </w:rPr>
              <w:t>2</w:t>
            </w:r>
          </w:p>
        </w:tc>
        <w:tc>
          <w:tcPr>
            <w:tcW w:w="990" w:type="dxa"/>
            <w:tcBorders>
              <w:top w:val="single" w:color="000000" w:sz="4" w:space="0"/>
              <w:left w:val="single" w:color="000000" w:sz="2" w:space="0"/>
              <w:bottom w:val="single" w:color="000000" w:sz="4" w:space="0"/>
              <w:right w:val="single" w:color="000000" w:sz="4" w:space="0"/>
            </w:tcBorders>
          </w:tcPr>
          <w:p w14:paraId="1963D269">
            <w:pPr>
              <w:widowControl w:val="0"/>
              <w:kinsoku/>
              <w:overflowPunct w:val="0"/>
              <w:autoSpaceDE/>
              <w:autoSpaceDN/>
              <w:adjustRightInd/>
              <w:snapToGrid/>
              <w:spacing w:before="185" w:line="200" w:lineRule="atLeast"/>
              <w:ind w:left="143"/>
              <w:jc w:val="center"/>
              <w:textAlignment w:val="auto"/>
              <w:rPr>
                <w:rFonts w:hint="eastAsia" w:ascii="宋体" w:hAnsi="宋体" w:eastAsia="宋体" w:cs="宋体"/>
              </w:rPr>
            </w:pPr>
            <w:r>
              <w:rPr>
                <w:rFonts w:ascii="宋体" w:hAnsi="宋体" w:eastAsia="宋体" w:cs="宋体"/>
                <w:color w:val="auto"/>
                <w:spacing w:val="-3"/>
                <w:lang w:eastAsia="zh-CN"/>
              </w:rPr>
              <w:t>总学时</w:t>
            </w:r>
          </w:p>
        </w:tc>
        <w:tc>
          <w:tcPr>
            <w:tcW w:w="710" w:type="dxa"/>
            <w:tcBorders>
              <w:top w:val="single" w:color="000000" w:sz="4" w:space="0"/>
              <w:left w:val="single" w:color="000000" w:sz="4" w:space="0"/>
              <w:bottom w:val="single" w:color="000000" w:sz="4" w:space="0"/>
              <w:right w:val="single" w:color="000000" w:sz="4" w:space="0"/>
            </w:tcBorders>
            <w:vAlign w:val="center"/>
          </w:tcPr>
          <w:p w14:paraId="258BD3B2">
            <w:pPr>
              <w:widowControl w:val="0"/>
              <w:kinsoku/>
              <w:overflowPunct w:val="0"/>
              <w:autoSpaceDE/>
              <w:autoSpaceDN/>
              <w:adjustRightInd/>
              <w:snapToGrid/>
              <w:spacing w:line="200" w:lineRule="atLeast"/>
              <w:jc w:val="center"/>
              <w:textAlignment w:val="auto"/>
              <w:rPr>
                <w:rFonts w:eastAsia="宋体"/>
                <w:lang w:eastAsia="zh-CN"/>
              </w:rPr>
            </w:pPr>
            <w:r>
              <w:rPr>
                <w:rFonts w:hint="eastAsia" w:ascii="Times New Roman" w:hAnsi="Times New Roman" w:eastAsia="等线" w:cs="Times New Roman"/>
                <w:color w:val="auto"/>
                <w:lang w:eastAsia="zh-CN"/>
              </w:rPr>
              <w:t>36</w:t>
            </w:r>
          </w:p>
        </w:tc>
        <w:tc>
          <w:tcPr>
            <w:tcW w:w="1274" w:type="dxa"/>
            <w:tcBorders>
              <w:top w:val="single" w:color="000000" w:sz="4" w:space="0"/>
              <w:left w:val="single" w:color="000000" w:sz="4" w:space="0"/>
              <w:bottom w:val="single" w:color="000000" w:sz="4" w:space="0"/>
              <w:right w:val="single" w:color="000000" w:sz="4" w:space="0"/>
            </w:tcBorders>
          </w:tcPr>
          <w:p w14:paraId="00452D6F">
            <w:pPr>
              <w:widowControl w:val="0"/>
              <w:kinsoku/>
              <w:overflowPunct w:val="0"/>
              <w:autoSpaceDE/>
              <w:autoSpaceDN/>
              <w:adjustRightInd/>
              <w:snapToGrid/>
              <w:spacing w:before="185" w:line="200" w:lineRule="atLeast"/>
              <w:ind w:left="164"/>
              <w:jc w:val="center"/>
              <w:textAlignment w:val="auto"/>
              <w:rPr>
                <w:rFonts w:hint="eastAsia" w:ascii="宋体" w:hAnsi="宋体" w:eastAsia="宋体" w:cs="宋体"/>
              </w:rPr>
            </w:pPr>
            <w:r>
              <w:rPr>
                <w:rFonts w:ascii="宋体" w:hAnsi="宋体" w:eastAsia="宋体" w:cs="宋体"/>
                <w:color w:val="auto"/>
                <w:spacing w:val="-3"/>
                <w:lang w:eastAsia="zh-CN"/>
              </w:rPr>
              <w:t>理论学时</w:t>
            </w:r>
          </w:p>
        </w:tc>
        <w:tc>
          <w:tcPr>
            <w:tcW w:w="568" w:type="dxa"/>
            <w:tcBorders>
              <w:top w:val="single" w:color="000000" w:sz="4" w:space="0"/>
              <w:left w:val="single" w:color="000000" w:sz="4" w:space="0"/>
              <w:bottom w:val="single" w:color="000000" w:sz="4" w:space="0"/>
              <w:right w:val="single" w:color="000000" w:sz="4" w:space="0"/>
            </w:tcBorders>
            <w:vAlign w:val="center"/>
          </w:tcPr>
          <w:p w14:paraId="78EC9FA9">
            <w:pPr>
              <w:widowControl w:val="0"/>
              <w:kinsoku/>
              <w:overflowPunct w:val="0"/>
              <w:autoSpaceDE/>
              <w:autoSpaceDN/>
              <w:adjustRightInd/>
              <w:snapToGrid/>
              <w:spacing w:line="200" w:lineRule="atLeast"/>
              <w:jc w:val="center"/>
              <w:textAlignment w:val="auto"/>
              <w:rPr>
                <w:rFonts w:eastAsia="宋体"/>
                <w:lang w:eastAsia="zh-CN"/>
              </w:rPr>
            </w:pPr>
            <w:r>
              <w:rPr>
                <w:rFonts w:hint="eastAsia" w:ascii="Times New Roman" w:hAnsi="Times New Roman" w:eastAsia="等线" w:cs="Times New Roman"/>
                <w:color w:val="auto"/>
                <w:lang w:eastAsia="zh-CN"/>
              </w:rPr>
              <w:t>27</w:t>
            </w:r>
          </w:p>
        </w:tc>
        <w:tc>
          <w:tcPr>
            <w:tcW w:w="1274" w:type="dxa"/>
            <w:tcBorders>
              <w:top w:val="single" w:color="000000" w:sz="4" w:space="0"/>
              <w:left w:val="single" w:color="000000" w:sz="4" w:space="0"/>
              <w:bottom w:val="single" w:color="000000" w:sz="4" w:space="0"/>
              <w:right w:val="single" w:color="000000" w:sz="4" w:space="0"/>
            </w:tcBorders>
          </w:tcPr>
          <w:p w14:paraId="28B61A46">
            <w:pPr>
              <w:widowControl w:val="0"/>
              <w:kinsoku/>
              <w:overflowPunct w:val="0"/>
              <w:autoSpaceDE/>
              <w:autoSpaceDN/>
              <w:adjustRightInd/>
              <w:snapToGrid/>
              <w:spacing w:before="186" w:line="200" w:lineRule="atLeast"/>
              <w:ind w:left="170"/>
              <w:jc w:val="center"/>
              <w:textAlignment w:val="auto"/>
              <w:rPr>
                <w:rFonts w:hint="eastAsia" w:ascii="宋体" w:hAnsi="宋体" w:eastAsia="宋体" w:cs="宋体"/>
              </w:rPr>
            </w:pPr>
            <w:r>
              <w:rPr>
                <w:rFonts w:ascii="宋体" w:hAnsi="宋体" w:eastAsia="宋体" w:cs="宋体"/>
                <w:color w:val="auto"/>
                <w:spacing w:val="-3"/>
                <w:lang w:eastAsia="zh-CN"/>
              </w:rPr>
              <w:t>实践学时</w:t>
            </w:r>
          </w:p>
        </w:tc>
        <w:tc>
          <w:tcPr>
            <w:tcW w:w="609" w:type="dxa"/>
            <w:tcBorders>
              <w:top w:val="single" w:color="000000" w:sz="4" w:space="0"/>
              <w:left w:val="single" w:color="000000" w:sz="4" w:space="0"/>
              <w:bottom w:val="single" w:color="000000" w:sz="4" w:space="0"/>
              <w:right w:val="single" w:color="000000" w:sz="4" w:space="0"/>
            </w:tcBorders>
            <w:vAlign w:val="center"/>
          </w:tcPr>
          <w:p w14:paraId="6D1AA54D">
            <w:pPr>
              <w:widowControl w:val="0"/>
              <w:kinsoku/>
              <w:overflowPunct w:val="0"/>
              <w:autoSpaceDE/>
              <w:autoSpaceDN/>
              <w:adjustRightInd/>
              <w:snapToGrid/>
              <w:spacing w:line="200" w:lineRule="atLeast"/>
              <w:jc w:val="center"/>
              <w:textAlignment w:val="auto"/>
              <w:rPr>
                <w:rFonts w:eastAsia="宋体"/>
                <w:lang w:eastAsia="zh-CN"/>
              </w:rPr>
            </w:pPr>
            <w:r>
              <w:rPr>
                <w:rFonts w:hint="eastAsia" w:ascii="Times New Roman" w:hAnsi="Times New Roman" w:eastAsia="等线" w:cs="Times New Roman"/>
                <w:color w:val="auto"/>
                <w:lang w:eastAsia="zh-CN"/>
              </w:rPr>
              <w:t>9</w:t>
            </w:r>
          </w:p>
        </w:tc>
      </w:tr>
      <w:tr w14:paraId="2C4665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1282" w:type="dxa"/>
            <w:tcBorders>
              <w:top w:val="single" w:color="000000" w:sz="4" w:space="0"/>
              <w:left w:val="single" w:color="000000" w:sz="4" w:space="0"/>
              <w:bottom w:val="single" w:color="000000" w:sz="4" w:space="0"/>
              <w:right w:val="single" w:color="000000" w:sz="4" w:space="0"/>
            </w:tcBorders>
          </w:tcPr>
          <w:p w14:paraId="05E8F9AF">
            <w:pPr>
              <w:kinsoku/>
              <w:overflowPunct w:val="0"/>
              <w:spacing w:before="188"/>
              <w:ind w:left="161"/>
              <w:jc w:val="both"/>
              <w:textAlignment w:val="auto"/>
              <w:rPr>
                <w:rFonts w:hint="eastAsia" w:ascii="宋体" w:hAnsi="宋体" w:eastAsia="宋体" w:cs="宋体"/>
              </w:rPr>
            </w:pPr>
            <w:r>
              <w:rPr>
                <w:rFonts w:hint="eastAsia" w:ascii="宋体" w:hAnsi="宋体" w:eastAsia="宋体" w:cs="宋体"/>
                <w:spacing w:val="-2"/>
              </w:rPr>
              <w:t>课程类型</w:t>
            </w:r>
          </w:p>
        </w:tc>
        <w:tc>
          <w:tcPr>
            <w:tcW w:w="7703" w:type="dxa"/>
            <w:gridSpan w:val="9"/>
            <w:tcBorders>
              <w:top w:val="single" w:color="000000" w:sz="4" w:space="0"/>
              <w:left w:val="single" w:color="000000" w:sz="4" w:space="0"/>
              <w:bottom w:val="single" w:color="000000" w:sz="4" w:space="0"/>
              <w:right w:val="single" w:color="000000" w:sz="4" w:space="0"/>
            </w:tcBorders>
          </w:tcPr>
          <w:p w14:paraId="55BF705C">
            <w:pPr>
              <w:kinsoku/>
              <w:overflowPunct w:val="0"/>
              <w:spacing w:before="189" w:line="319" w:lineRule="auto"/>
              <w:ind w:left="111"/>
              <w:jc w:val="both"/>
              <w:textAlignment w:val="auto"/>
              <w:rPr>
                <w:rFonts w:hint="eastAsia" w:ascii="宋体" w:hAnsi="宋体" w:eastAsia="宋体" w:cs="宋体"/>
                <w:lang w:eastAsia="zh-CN"/>
              </w:rPr>
            </w:pPr>
            <w:r>
              <w:rPr>
                <w:rFonts w:hint="eastAsia" w:ascii="宋体" w:hAnsi="宋体" w:eastAsia="宋体" w:cs="宋体"/>
                <w:lang w:eastAsia="zh-CN"/>
              </w:rPr>
              <w:t>纯理论课（</w:t>
            </w:r>
            <w:r>
              <w:rPr>
                <w:rFonts w:hint="eastAsia" w:ascii="宋体" w:hAnsi="宋体" w:eastAsia="宋体" w:cs="宋体"/>
                <w:spacing w:val="1"/>
                <w:lang w:eastAsia="zh-CN"/>
              </w:rPr>
              <w:t xml:space="preserve">  </w:t>
            </w:r>
            <w:r>
              <w:rPr>
                <w:rFonts w:hint="eastAsia" w:ascii="宋体" w:hAnsi="宋体" w:eastAsia="宋体" w:cs="宋体"/>
                <w:lang w:eastAsia="zh-CN"/>
              </w:rPr>
              <w:t>）、（理论+实践）课（</w:t>
            </w:r>
            <w:r>
              <w:rPr>
                <w:rFonts w:hint="eastAsia" w:ascii="宋体" w:hAnsi="宋体" w:eastAsia="宋体" w:cs="宋体"/>
                <w:spacing w:val="35"/>
                <w:lang w:eastAsia="zh-CN"/>
              </w:rPr>
              <w:t xml:space="preserve"> </w:t>
            </w:r>
            <w:r>
              <w:rPr>
                <w:rFonts w:hint="eastAsia" w:ascii="宋体" w:hAnsi="宋体" w:eastAsia="宋体" w:cs="宋体"/>
                <w:color w:val="auto"/>
                <w:lang w:val="zh-CN" w:eastAsia="zh-CN"/>
              </w:rPr>
              <w:t>√</w:t>
            </w:r>
            <w:r>
              <w:rPr>
                <w:rFonts w:hint="eastAsia" w:ascii="宋体" w:hAnsi="宋体" w:eastAsia="宋体" w:cs="宋体"/>
                <w:spacing w:val="35"/>
                <w:lang w:eastAsia="zh-CN"/>
              </w:rPr>
              <w:t xml:space="preserve"> </w:t>
            </w:r>
            <w:r>
              <w:rPr>
                <w:rFonts w:hint="eastAsia" w:ascii="宋体" w:hAnsi="宋体" w:eastAsia="宋体" w:cs="宋体"/>
                <w:lang w:eastAsia="zh-CN"/>
              </w:rPr>
              <w:t>）、纯实践课(</w:t>
            </w:r>
            <w:r>
              <w:rPr>
                <w:rFonts w:hint="eastAsia" w:ascii="宋体" w:hAnsi="宋体" w:eastAsia="宋体" w:cs="宋体"/>
                <w:spacing w:val="35"/>
                <w:lang w:eastAsia="zh-CN"/>
              </w:rPr>
              <w:t xml:space="preserve">  </w:t>
            </w:r>
            <w:r>
              <w:rPr>
                <w:rFonts w:hint="eastAsia" w:ascii="宋体" w:hAnsi="宋体" w:eastAsia="宋体" w:cs="宋体"/>
                <w:lang w:eastAsia="zh-CN"/>
              </w:rPr>
              <w:t>)</w:t>
            </w:r>
          </w:p>
        </w:tc>
      </w:tr>
      <w:tr w14:paraId="142745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282" w:type="dxa"/>
            <w:tcBorders>
              <w:top w:val="single" w:color="000000" w:sz="4" w:space="0"/>
              <w:left w:val="single" w:color="000000" w:sz="4" w:space="0"/>
              <w:bottom w:val="single" w:color="000000" w:sz="4" w:space="0"/>
              <w:right w:val="single" w:color="000000" w:sz="2" w:space="0"/>
            </w:tcBorders>
          </w:tcPr>
          <w:p w14:paraId="23B82333">
            <w:pPr>
              <w:kinsoku/>
              <w:overflowPunct w:val="0"/>
              <w:spacing w:before="112"/>
              <w:ind w:left="167"/>
              <w:jc w:val="both"/>
              <w:textAlignment w:val="auto"/>
              <w:rPr>
                <w:rFonts w:hint="eastAsia" w:ascii="宋体" w:hAnsi="宋体" w:eastAsia="宋体" w:cs="宋体"/>
              </w:rPr>
            </w:pPr>
            <w:r>
              <w:rPr>
                <w:rFonts w:hint="eastAsia" w:ascii="宋体" w:hAnsi="宋体" w:eastAsia="宋体" w:cs="宋体"/>
                <w:spacing w:val="-3"/>
              </w:rPr>
              <w:t>先修课程</w:t>
            </w:r>
          </w:p>
        </w:tc>
        <w:tc>
          <w:tcPr>
            <w:tcW w:w="7703" w:type="dxa"/>
            <w:gridSpan w:val="9"/>
            <w:tcBorders>
              <w:top w:val="single" w:color="000000" w:sz="4" w:space="0"/>
              <w:left w:val="single" w:color="000000" w:sz="2" w:space="0"/>
              <w:bottom w:val="single" w:color="000000" w:sz="4" w:space="0"/>
              <w:right w:val="single" w:color="000000" w:sz="4" w:space="0"/>
            </w:tcBorders>
          </w:tcPr>
          <w:p w14:paraId="6A2B2495">
            <w:pPr>
              <w:kinsoku/>
              <w:overflowPunct w:val="0"/>
              <w:spacing w:line="319" w:lineRule="auto"/>
              <w:jc w:val="both"/>
              <w:textAlignment w:val="auto"/>
              <w:rPr>
                <w:rFonts w:eastAsia="宋体"/>
                <w:lang w:eastAsia="zh-CN"/>
              </w:rPr>
            </w:pPr>
            <w:r>
              <w:rPr>
                <w:rFonts w:hint="eastAsia" w:eastAsia="宋体"/>
                <w:lang w:eastAsia="zh-CN"/>
              </w:rPr>
              <w:t>托育机构管理实务、教育学原理、幼儿园教学设计</w:t>
            </w:r>
          </w:p>
        </w:tc>
      </w:tr>
      <w:tr w14:paraId="0E173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282" w:type="dxa"/>
            <w:tcBorders>
              <w:top w:val="single" w:color="000000" w:sz="4" w:space="0"/>
              <w:left w:val="single" w:color="000000" w:sz="4" w:space="0"/>
              <w:bottom w:val="single" w:color="000000" w:sz="4" w:space="0"/>
              <w:right w:val="single" w:color="000000" w:sz="2" w:space="0"/>
            </w:tcBorders>
          </w:tcPr>
          <w:p w14:paraId="41AD322C">
            <w:pPr>
              <w:kinsoku/>
              <w:overflowPunct w:val="0"/>
              <w:spacing w:before="116"/>
              <w:ind w:left="164"/>
              <w:jc w:val="both"/>
              <w:textAlignment w:val="auto"/>
              <w:rPr>
                <w:rFonts w:hint="eastAsia" w:ascii="宋体" w:hAnsi="宋体" w:eastAsia="宋体" w:cs="宋体"/>
              </w:rPr>
            </w:pPr>
            <w:r>
              <w:rPr>
                <w:rFonts w:hint="eastAsia" w:ascii="宋体" w:hAnsi="宋体" w:eastAsia="宋体" w:cs="宋体"/>
                <w:spacing w:val="-3"/>
              </w:rPr>
              <w:t>后续课程</w:t>
            </w:r>
          </w:p>
        </w:tc>
        <w:tc>
          <w:tcPr>
            <w:tcW w:w="7703" w:type="dxa"/>
            <w:gridSpan w:val="9"/>
            <w:tcBorders>
              <w:top w:val="single" w:color="000000" w:sz="4" w:space="0"/>
              <w:left w:val="single" w:color="000000" w:sz="2" w:space="0"/>
              <w:bottom w:val="single" w:color="000000" w:sz="4" w:space="0"/>
              <w:right w:val="single" w:color="000000" w:sz="4" w:space="0"/>
            </w:tcBorders>
          </w:tcPr>
          <w:p w14:paraId="2C6A8905">
            <w:pPr>
              <w:kinsoku/>
              <w:overflowPunct w:val="0"/>
              <w:spacing w:line="319" w:lineRule="auto"/>
              <w:jc w:val="both"/>
              <w:textAlignment w:val="auto"/>
              <w:rPr>
                <w:rFonts w:hint="eastAsia" w:ascii="宋体" w:hAnsi="宋体" w:eastAsia="宋体" w:cs="宋体"/>
                <w:lang w:eastAsia="zh-CN"/>
              </w:rPr>
            </w:pPr>
            <w:r>
              <w:rPr>
                <w:rFonts w:hint="eastAsia" w:ascii="宋体" w:hAnsi="宋体" w:eastAsia="宋体" w:cs="宋体"/>
                <w:lang w:eastAsia="zh-CN"/>
              </w:rPr>
              <w:t>岗位实习</w:t>
            </w:r>
          </w:p>
        </w:tc>
      </w:tr>
      <w:tr w14:paraId="486407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282" w:type="dxa"/>
            <w:tcBorders>
              <w:top w:val="single" w:color="000000" w:sz="4" w:space="0"/>
              <w:left w:val="single" w:color="000000" w:sz="4" w:space="0"/>
              <w:bottom w:val="single" w:color="000000" w:sz="4" w:space="0"/>
              <w:right w:val="single" w:color="000000" w:sz="2" w:space="0"/>
            </w:tcBorders>
          </w:tcPr>
          <w:p w14:paraId="2CF6D9FD">
            <w:pPr>
              <w:kinsoku/>
              <w:overflowPunct w:val="0"/>
              <w:spacing w:before="131"/>
              <w:ind w:left="165"/>
              <w:jc w:val="both"/>
              <w:textAlignment w:val="auto"/>
              <w:rPr>
                <w:rFonts w:hint="eastAsia" w:ascii="宋体" w:hAnsi="宋体" w:eastAsia="宋体" w:cs="宋体"/>
              </w:rPr>
            </w:pPr>
            <w:r>
              <w:rPr>
                <w:rFonts w:hint="eastAsia" w:ascii="宋体" w:hAnsi="宋体" w:eastAsia="宋体" w:cs="宋体"/>
                <w:spacing w:val="-3"/>
              </w:rPr>
              <w:t>教学目标</w:t>
            </w:r>
          </w:p>
        </w:tc>
        <w:tc>
          <w:tcPr>
            <w:tcW w:w="7703" w:type="dxa"/>
            <w:gridSpan w:val="9"/>
            <w:tcBorders>
              <w:top w:val="single" w:color="000000" w:sz="4" w:space="0"/>
              <w:left w:val="single" w:color="000000" w:sz="2" w:space="0"/>
              <w:bottom w:val="single" w:color="000000" w:sz="4" w:space="0"/>
              <w:right w:val="single" w:color="000000" w:sz="4" w:space="0"/>
            </w:tcBorders>
          </w:tcPr>
          <w:p w14:paraId="15157BD4">
            <w:pPr>
              <w:kinsoku/>
              <w:overflowPunct w:val="0"/>
              <w:spacing w:line="319" w:lineRule="auto"/>
              <w:jc w:val="both"/>
              <w:textAlignment w:val="auto"/>
              <w:rPr>
                <w:rFonts w:hint="eastAsia" w:ascii="宋体" w:hAnsi="宋体" w:eastAsia="宋体" w:cs="宋体"/>
                <w:lang w:eastAsia="zh-CN"/>
              </w:rPr>
            </w:pPr>
            <w:r>
              <w:rPr>
                <w:rFonts w:hint="eastAsia" w:ascii="宋体" w:hAnsi="宋体" w:eastAsia="宋体" w:cs="宋体"/>
                <w:lang w:eastAsia="zh-CN"/>
              </w:rPr>
              <w:t>（一）素质目标</w:t>
            </w:r>
          </w:p>
          <w:p w14:paraId="743C4157">
            <w:pPr>
              <w:kinsoku/>
              <w:overflowPunct w:val="0"/>
              <w:spacing w:line="319" w:lineRule="auto"/>
              <w:jc w:val="both"/>
              <w:textAlignment w:val="auto"/>
              <w:rPr>
                <w:rFonts w:hint="eastAsia" w:ascii="宋体" w:hAnsi="宋体" w:eastAsia="宋体" w:cs="宋体"/>
                <w:lang w:eastAsia="zh-CN"/>
              </w:rPr>
            </w:pPr>
            <w:r>
              <w:rPr>
                <w:rFonts w:hint="eastAsia" w:ascii="宋体" w:hAnsi="宋体" w:eastAsia="宋体" w:cs="宋体"/>
                <w:lang w:eastAsia="zh-CN"/>
              </w:rPr>
              <w:t xml:space="preserve">1.认同蒙台梭利“以儿童为中心”的教育观，尊重儿童的独立性和个体差异。  </w:t>
            </w:r>
          </w:p>
          <w:p w14:paraId="46A391D4">
            <w:pPr>
              <w:kinsoku/>
              <w:overflowPunct w:val="0"/>
              <w:spacing w:line="319" w:lineRule="auto"/>
              <w:jc w:val="both"/>
              <w:textAlignment w:val="auto"/>
              <w:rPr>
                <w:rFonts w:hint="eastAsia" w:ascii="宋体" w:hAnsi="宋体" w:eastAsia="宋体" w:cs="宋体"/>
                <w:lang w:eastAsia="zh-CN"/>
              </w:rPr>
            </w:pPr>
            <w:r>
              <w:rPr>
                <w:rFonts w:hint="eastAsia" w:ascii="宋体" w:hAnsi="宋体" w:eastAsia="宋体" w:cs="宋体"/>
                <w:lang w:eastAsia="zh-CN"/>
              </w:rPr>
              <w:t xml:space="preserve">2.培养耐心、观察力、责任感和对幼儿教育的热情，遵守教师职业道德。  </w:t>
            </w:r>
          </w:p>
          <w:p w14:paraId="0C1E4929">
            <w:pPr>
              <w:kinsoku/>
              <w:overflowPunct w:val="0"/>
              <w:spacing w:line="319" w:lineRule="auto"/>
              <w:jc w:val="both"/>
              <w:textAlignment w:val="auto"/>
              <w:rPr>
                <w:rFonts w:hint="eastAsia" w:ascii="宋体" w:hAnsi="宋体" w:eastAsia="宋体" w:cs="宋体"/>
                <w:lang w:eastAsia="zh-CN"/>
              </w:rPr>
            </w:pPr>
            <w:r>
              <w:rPr>
                <w:rFonts w:hint="eastAsia" w:ascii="宋体" w:hAnsi="宋体" w:eastAsia="宋体" w:cs="宋体"/>
                <w:lang w:eastAsia="zh-CN"/>
              </w:rPr>
              <w:t xml:space="preserve">3.理解儿童心理发展需求，具备同理心和包容性，能创设支持性教育环境。  </w:t>
            </w:r>
          </w:p>
          <w:p w14:paraId="00E966E4">
            <w:pPr>
              <w:kinsoku/>
              <w:overflowPunct w:val="0"/>
              <w:spacing w:line="319" w:lineRule="auto"/>
              <w:jc w:val="both"/>
              <w:textAlignment w:val="auto"/>
              <w:rPr>
                <w:rFonts w:hint="eastAsia" w:ascii="宋体" w:hAnsi="宋体" w:eastAsia="宋体" w:cs="宋体"/>
                <w:lang w:eastAsia="zh-CN"/>
              </w:rPr>
            </w:pPr>
            <w:r>
              <w:rPr>
                <w:rFonts w:hint="eastAsia" w:ascii="宋体" w:hAnsi="宋体" w:eastAsia="宋体" w:cs="宋体"/>
                <w:lang w:eastAsia="zh-CN"/>
              </w:rPr>
              <w:t xml:space="preserve">4.灵活运用蒙氏理念解决教育实践问题，适应幼儿教育的多样化需求。  </w:t>
            </w:r>
          </w:p>
          <w:p w14:paraId="151CE6C3">
            <w:pPr>
              <w:kinsoku/>
              <w:overflowPunct w:val="0"/>
              <w:spacing w:line="319" w:lineRule="auto"/>
              <w:jc w:val="both"/>
              <w:textAlignment w:val="auto"/>
              <w:rPr>
                <w:rFonts w:hint="eastAsia" w:ascii="宋体" w:hAnsi="宋体" w:eastAsia="宋体" w:cs="宋体"/>
                <w:lang w:eastAsia="zh-CN"/>
              </w:rPr>
            </w:pPr>
            <w:r>
              <w:rPr>
                <w:rFonts w:hint="eastAsia" w:ascii="宋体" w:hAnsi="宋体" w:eastAsia="宋体" w:cs="宋体"/>
                <w:lang w:eastAsia="zh-CN"/>
              </w:rPr>
              <w:t>（二）知识目标</w:t>
            </w:r>
          </w:p>
          <w:p w14:paraId="10CD8795">
            <w:pPr>
              <w:kinsoku/>
              <w:overflowPunct w:val="0"/>
              <w:spacing w:line="319" w:lineRule="auto"/>
              <w:jc w:val="both"/>
              <w:textAlignment w:val="auto"/>
              <w:rPr>
                <w:rFonts w:hint="eastAsia" w:ascii="宋体" w:hAnsi="宋体" w:eastAsia="宋体" w:cs="宋体"/>
                <w:lang w:eastAsia="zh-CN"/>
              </w:rPr>
            </w:pPr>
            <w:r>
              <w:rPr>
                <w:rFonts w:hint="eastAsia" w:ascii="宋体" w:hAnsi="宋体" w:eastAsia="宋体" w:cs="宋体"/>
                <w:lang w:eastAsia="zh-CN"/>
              </w:rPr>
              <w:t xml:space="preserve">1.握蒙台梭利教育的基本原理（如敏感期、吸收性心智、有准备的环境等）。  </w:t>
            </w:r>
          </w:p>
          <w:p w14:paraId="37D71BB6">
            <w:pPr>
              <w:kinsoku/>
              <w:overflowPunct w:val="0"/>
              <w:spacing w:line="319" w:lineRule="auto"/>
              <w:jc w:val="both"/>
              <w:textAlignment w:val="auto"/>
              <w:rPr>
                <w:rFonts w:hint="eastAsia" w:ascii="宋体" w:hAnsi="宋体" w:eastAsia="宋体" w:cs="宋体"/>
                <w:lang w:eastAsia="zh-CN"/>
              </w:rPr>
            </w:pPr>
            <w:r>
              <w:rPr>
                <w:rFonts w:hint="eastAsia" w:ascii="宋体" w:hAnsi="宋体" w:eastAsia="宋体" w:cs="宋体"/>
                <w:lang w:eastAsia="zh-CN"/>
              </w:rPr>
              <w:t xml:space="preserve">2.熟悉五大领域（日常生活、感官、数学、语言、科学文化）的教具操作及教育目标。  </w:t>
            </w:r>
          </w:p>
          <w:p w14:paraId="524ED644">
            <w:pPr>
              <w:kinsoku/>
              <w:overflowPunct w:val="0"/>
              <w:spacing w:line="319" w:lineRule="auto"/>
              <w:jc w:val="both"/>
              <w:textAlignment w:val="auto"/>
              <w:rPr>
                <w:rFonts w:hint="eastAsia" w:ascii="宋体" w:hAnsi="宋体" w:eastAsia="宋体" w:cs="宋体"/>
                <w:lang w:eastAsia="zh-CN"/>
              </w:rPr>
            </w:pPr>
            <w:r>
              <w:rPr>
                <w:rFonts w:hint="eastAsia" w:ascii="宋体" w:hAnsi="宋体" w:eastAsia="宋体" w:cs="宋体"/>
                <w:lang w:eastAsia="zh-CN"/>
              </w:rPr>
              <w:t xml:space="preserve">3.了解0-6岁儿童身心发展规律及蒙氏教育对发展的促进作用。  </w:t>
            </w:r>
          </w:p>
          <w:p w14:paraId="357ED941">
            <w:pPr>
              <w:kinsoku/>
              <w:overflowPunct w:val="0"/>
              <w:spacing w:line="319" w:lineRule="auto"/>
              <w:jc w:val="both"/>
              <w:textAlignment w:val="auto"/>
              <w:rPr>
                <w:rFonts w:hint="eastAsia" w:ascii="宋体" w:hAnsi="宋体" w:eastAsia="宋体" w:cs="宋体"/>
                <w:lang w:eastAsia="zh-CN"/>
              </w:rPr>
            </w:pPr>
            <w:r>
              <w:rPr>
                <w:rFonts w:hint="eastAsia" w:ascii="宋体" w:hAnsi="宋体" w:eastAsia="宋体" w:cs="宋体"/>
                <w:lang w:eastAsia="zh-CN"/>
              </w:rPr>
              <w:t xml:space="preserve">4.学习观察记录、环境设计、个性化指导等蒙氏教学策略。  </w:t>
            </w:r>
          </w:p>
          <w:p w14:paraId="5E615154">
            <w:pPr>
              <w:kinsoku/>
              <w:overflowPunct w:val="0"/>
              <w:spacing w:line="319" w:lineRule="auto"/>
              <w:jc w:val="both"/>
              <w:textAlignment w:val="auto"/>
              <w:rPr>
                <w:rFonts w:hint="eastAsia" w:ascii="宋体" w:hAnsi="宋体" w:eastAsia="宋体" w:cs="宋体"/>
                <w:lang w:eastAsia="zh-CN"/>
              </w:rPr>
            </w:pPr>
            <w:r>
              <w:rPr>
                <w:rFonts w:hint="eastAsia" w:ascii="宋体" w:hAnsi="宋体" w:eastAsia="宋体" w:cs="宋体"/>
                <w:lang w:eastAsia="zh-CN"/>
              </w:rPr>
              <w:t>（三）能力目标</w:t>
            </w:r>
          </w:p>
          <w:p w14:paraId="5679DEA1">
            <w:pPr>
              <w:kinsoku/>
              <w:overflowPunct w:val="0"/>
              <w:spacing w:line="319" w:lineRule="auto"/>
              <w:jc w:val="both"/>
              <w:textAlignment w:val="auto"/>
              <w:rPr>
                <w:rFonts w:hint="eastAsia" w:ascii="宋体" w:hAnsi="宋体" w:eastAsia="宋体" w:cs="宋体"/>
                <w:lang w:eastAsia="zh-CN"/>
              </w:rPr>
            </w:pPr>
            <w:r>
              <w:rPr>
                <w:rFonts w:hint="eastAsia" w:ascii="宋体" w:hAnsi="宋体" w:eastAsia="宋体" w:cs="宋体"/>
                <w:lang w:eastAsia="zh-CN"/>
              </w:rPr>
              <w:t xml:space="preserve">1.能规范演示蒙氏教具，并指导儿童自主操作。  </w:t>
            </w:r>
          </w:p>
          <w:p w14:paraId="1C5E9B89">
            <w:pPr>
              <w:kinsoku/>
              <w:overflowPunct w:val="0"/>
              <w:spacing w:line="319" w:lineRule="auto"/>
              <w:jc w:val="both"/>
              <w:textAlignment w:val="auto"/>
              <w:rPr>
                <w:rFonts w:hint="eastAsia" w:ascii="宋体" w:hAnsi="宋体" w:eastAsia="宋体" w:cs="宋体"/>
                <w:lang w:eastAsia="zh-CN"/>
              </w:rPr>
            </w:pPr>
            <w:r>
              <w:rPr>
                <w:rFonts w:hint="eastAsia" w:ascii="宋体" w:hAnsi="宋体" w:eastAsia="宋体" w:cs="宋体"/>
                <w:lang w:eastAsia="zh-CN"/>
              </w:rPr>
              <w:t xml:space="preserve">2.通过系统观察分析儿童行为，制定个性化教育计划。  </w:t>
            </w:r>
          </w:p>
          <w:p w14:paraId="74819076">
            <w:pPr>
              <w:kinsoku/>
              <w:overflowPunct w:val="0"/>
              <w:spacing w:line="319" w:lineRule="auto"/>
              <w:jc w:val="both"/>
              <w:textAlignment w:val="auto"/>
              <w:rPr>
                <w:rFonts w:hint="eastAsia" w:ascii="宋体" w:hAnsi="宋体" w:eastAsia="宋体" w:cs="宋体"/>
                <w:lang w:eastAsia="zh-CN"/>
              </w:rPr>
            </w:pPr>
            <w:r>
              <w:rPr>
                <w:rFonts w:hint="eastAsia" w:ascii="宋体" w:hAnsi="宋体" w:eastAsia="宋体" w:cs="宋体"/>
                <w:lang w:eastAsia="zh-CN"/>
              </w:rPr>
              <w:t xml:space="preserve">3.设计符合蒙氏标准的教室环境（区域划分、教具摆放等）。  </w:t>
            </w:r>
          </w:p>
          <w:p w14:paraId="298FF9D4">
            <w:pPr>
              <w:kinsoku/>
              <w:overflowPunct w:val="0"/>
              <w:spacing w:line="319" w:lineRule="auto"/>
              <w:jc w:val="both"/>
              <w:textAlignment w:val="auto"/>
              <w:rPr>
                <w:rFonts w:hint="eastAsia" w:ascii="宋体" w:hAnsi="宋体" w:eastAsia="宋体" w:cs="宋体"/>
                <w:lang w:eastAsia="zh-CN"/>
              </w:rPr>
            </w:pPr>
            <w:r>
              <w:rPr>
                <w:rFonts w:hint="eastAsia" w:ascii="宋体" w:hAnsi="宋体" w:eastAsia="宋体" w:cs="宋体"/>
                <w:lang w:eastAsia="zh-CN"/>
              </w:rPr>
              <w:t xml:space="preserve">4.与儿童、家长及团队有效沟通，推广蒙氏教育理念。  </w:t>
            </w:r>
          </w:p>
          <w:p w14:paraId="136FF057">
            <w:pPr>
              <w:kinsoku/>
              <w:overflowPunct w:val="0"/>
              <w:spacing w:line="319" w:lineRule="auto"/>
              <w:jc w:val="both"/>
              <w:textAlignment w:val="auto"/>
              <w:rPr>
                <w:rFonts w:hint="eastAsia" w:ascii="宋体" w:hAnsi="宋体" w:eastAsia="宋体" w:cs="宋体"/>
                <w:highlight w:val="yellow"/>
                <w:lang w:eastAsia="zh-CN"/>
              </w:rPr>
            </w:pPr>
            <w:r>
              <w:rPr>
                <w:rFonts w:hint="eastAsia" w:ascii="宋体" w:hAnsi="宋体" w:eastAsia="宋体" w:cs="宋体"/>
                <w:lang w:eastAsia="zh-CN"/>
              </w:rPr>
              <w:t xml:space="preserve">5.独立或合作开展蒙氏课程活动，处理教学中的突发问题。  </w:t>
            </w:r>
          </w:p>
        </w:tc>
      </w:tr>
      <w:tr w14:paraId="6A5A06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282" w:type="dxa"/>
            <w:tcBorders>
              <w:top w:val="single" w:color="000000" w:sz="4" w:space="0"/>
              <w:left w:val="single" w:color="000000" w:sz="4" w:space="0"/>
              <w:bottom w:val="single" w:color="000000" w:sz="4" w:space="0"/>
              <w:right w:val="single" w:color="000000" w:sz="4" w:space="0"/>
            </w:tcBorders>
          </w:tcPr>
          <w:p w14:paraId="4081C2A6">
            <w:pPr>
              <w:kinsoku/>
              <w:overflowPunct w:val="0"/>
              <w:spacing w:before="134"/>
              <w:ind w:left="165"/>
              <w:jc w:val="both"/>
              <w:textAlignment w:val="auto"/>
              <w:rPr>
                <w:rFonts w:hint="eastAsia" w:ascii="宋体" w:hAnsi="宋体" w:eastAsia="宋体" w:cs="宋体"/>
              </w:rPr>
            </w:pPr>
            <w:r>
              <w:rPr>
                <w:rFonts w:hint="eastAsia" w:ascii="宋体" w:hAnsi="宋体" w:eastAsia="宋体" w:cs="宋体"/>
                <w:spacing w:val="-3"/>
              </w:rPr>
              <w:t>教学内容</w:t>
            </w:r>
          </w:p>
        </w:tc>
        <w:tc>
          <w:tcPr>
            <w:tcW w:w="7703" w:type="dxa"/>
            <w:gridSpan w:val="9"/>
            <w:tcBorders>
              <w:top w:val="single" w:color="000000" w:sz="4" w:space="0"/>
              <w:left w:val="single" w:color="000000" w:sz="4" w:space="0"/>
              <w:bottom w:val="single" w:color="000000" w:sz="4" w:space="0"/>
              <w:right w:val="single" w:color="000000" w:sz="4" w:space="0"/>
            </w:tcBorders>
          </w:tcPr>
          <w:p w14:paraId="4D1536C4">
            <w:pPr>
              <w:kinsoku/>
              <w:overflowPunct w:val="0"/>
              <w:spacing w:line="319" w:lineRule="auto"/>
              <w:jc w:val="both"/>
              <w:textAlignment w:val="auto"/>
              <w:rPr>
                <w:rFonts w:hint="eastAsia" w:ascii="宋体" w:hAnsi="宋体" w:eastAsia="宋体" w:cs="宋体"/>
                <w:lang w:eastAsia="zh-CN"/>
              </w:rPr>
            </w:pPr>
            <w:r>
              <w:rPr>
                <w:rFonts w:hint="eastAsia" w:ascii="宋体" w:hAnsi="宋体" w:eastAsia="宋体" w:cs="宋体"/>
                <w:lang w:eastAsia="zh-CN"/>
              </w:rPr>
              <w:t>任务一 蒙台梭利教育理论概述</w:t>
            </w:r>
          </w:p>
          <w:p w14:paraId="41E2DC96">
            <w:pPr>
              <w:kinsoku/>
              <w:overflowPunct w:val="0"/>
              <w:spacing w:line="319" w:lineRule="auto"/>
              <w:jc w:val="both"/>
              <w:textAlignment w:val="auto"/>
              <w:rPr>
                <w:rFonts w:hint="eastAsia" w:ascii="宋体" w:hAnsi="宋体" w:eastAsia="宋体" w:cs="宋体"/>
                <w:lang w:eastAsia="zh-CN"/>
              </w:rPr>
            </w:pPr>
            <w:r>
              <w:rPr>
                <w:rFonts w:hint="eastAsia" w:ascii="宋体" w:hAnsi="宋体" w:eastAsia="宋体" w:cs="宋体"/>
                <w:lang w:eastAsia="zh-CN"/>
              </w:rPr>
              <w:t>活动一蒙台梭利教育理念</w:t>
            </w:r>
          </w:p>
          <w:p w14:paraId="37354919">
            <w:pPr>
              <w:kinsoku/>
              <w:overflowPunct w:val="0"/>
              <w:spacing w:line="319" w:lineRule="auto"/>
              <w:jc w:val="both"/>
              <w:textAlignment w:val="auto"/>
              <w:rPr>
                <w:rFonts w:hint="eastAsia" w:ascii="宋体" w:hAnsi="宋体" w:eastAsia="宋体" w:cs="宋体"/>
                <w:lang w:eastAsia="zh-CN"/>
              </w:rPr>
            </w:pPr>
            <w:r>
              <w:rPr>
                <w:rFonts w:hint="eastAsia" w:ascii="宋体" w:hAnsi="宋体" w:eastAsia="宋体" w:cs="宋体"/>
                <w:lang w:eastAsia="zh-CN"/>
              </w:rPr>
              <w:t>活动二 蒙台梭利课程课前准备</w:t>
            </w:r>
          </w:p>
          <w:p w14:paraId="12421F6C">
            <w:pPr>
              <w:kinsoku/>
              <w:overflowPunct w:val="0"/>
              <w:spacing w:line="319" w:lineRule="auto"/>
              <w:jc w:val="both"/>
              <w:textAlignment w:val="auto"/>
              <w:rPr>
                <w:rFonts w:hint="eastAsia" w:ascii="宋体" w:hAnsi="宋体" w:eastAsia="宋体" w:cs="宋体"/>
                <w:lang w:eastAsia="zh-CN"/>
              </w:rPr>
            </w:pPr>
            <w:r>
              <w:rPr>
                <w:rFonts w:hint="eastAsia" w:ascii="宋体" w:hAnsi="宋体" w:eastAsia="宋体" w:cs="宋体"/>
                <w:lang w:eastAsia="zh-CN"/>
              </w:rPr>
              <w:t>任务二日常生活教育</w:t>
            </w:r>
          </w:p>
          <w:p w14:paraId="0DBC35D3">
            <w:pPr>
              <w:kinsoku/>
              <w:overflowPunct w:val="0"/>
              <w:spacing w:line="319" w:lineRule="auto"/>
              <w:jc w:val="both"/>
              <w:textAlignment w:val="auto"/>
              <w:rPr>
                <w:rFonts w:hint="eastAsia" w:ascii="宋体" w:hAnsi="宋体" w:eastAsia="宋体" w:cs="宋体"/>
                <w:lang w:eastAsia="zh-CN"/>
              </w:rPr>
            </w:pPr>
            <w:r>
              <w:rPr>
                <w:rFonts w:hint="eastAsia" w:ascii="宋体" w:hAnsi="宋体" w:eastAsia="宋体" w:cs="宋体"/>
                <w:lang w:eastAsia="zh-CN"/>
              </w:rPr>
              <w:t>活动一蒙台梭利日常生活教育思想概述</w:t>
            </w:r>
          </w:p>
          <w:p w14:paraId="08698CFD">
            <w:pPr>
              <w:kinsoku/>
              <w:overflowPunct w:val="0"/>
              <w:spacing w:line="319" w:lineRule="auto"/>
              <w:jc w:val="both"/>
              <w:textAlignment w:val="auto"/>
              <w:rPr>
                <w:rFonts w:hint="eastAsia" w:ascii="宋体" w:hAnsi="宋体" w:eastAsia="宋体" w:cs="宋体"/>
                <w:lang w:eastAsia="zh-CN"/>
              </w:rPr>
            </w:pPr>
            <w:r>
              <w:rPr>
                <w:rFonts w:hint="eastAsia" w:ascii="宋体" w:hAnsi="宋体" w:eastAsia="宋体" w:cs="宋体"/>
                <w:lang w:eastAsia="zh-CN"/>
              </w:rPr>
              <w:t>活动二日常生活教育教具操作</w:t>
            </w:r>
          </w:p>
          <w:p w14:paraId="54527544">
            <w:pPr>
              <w:kinsoku/>
              <w:overflowPunct w:val="0"/>
              <w:spacing w:line="319" w:lineRule="auto"/>
              <w:jc w:val="both"/>
              <w:textAlignment w:val="auto"/>
              <w:rPr>
                <w:rFonts w:hint="eastAsia" w:ascii="宋体" w:hAnsi="宋体" w:eastAsia="宋体" w:cs="宋体"/>
                <w:lang w:eastAsia="zh-CN"/>
              </w:rPr>
            </w:pPr>
            <w:r>
              <w:rPr>
                <w:rFonts w:hint="eastAsia" w:ascii="宋体" w:hAnsi="宋体" w:eastAsia="宋体" w:cs="宋体"/>
                <w:lang w:eastAsia="zh-CN"/>
              </w:rPr>
              <w:t>任务三感官教育</w:t>
            </w:r>
          </w:p>
          <w:p w14:paraId="7A6983BF">
            <w:pPr>
              <w:kinsoku/>
              <w:overflowPunct w:val="0"/>
              <w:spacing w:line="319" w:lineRule="auto"/>
              <w:jc w:val="both"/>
              <w:textAlignment w:val="auto"/>
              <w:rPr>
                <w:rFonts w:hint="eastAsia" w:ascii="宋体" w:hAnsi="宋体" w:eastAsia="宋体" w:cs="宋体"/>
                <w:lang w:eastAsia="zh-CN"/>
              </w:rPr>
            </w:pPr>
            <w:r>
              <w:rPr>
                <w:rFonts w:hint="eastAsia" w:ascii="宋体" w:hAnsi="宋体" w:eastAsia="宋体" w:cs="宋体"/>
                <w:lang w:eastAsia="zh-CN"/>
              </w:rPr>
              <w:t>活动一蒙台梭利感官教育思想概述</w:t>
            </w:r>
          </w:p>
          <w:p w14:paraId="3CF0329E">
            <w:pPr>
              <w:kinsoku/>
              <w:overflowPunct w:val="0"/>
              <w:spacing w:line="319" w:lineRule="auto"/>
              <w:jc w:val="both"/>
              <w:textAlignment w:val="auto"/>
              <w:rPr>
                <w:rFonts w:hint="eastAsia" w:ascii="宋体" w:hAnsi="宋体" w:eastAsia="宋体" w:cs="宋体"/>
                <w:lang w:eastAsia="zh-CN"/>
              </w:rPr>
            </w:pPr>
            <w:r>
              <w:rPr>
                <w:rFonts w:hint="eastAsia" w:ascii="宋体" w:hAnsi="宋体" w:eastAsia="宋体" w:cs="宋体"/>
                <w:lang w:eastAsia="zh-CN"/>
              </w:rPr>
              <w:t>活动二感官教育教具操作</w:t>
            </w:r>
          </w:p>
          <w:p w14:paraId="65D2B788">
            <w:pPr>
              <w:kinsoku/>
              <w:overflowPunct w:val="0"/>
              <w:spacing w:line="319" w:lineRule="auto"/>
              <w:jc w:val="both"/>
              <w:textAlignment w:val="auto"/>
              <w:rPr>
                <w:rFonts w:hint="eastAsia" w:ascii="宋体" w:hAnsi="宋体" w:eastAsia="宋体" w:cs="宋体"/>
                <w:lang w:eastAsia="zh-CN"/>
              </w:rPr>
            </w:pPr>
            <w:r>
              <w:rPr>
                <w:rFonts w:hint="eastAsia" w:ascii="宋体" w:hAnsi="宋体" w:eastAsia="宋体" w:cs="宋体"/>
                <w:lang w:eastAsia="zh-CN"/>
              </w:rPr>
              <w:t>任务四数学教育</w:t>
            </w:r>
          </w:p>
          <w:p w14:paraId="5FD7B7F8">
            <w:pPr>
              <w:kinsoku/>
              <w:overflowPunct w:val="0"/>
              <w:spacing w:line="319" w:lineRule="auto"/>
              <w:jc w:val="both"/>
              <w:textAlignment w:val="auto"/>
              <w:rPr>
                <w:rFonts w:hint="eastAsia" w:ascii="宋体" w:hAnsi="宋体" w:eastAsia="宋体" w:cs="宋体"/>
                <w:lang w:eastAsia="zh-CN"/>
              </w:rPr>
            </w:pPr>
            <w:r>
              <w:rPr>
                <w:rFonts w:hint="eastAsia" w:ascii="宋体" w:hAnsi="宋体" w:eastAsia="宋体" w:cs="宋体"/>
                <w:lang w:eastAsia="zh-CN"/>
              </w:rPr>
              <w:t>活动一蒙台梭利数学教育思想概述</w:t>
            </w:r>
          </w:p>
          <w:p w14:paraId="71B97D95">
            <w:pPr>
              <w:kinsoku/>
              <w:overflowPunct w:val="0"/>
              <w:spacing w:line="319" w:lineRule="auto"/>
              <w:jc w:val="both"/>
              <w:textAlignment w:val="auto"/>
              <w:rPr>
                <w:rFonts w:hint="eastAsia" w:ascii="宋体" w:hAnsi="宋体" w:eastAsia="宋体" w:cs="宋体"/>
                <w:lang w:eastAsia="zh-CN"/>
              </w:rPr>
            </w:pPr>
            <w:r>
              <w:rPr>
                <w:rFonts w:hint="eastAsia" w:ascii="宋体" w:hAnsi="宋体" w:eastAsia="宋体" w:cs="宋体"/>
                <w:lang w:eastAsia="zh-CN"/>
              </w:rPr>
              <w:t>活动二数学教育教具操作</w:t>
            </w:r>
          </w:p>
          <w:p w14:paraId="7413AAD2">
            <w:pPr>
              <w:kinsoku/>
              <w:overflowPunct w:val="0"/>
              <w:spacing w:line="319" w:lineRule="auto"/>
              <w:jc w:val="both"/>
              <w:textAlignment w:val="auto"/>
              <w:rPr>
                <w:rFonts w:hint="eastAsia" w:ascii="宋体" w:hAnsi="宋体" w:eastAsia="宋体" w:cs="宋体"/>
                <w:lang w:eastAsia="zh-CN"/>
              </w:rPr>
            </w:pPr>
            <w:r>
              <w:rPr>
                <w:rFonts w:hint="eastAsia" w:ascii="宋体" w:hAnsi="宋体" w:eastAsia="宋体" w:cs="宋体"/>
                <w:lang w:eastAsia="zh-CN"/>
              </w:rPr>
              <w:t>任务五语言教育</w:t>
            </w:r>
          </w:p>
          <w:p w14:paraId="318D377F">
            <w:pPr>
              <w:kinsoku/>
              <w:overflowPunct w:val="0"/>
              <w:spacing w:line="319" w:lineRule="auto"/>
              <w:jc w:val="both"/>
              <w:textAlignment w:val="auto"/>
              <w:rPr>
                <w:rFonts w:hint="eastAsia" w:ascii="宋体" w:hAnsi="宋体" w:eastAsia="宋体" w:cs="宋体"/>
                <w:lang w:eastAsia="zh-CN"/>
              </w:rPr>
            </w:pPr>
            <w:r>
              <w:rPr>
                <w:rFonts w:hint="eastAsia" w:ascii="宋体" w:hAnsi="宋体" w:eastAsia="宋体" w:cs="宋体"/>
                <w:lang w:eastAsia="zh-CN"/>
              </w:rPr>
              <w:t>活动一蒙台梭利语言教育思想概述</w:t>
            </w:r>
          </w:p>
          <w:p w14:paraId="1196CAB2">
            <w:pPr>
              <w:kinsoku/>
              <w:overflowPunct w:val="0"/>
              <w:spacing w:line="319" w:lineRule="auto"/>
              <w:jc w:val="both"/>
              <w:textAlignment w:val="auto"/>
              <w:rPr>
                <w:rFonts w:hint="eastAsia" w:ascii="宋体" w:hAnsi="宋体" w:eastAsia="宋体" w:cs="宋体"/>
                <w:lang w:eastAsia="zh-CN"/>
              </w:rPr>
            </w:pPr>
            <w:r>
              <w:rPr>
                <w:rFonts w:hint="eastAsia" w:ascii="宋体" w:hAnsi="宋体" w:eastAsia="宋体" w:cs="宋体"/>
                <w:lang w:eastAsia="zh-CN"/>
              </w:rPr>
              <w:t>活动二语言教育教具操作</w:t>
            </w:r>
          </w:p>
          <w:p w14:paraId="60EAD40C">
            <w:pPr>
              <w:kinsoku/>
              <w:overflowPunct w:val="0"/>
              <w:spacing w:line="319" w:lineRule="auto"/>
              <w:jc w:val="both"/>
              <w:textAlignment w:val="auto"/>
              <w:rPr>
                <w:rFonts w:hint="eastAsia" w:ascii="宋体" w:hAnsi="宋体" w:eastAsia="宋体" w:cs="宋体"/>
                <w:lang w:eastAsia="zh-CN"/>
              </w:rPr>
            </w:pPr>
            <w:r>
              <w:rPr>
                <w:rFonts w:hint="eastAsia" w:ascii="宋体" w:hAnsi="宋体" w:eastAsia="宋体" w:cs="宋体"/>
                <w:lang w:eastAsia="zh-CN"/>
              </w:rPr>
              <w:t>任务六 科学文化教育</w:t>
            </w:r>
          </w:p>
          <w:p w14:paraId="2BD5B1D8">
            <w:pPr>
              <w:kinsoku/>
              <w:overflowPunct w:val="0"/>
              <w:spacing w:line="319" w:lineRule="auto"/>
              <w:jc w:val="both"/>
              <w:textAlignment w:val="auto"/>
              <w:rPr>
                <w:rFonts w:hint="eastAsia" w:ascii="宋体" w:hAnsi="宋体" w:eastAsia="宋体" w:cs="宋体"/>
                <w:lang w:eastAsia="zh-CN"/>
              </w:rPr>
            </w:pPr>
            <w:r>
              <w:rPr>
                <w:rFonts w:hint="eastAsia" w:ascii="宋体" w:hAnsi="宋体" w:eastAsia="宋体" w:cs="宋体"/>
                <w:lang w:eastAsia="zh-CN"/>
              </w:rPr>
              <w:t>活动一 科学文化教育理论概述</w:t>
            </w:r>
          </w:p>
          <w:p w14:paraId="40146B02">
            <w:pPr>
              <w:kinsoku/>
              <w:overflowPunct w:val="0"/>
              <w:spacing w:line="319" w:lineRule="auto"/>
              <w:jc w:val="both"/>
              <w:textAlignment w:val="auto"/>
              <w:rPr>
                <w:rFonts w:hint="eastAsia" w:ascii="宋体" w:hAnsi="宋体" w:eastAsia="宋体" w:cs="宋体"/>
                <w:highlight w:val="yellow"/>
                <w:lang w:eastAsia="zh-CN"/>
              </w:rPr>
            </w:pPr>
            <w:r>
              <w:rPr>
                <w:rFonts w:hint="eastAsia" w:ascii="宋体" w:hAnsi="宋体" w:eastAsia="宋体" w:cs="宋体"/>
                <w:lang w:eastAsia="zh-CN"/>
              </w:rPr>
              <w:t>活动二 科学文化教育教具操作</w:t>
            </w:r>
          </w:p>
        </w:tc>
      </w:tr>
      <w:tr w14:paraId="54C465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trPr>
        <w:tc>
          <w:tcPr>
            <w:tcW w:w="1282" w:type="dxa"/>
            <w:tcBorders>
              <w:top w:val="single" w:color="000000" w:sz="4" w:space="0"/>
              <w:left w:val="single" w:color="000000" w:sz="4" w:space="0"/>
              <w:bottom w:val="single" w:color="000000" w:sz="4" w:space="0"/>
              <w:right w:val="single" w:color="000000" w:sz="4" w:space="0"/>
            </w:tcBorders>
          </w:tcPr>
          <w:p w14:paraId="1AC25B48">
            <w:pPr>
              <w:kinsoku/>
              <w:overflowPunct w:val="0"/>
              <w:spacing w:before="106"/>
              <w:ind w:left="286" w:right="156" w:hanging="121"/>
              <w:jc w:val="both"/>
              <w:textAlignment w:val="auto"/>
              <w:rPr>
                <w:rFonts w:hint="eastAsia" w:ascii="宋体" w:hAnsi="宋体" w:eastAsia="宋体" w:cs="宋体"/>
                <w:highlight w:val="yellow"/>
                <w:lang w:eastAsia="zh-CN"/>
              </w:rPr>
            </w:pPr>
            <w:r>
              <w:rPr>
                <w:rFonts w:hint="eastAsia" w:ascii="宋体" w:hAnsi="宋体" w:eastAsia="宋体" w:cs="宋体"/>
                <w:lang w:eastAsia="zh-CN"/>
              </w:rPr>
              <w:t>教学重难点</w:t>
            </w:r>
          </w:p>
        </w:tc>
        <w:tc>
          <w:tcPr>
            <w:tcW w:w="7703" w:type="dxa"/>
            <w:gridSpan w:val="9"/>
            <w:tcBorders>
              <w:top w:val="single" w:color="000000" w:sz="4" w:space="0"/>
              <w:left w:val="single" w:color="000000" w:sz="4" w:space="0"/>
              <w:bottom w:val="single" w:color="000000" w:sz="4" w:space="0"/>
              <w:right w:val="single" w:color="000000" w:sz="4" w:space="0"/>
            </w:tcBorders>
          </w:tcPr>
          <w:p w14:paraId="2D3496F9">
            <w:pPr>
              <w:kinsoku/>
              <w:overflowPunct w:val="0"/>
              <w:spacing w:line="319" w:lineRule="auto"/>
              <w:jc w:val="both"/>
              <w:textAlignment w:val="auto"/>
              <w:rPr>
                <w:lang w:eastAsia="zh-CN"/>
              </w:rPr>
            </w:pPr>
            <w:r>
              <w:rPr>
                <w:rFonts w:hint="eastAsia"/>
                <w:lang w:eastAsia="zh-CN"/>
              </w:rPr>
              <w:t>教学重点：</w:t>
            </w:r>
          </w:p>
          <w:p w14:paraId="5590A2AD">
            <w:pPr>
              <w:kinsoku/>
              <w:overflowPunct w:val="0"/>
              <w:spacing w:line="319" w:lineRule="auto"/>
              <w:ind w:firstLine="210" w:firstLineChars="100"/>
              <w:jc w:val="both"/>
              <w:textAlignment w:val="auto"/>
              <w:rPr>
                <w:lang w:eastAsia="zh-CN"/>
              </w:rPr>
            </w:pPr>
            <w:r>
              <w:rPr>
                <w:rFonts w:hint="eastAsia"/>
                <w:lang w:eastAsia="zh-CN"/>
              </w:rPr>
              <w:t>不同领域教具操作</w:t>
            </w:r>
          </w:p>
          <w:p w14:paraId="28BDA6FB">
            <w:pPr>
              <w:kinsoku/>
              <w:overflowPunct w:val="0"/>
              <w:spacing w:line="319" w:lineRule="auto"/>
              <w:jc w:val="both"/>
              <w:textAlignment w:val="auto"/>
              <w:rPr>
                <w:lang w:eastAsia="zh-CN"/>
              </w:rPr>
            </w:pPr>
            <w:r>
              <w:rPr>
                <w:rFonts w:hint="eastAsia"/>
                <w:lang w:eastAsia="zh-CN"/>
              </w:rPr>
              <w:t>教学难点：</w:t>
            </w:r>
          </w:p>
          <w:p w14:paraId="0EBBC6C0">
            <w:pPr>
              <w:kinsoku/>
              <w:overflowPunct w:val="0"/>
              <w:spacing w:line="319" w:lineRule="auto"/>
              <w:jc w:val="both"/>
              <w:textAlignment w:val="auto"/>
              <w:rPr>
                <w:highlight w:val="yellow"/>
                <w:lang w:eastAsia="zh-CN"/>
              </w:rPr>
            </w:pPr>
            <w:r>
              <w:rPr>
                <w:rFonts w:hint="eastAsia"/>
                <w:lang w:eastAsia="zh-CN"/>
              </w:rPr>
              <w:t>针对幼儿年龄特点与需求，灵活运用材料设计活动</w:t>
            </w:r>
          </w:p>
        </w:tc>
      </w:tr>
      <w:tr w14:paraId="5F396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1282" w:type="dxa"/>
            <w:tcBorders>
              <w:top w:val="single" w:color="000000" w:sz="4" w:space="0"/>
              <w:left w:val="single" w:color="000000" w:sz="4" w:space="0"/>
              <w:bottom w:val="single" w:color="000000" w:sz="4" w:space="0"/>
              <w:right w:val="single" w:color="000000" w:sz="4" w:space="0"/>
            </w:tcBorders>
            <w:shd w:val="clear" w:color="auto" w:fill="auto"/>
          </w:tcPr>
          <w:p w14:paraId="0D853013">
            <w:pPr>
              <w:overflowPunct w:val="0"/>
              <w:spacing w:before="173"/>
              <w:ind w:left="165"/>
              <w:rPr>
                <w:rFonts w:hint="eastAsia" w:ascii="宋体" w:hAnsi="宋体" w:eastAsia="宋体" w:cs="宋体"/>
              </w:rPr>
            </w:pPr>
            <w:r>
              <w:rPr>
                <w:rFonts w:ascii="宋体" w:hAnsi="宋体" w:cs="宋体"/>
                <w:spacing w:val="-3"/>
              </w:rPr>
              <w:t>教学组织</w:t>
            </w:r>
          </w:p>
        </w:tc>
        <w:tc>
          <w:tcPr>
            <w:tcW w:w="7703" w:type="dxa"/>
            <w:gridSpan w:val="9"/>
            <w:tcBorders>
              <w:top w:val="single" w:color="000000" w:sz="4" w:space="0"/>
              <w:left w:val="single" w:color="000000" w:sz="4" w:space="0"/>
              <w:bottom w:val="single" w:color="000000" w:sz="4" w:space="0"/>
              <w:right w:val="single" w:color="000000" w:sz="4" w:space="0"/>
            </w:tcBorders>
            <w:shd w:val="clear" w:color="auto" w:fill="auto"/>
          </w:tcPr>
          <w:p w14:paraId="4991F961">
            <w:pPr>
              <w:overflowPunct w:val="0"/>
              <w:spacing w:line="200" w:lineRule="atLeast"/>
              <w:rPr>
                <w:lang w:eastAsia="zh-CN"/>
              </w:rPr>
            </w:pPr>
            <w:r>
              <w:rPr>
                <w:rFonts w:hint="eastAsia" w:ascii="宋体" w:hAnsi="宋体" w:cs="宋体"/>
                <w:lang w:eastAsia="zh-CN"/>
              </w:rPr>
              <w:t>教学模式：通过课程</w:t>
            </w:r>
            <w:r>
              <w:rPr>
                <w:lang w:eastAsia="zh-CN"/>
              </w:rPr>
              <w:t>“</w:t>
            </w:r>
            <w:r>
              <w:rPr>
                <w:rFonts w:hint="eastAsia" w:ascii="宋体" w:hAnsi="宋体" w:cs="宋体"/>
                <w:lang w:eastAsia="zh-CN"/>
              </w:rPr>
              <w:t>思政三分钟</w:t>
            </w:r>
            <w:r>
              <w:rPr>
                <w:lang w:eastAsia="zh-CN"/>
              </w:rPr>
              <w:t xml:space="preserve">” </w:t>
            </w:r>
            <w:r>
              <w:rPr>
                <w:rFonts w:hint="eastAsia" w:ascii="宋体" w:hAnsi="宋体" w:cs="宋体"/>
                <w:lang w:eastAsia="zh-CN"/>
              </w:rPr>
              <w:t>开展思政教育，教学过程中采用启发式、讨论式教学模式引导学生积极主动地去思考探索，结合讲授式教学模式以及演示法等，在教师的指导下帮助学生掌握相关知识。</w:t>
            </w:r>
          </w:p>
          <w:p w14:paraId="0018EC16">
            <w:pPr>
              <w:overflowPunct w:val="0"/>
              <w:spacing w:line="200" w:lineRule="atLeast"/>
              <w:rPr>
                <w:lang w:eastAsia="zh-CN"/>
              </w:rPr>
            </w:pPr>
            <w:r>
              <w:rPr>
                <w:rFonts w:hint="eastAsia" w:ascii="宋体" w:hAnsi="宋体" w:cs="宋体"/>
                <w:lang w:eastAsia="zh-CN"/>
              </w:rPr>
              <w:t>实施地点：理实一体化教室。</w:t>
            </w:r>
          </w:p>
          <w:p w14:paraId="5725C668">
            <w:pPr>
              <w:overflowPunct w:val="0"/>
              <w:spacing w:line="200" w:lineRule="atLeast"/>
              <w:rPr>
                <w:lang w:eastAsia="zh-CN"/>
              </w:rPr>
            </w:pPr>
            <w:r>
              <w:rPr>
                <w:rFonts w:hint="eastAsia" w:ascii="宋体" w:hAnsi="宋体" w:cs="宋体"/>
                <w:lang w:eastAsia="zh-CN"/>
              </w:rPr>
              <w:t>实施安排：线下教学。</w:t>
            </w:r>
          </w:p>
        </w:tc>
      </w:tr>
      <w:tr w14:paraId="0D59BF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 w:hRule="atLeast"/>
        </w:trPr>
        <w:tc>
          <w:tcPr>
            <w:tcW w:w="1282" w:type="dxa"/>
            <w:tcBorders>
              <w:top w:val="single" w:color="000000" w:sz="4" w:space="0"/>
              <w:left w:val="single" w:color="000000" w:sz="4" w:space="0"/>
              <w:bottom w:val="single" w:color="000000" w:sz="4" w:space="0"/>
              <w:right w:val="single" w:color="000000" w:sz="4" w:space="0"/>
            </w:tcBorders>
            <w:shd w:val="clear" w:color="auto" w:fill="auto"/>
          </w:tcPr>
          <w:p w14:paraId="388CC7C4">
            <w:pPr>
              <w:kinsoku/>
              <w:overflowPunct w:val="0"/>
              <w:spacing w:before="80"/>
              <w:ind w:left="283" w:right="156" w:hanging="118"/>
              <w:jc w:val="both"/>
              <w:rPr>
                <w:rFonts w:hint="eastAsia" w:ascii="宋体" w:hAnsi="宋体" w:eastAsia="宋体" w:cs="宋体"/>
              </w:rPr>
            </w:pPr>
            <w:r>
              <w:rPr>
                <w:rFonts w:hint="eastAsia" w:ascii="宋体" w:hAnsi="宋体" w:eastAsia="宋体" w:cs="宋体"/>
                <w:spacing w:val="-4"/>
              </w:rPr>
              <w:t>教学手段</w:t>
            </w:r>
            <w:r>
              <w:rPr>
                <w:rFonts w:hint="eastAsia" w:ascii="宋体" w:hAnsi="宋体" w:eastAsia="宋体" w:cs="宋体"/>
                <w:spacing w:val="2"/>
              </w:rPr>
              <w:t xml:space="preserve"> </w:t>
            </w:r>
            <w:r>
              <w:rPr>
                <w:rFonts w:hint="eastAsia" w:ascii="宋体" w:hAnsi="宋体" w:eastAsia="宋体" w:cs="宋体"/>
                <w:spacing w:val="-3"/>
              </w:rPr>
              <w:t>和方法</w:t>
            </w:r>
          </w:p>
        </w:tc>
        <w:tc>
          <w:tcPr>
            <w:tcW w:w="7703" w:type="dxa"/>
            <w:gridSpan w:val="9"/>
            <w:tcBorders>
              <w:top w:val="single" w:color="000000" w:sz="4" w:space="0"/>
              <w:left w:val="single" w:color="000000" w:sz="4" w:space="0"/>
              <w:bottom w:val="single" w:color="000000" w:sz="4" w:space="0"/>
              <w:right w:val="single" w:color="000000" w:sz="4" w:space="0"/>
            </w:tcBorders>
            <w:shd w:val="clear" w:color="auto" w:fill="auto"/>
          </w:tcPr>
          <w:p w14:paraId="0BD88B04">
            <w:p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任务驱动、案例教学、示范教学</w:t>
            </w:r>
          </w:p>
        </w:tc>
      </w:tr>
      <w:tr w14:paraId="6086C5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282" w:type="dxa"/>
            <w:tcBorders>
              <w:top w:val="single" w:color="000000" w:sz="4" w:space="0"/>
              <w:left w:val="single" w:color="000000" w:sz="4" w:space="0"/>
              <w:bottom w:val="single" w:color="000000" w:sz="4" w:space="0"/>
              <w:right w:val="single" w:color="000000" w:sz="4" w:space="0"/>
            </w:tcBorders>
            <w:shd w:val="clear" w:color="auto" w:fill="auto"/>
          </w:tcPr>
          <w:p w14:paraId="4719D058">
            <w:pPr>
              <w:kinsoku/>
              <w:overflowPunct w:val="0"/>
              <w:spacing w:before="221"/>
              <w:ind w:left="165"/>
              <w:jc w:val="both"/>
              <w:rPr>
                <w:rFonts w:hint="eastAsia" w:ascii="宋体" w:hAnsi="宋体" w:eastAsia="宋体" w:cs="宋体"/>
              </w:rPr>
            </w:pPr>
            <w:r>
              <w:rPr>
                <w:rFonts w:hint="eastAsia" w:ascii="宋体" w:hAnsi="宋体" w:eastAsia="宋体" w:cs="宋体"/>
                <w:spacing w:val="-3"/>
              </w:rPr>
              <w:t>教学资料</w:t>
            </w:r>
          </w:p>
        </w:tc>
        <w:tc>
          <w:tcPr>
            <w:tcW w:w="7703" w:type="dxa"/>
            <w:gridSpan w:val="9"/>
            <w:tcBorders>
              <w:top w:val="single" w:color="000000" w:sz="4" w:space="0"/>
              <w:left w:val="single" w:color="000000" w:sz="4" w:space="0"/>
              <w:bottom w:val="single" w:color="000000" w:sz="4" w:space="0"/>
              <w:right w:val="single" w:color="000000" w:sz="4" w:space="0"/>
            </w:tcBorders>
            <w:shd w:val="clear" w:color="auto" w:fill="auto"/>
          </w:tcPr>
          <w:p w14:paraId="445A8AAC">
            <w:p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教材、PPT、视频资料</w:t>
            </w:r>
          </w:p>
        </w:tc>
      </w:tr>
      <w:tr w14:paraId="33CF9E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1282" w:type="dxa"/>
            <w:tcBorders>
              <w:top w:val="single" w:color="000000" w:sz="4" w:space="0"/>
              <w:left w:val="single" w:color="000000" w:sz="4" w:space="0"/>
              <w:bottom w:val="single" w:color="000000" w:sz="4" w:space="0"/>
              <w:right w:val="single" w:color="000000" w:sz="4" w:space="0"/>
            </w:tcBorders>
            <w:shd w:val="clear" w:color="auto" w:fill="auto"/>
          </w:tcPr>
          <w:p w14:paraId="2D66957D">
            <w:pPr>
              <w:kinsoku/>
              <w:overflowPunct w:val="0"/>
              <w:spacing w:before="223"/>
              <w:ind w:left="162"/>
              <w:jc w:val="both"/>
              <w:rPr>
                <w:rFonts w:hint="eastAsia" w:ascii="宋体" w:hAnsi="宋体" w:eastAsia="宋体" w:cs="宋体"/>
              </w:rPr>
            </w:pPr>
            <w:r>
              <w:rPr>
                <w:rFonts w:hint="eastAsia" w:ascii="宋体" w:hAnsi="宋体" w:eastAsia="宋体" w:cs="宋体"/>
                <w:spacing w:val="-2"/>
              </w:rPr>
              <w:t>考核要求</w:t>
            </w:r>
          </w:p>
        </w:tc>
        <w:tc>
          <w:tcPr>
            <w:tcW w:w="7703" w:type="dxa"/>
            <w:gridSpan w:val="9"/>
            <w:tcBorders>
              <w:top w:val="single" w:color="000000" w:sz="4" w:space="0"/>
              <w:left w:val="single" w:color="000000" w:sz="4" w:space="0"/>
              <w:bottom w:val="single" w:color="000000" w:sz="4" w:space="0"/>
              <w:right w:val="single" w:color="000000" w:sz="4" w:space="0"/>
            </w:tcBorders>
            <w:shd w:val="clear" w:color="auto" w:fill="auto"/>
          </w:tcPr>
          <w:p w14:paraId="5381ABAF">
            <w:p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学习态度、综合素质表现。</w:t>
            </w:r>
          </w:p>
          <w:p w14:paraId="30A43928">
            <w:p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知识与技能考核，重点考察学生对于所学知识与技能的掌握情况。</w:t>
            </w:r>
          </w:p>
          <w:p w14:paraId="2731928B">
            <w:pPr>
              <w:kinsoku/>
              <w:overflowPunct w:val="0"/>
              <w:spacing w:line="320" w:lineRule="auto"/>
              <w:jc w:val="both"/>
              <w:rPr>
                <w:rFonts w:hint="eastAsia" w:ascii="宋体" w:hAnsi="宋体" w:eastAsia="宋体" w:cs="宋体"/>
                <w:lang w:eastAsia="zh-CN"/>
              </w:rPr>
            </w:pPr>
            <w:r>
              <w:rPr>
                <w:rFonts w:hint="eastAsia" w:ascii="宋体" w:hAnsi="宋体" w:eastAsia="宋体" w:cs="宋体"/>
                <w:lang w:eastAsia="zh-CN"/>
              </w:rPr>
              <w:t>考核方式：综合考核=过程性考核×50%+学业质量考核×50%</w:t>
            </w:r>
          </w:p>
        </w:tc>
      </w:tr>
    </w:tbl>
    <w:p w14:paraId="3EF739EB">
      <w:pPr>
        <w:kinsoku/>
        <w:overflowPunct w:val="0"/>
        <w:spacing w:before="117" w:line="320" w:lineRule="auto"/>
        <w:ind w:left="567"/>
        <w:contextualSpacing/>
        <w:jc w:val="both"/>
        <w:outlineLvl w:val="4"/>
        <w:rPr>
          <w:rFonts w:hint="eastAsia" w:ascii="黑体" w:hAnsi="黑体" w:eastAsia="黑体" w:cs="黑体"/>
          <w:b/>
          <w:bCs/>
          <w:spacing w:val="-5"/>
          <w:sz w:val="24"/>
          <w:szCs w:val="24"/>
          <w:lang w:eastAsia="zh-CN"/>
        </w:rPr>
      </w:pPr>
    </w:p>
    <w:p w14:paraId="2D75D473">
      <w:pPr>
        <w:kinsoku/>
        <w:overflowPunct w:val="0"/>
        <w:spacing w:before="117" w:line="320" w:lineRule="auto"/>
        <w:ind w:left="1287" w:hanging="720"/>
        <w:contextualSpacing/>
        <w:jc w:val="both"/>
        <w:outlineLvl w:val="4"/>
        <w:rPr>
          <w:rFonts w:hint="eastAsia" w:ascii="黑体" w:hAnsi="黑体" w:eastAsia="黑体" w:cs="黑体"/>
          <w:b/>
          <w:bCs/>
          <w:spacing w:val="-5"/>
          <w:sz w:val="24"/>
          <w:szCs w:val="24"/>
          <w:lang w:eastAsia="zh-CN"/>
        </w:rPr>
      </w:pPr>
      <w:r>
        <w:rPr>
          <w:rFonts w:ascii="黑体" w:hAnsi="黑体" w:eastAsia="黑体" w:cs="黑体"/>
          <w:b/>
          <w:bCs/>
          <w:spacing w:val="-5"/>
          <w:sz w:val="24"/>
          <w:szCs w:val="24"/>
          <w:lang w:eastAsia="zh-CN"/>
        </w:rPr>
        <w:t>（</w:t>
      </w:r>
      <w:r>
        <w:rPr>
          <w:rFonts w:hint="eastAsia" w:ascii="黑体" w:hAnsi="黑体" w:eastAsia="黑体" w:cs="黑体"/>
          <w:b/>
          <w:bCs/>
          <w:spacing w:val="-5"/>
          <w:sz w:val="24"/>
          <w:szCs w:val="24"/>
          <w:lang w:eastAsia="zh-CN"/>
        </w:rPr>
        <w:t>7</w:t>
      </w:r>
      <w:r>
        <w:rPr>
          <w:rFonts w:ascii="黑体" w:hAnsi="黑体" w:eastAsia="黑体" w:cs="黑体"/>
          <w:b/>
          <w:bCs/>
          <w:spacing w:val="-5"/>
          <w:sz w:val="24"/>
          <w:szCs w:val="24"/>
          <w:lang w:eastAsia="zh-CN"/>
        </w:rPr>
        <w:t>）</w:t>
      </w:r>
      <w:r>
        <w:rPr>
          <w:rFonts w:hint="eastAsia" w:ascii="黑体" w:hAnsi="黑体" w:eastAsia="黑体" w:cs="黑体"/>
          <w:b/>
          <w:bCs/>
          <w:spacing w:val="-5"/>
          <w:sz w:val="24"/>
          <w:szCs w:val="24"/>
          <w:lang w:eastAsia="zh-CN"/>
        </w:rPr>
        <w:t>音乐教育</w:t>
      </w:r>
    </w:p>
    <w:tbl>
      <w:tblPr>
        <w:tblStyle w:val="52"/>
        <w:tblW w:w="898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820"/>
        <w:gridCol w:w="892"/>
        <w:gridCol w:w="566"/>
        <w:gridCol w:w="990"/>
        <w:gridCol w:w="710"/>
        <w:gridCol w:w="1274"/>
        <w:gridCol w:w="568"/>
        <w:gridCol w:w="1274"/>
        <w:gridCol w:w="609"/>
      </w:tblGrid>
      <w:tr w14:paraId="1B8DC5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blHeader/>
        </w:trPr>
        <w:tc>
          <w:tcPr>
            <w:tcW w:w="1282" w:type="dxa"/>
            <w:tcBorders>
              <w:top w:val="single" w:color="000000" w:sz="4" w:space="0"/>
              <w:left w:val="single" w:color="000000" w:sz="4" w:space="0"/>
              <w:bottom w:val="single" w:color="000000" w:sz="4" w:space="0"/>
              <w:right w:val="single" w:color="000000" w:sz="2" w:space="0"/>
            </w:tcBorders>
            <w:shd w:val="clear" w:color="auto" w:fill="DBE5F1"/>
          </w:tcPr>
          <w:p w14:paraId="1C63FEB8">
            <w:pPr>
              <w:kinsoku/>
              <w:overflowPunct w:val="0"/>
              <w:spacing w:before="115" w:line="319" w:lineRule="auto"/>
              <w:ind w:left="161"/>
              <w:jc w:val="both"/>
              <w:textAlignment w:val="auto"/>
              <w:rPr>
                <w:rFonts w:hint="eastAsia" w:ascii="宋体" w:hAnsi="宋体" w:eastAsia="宋体" w:cs="宋体"/>
              </w:rPr>
            </w:pPr>
            <w:r>
              <w:rPr>
                <w:rFonts w:hint="eastAsia" w:ascii="宋体" w:hAnsi="宋体" w:eastAsia="宋体" w:cs="宋体"/>
                <w:spacing w:val="-2"/>
              </w:rPr>
              <w:t>课程名称</w:t>
            </w:r>
          </w:p>
        </w:tc>
        <w:tc>
          <w:tcPr>
            <w:tcW w:w="3978" w:type="dxa"/>
            <w:gridSpan w:val="5"/>
            <w:tcBorders>
              <w:top w:val="single" w:color="000000" w:sz="4" w:space="0"/>
              <w:left w:val="single" w:color="000000" w:sz="2" w:space="0"/>
              <w:bottom w:val="single" w:color="000000" w:sz="4" w:space="0"/>
              <w:right w:val="single" w:color="000000" w:sz="4" w:space="0"/>
            </w:tcBorders>
            <w:shd w:val="clear" w:color="auto" w:fill="DBE5F1"/>
            <w:vAlign w:val="bottom"/>
          </w:tcPr>
          <w:p w14:paraId="432FA280">
            <w:pPr>
              <w:kinsoku/>
              <w:overflowPunct w:val="0"/>
              <w:spacing w:line="319" w:lineRule="auto"/>
              <w:jc w:val="center"/>
              <w:textAlignment w:val="auto"/>
              <w:rPr>
                <w:rFonts w:eastAsia="宋体"/>
                <w:lang w:eastAsia="zh-CN"/>
              </w:rPr>
            </w:pPr>
            <w:r>
              <w:rPr>
                <w:rFonts w:hint="eastAsia" w:eastAsia="宋体"/>
                <w:lang w:eastAsia="zh-CN"/>
              </w:rPr>
              <w:t>音乐教育</w:t>
            </w:r>
          </w:p>
        </w:tc>
        <w:tc>
          <w:tcPr>
            <w:tcW w:w="1274" w:type="dxa"/>
            <w:tcBorders>
              <w:top w:val="single" w:color="000000" w:sz="4" w:space="0"/>
              <w:left w:val="single" w:color="000000" w:sz="4" w:space="0"/>
              <w:bottom w:val="single" w:color="000000" w:sz="4" w:space="0"/>
              <w:right w:val="single" w:color="000000" w:sz="4" w:space="0"/>
            </w:tcBorders>
            <w:shd w:val="clear" w:color="auto" w:fill="DBE5F1"/>
          </w:tcPr>
          <w:p w14:paraId="1579D12F">
            <w:pPr>
              <w:kinsoku/>
              <w:overflowPunct w:val="0"/>
              <w:spacing w:before="114" w:line="319" w:lineRule="auto"/>
              <w:ind w:left="110"/>
              <w:jc w:val="both"/>
              <w:textAlignment w:val="auto"/>
              <w:rPr>
                <w:rFonts w:hint="eastAsia" w:ascii="宋体" w:hAnsi="宋体" w:eastAsia="宋体" w:cs="宋体"/>
              </w:rPr>
            </w:pPr>
            <w:r>
              <w:rPr>
                <w:rFonts w:hint="eastAsia" w:ascii="宋体" w:hAnsi="宋体" w:eastAsia="宋体" w:cs="宋体"/>
                <w:spacing w:val="-2"/>
              </w:rPr>
              <w:t>课程编号</w:t>
            </w:r>
          </w:p>
        </w:tc>
        <w:tc>
          <w:tcPr>
            <w:tcW w:w="2451" w:type="dxa"/>
            <w:gridSpan w:val="3"/>
            <w:tcBorders>
              <w:top w:val="single" w:color="000000" w:sz="4" w:space="0"/>
              <w:left w:val="single" w:color="000000" w:sz="4" w:space="0"/>
              <w:bottom w:val="single" w:color="000000" w:sz="4" w:space="0"/>
              <w:right w:val="single" w:color="000000" w:sz="4" w:space="0"/>
            </w:tcBorders>
            <w:shd w:val="clear" w:color="auto" w:fill="DBE5F1"/>
            <w:vAlign w:val="bottom"/>
          </w:tcPr>
          <w:p w14:paraId="7D5AB2E4">
            <w:pPr>
              <w:kinsoku/>
              <w:overflowPunct w:val="0"/>
              <w:spacing w:line="319" w:lineRule="auto"/>
              <w:jc w:val="center"/>
              <w:textAlignment w:val="auto"/>
              <w:rPr>
                <w:rFonts w:eastAsia="宋体"/>
                <w:lang w:eastAsia="zh-CN"/>
              </w:rPr>
            </w:pPr>
            <w:r>
              <w:rPr>
                <w:rFonts w:hint="eastAsia" w:eastAsia="宋体"/>
                <w:lang w:eastAsia="zh-CN"/>
              </w:rPr>
              <w:t>5030806</w:t>
            </w:r>
          </w:p>
        </w:tc>
      </w:tr>
      <w:tr w14:paraId="696AEF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1282" w:type="dxa"/>
            <w:tcBorders>
              <w:top w:val="single" w:color="000000" w:sz="4" w:space="0"/>
              <w:left w:val="single" w:color="000000" w:sz="4" w:space="0"/>
              <w:bottom w:val="single" w:color="000000" w:sz="4" w:space="0"/>
              <w:right w:val="single" w:color="000000" w:sz="4" w:space="0"/>
            </w:tcBorders>
          </w:tcPr>
          <w:p w14:paraId="28D3E0DE">
            <w:pPr>
              <w:widowControl w:val="0"/>
              <w:kinsoku/>
              <w:overflowPunct w:val="0"/>
              <w:autoSpaceDE/>
              <w:autoSpaceDN/>
              <w:adjustRightInd/>
              <w:snapToGrid/>
              <w:spacing w:before="186" w:line="200" w:lineRule="atLeast"/>
              <w:ind w:left="168"/>
              <w:jc w:val="center"/>
              <w:textAlignment w:val="auto"/>
              <w:rPr>
                <w:rFonts w:hint="eastAsia" w:ascii="宋体" w:hAnsi="宋体" w:eastAsia="宋体" w:cs="宋体"/>
              </w:rPr>
            </w:pPr>
            <w:r>
              <w:rPr>
                <w:rFonts w:hint="eastAsia" w:ascii="宋体" w:hAnsi="宋体" w:eastAsia="宋体" w:cs="宋体"/>
                <w:color w:val="auto"/>
                <w:spacing w:val="-2"/>
                <w:lang w:eastAsia="zh-CN"/>
              </w:rPr>
              <w:t>开设学期</w:t>
            </w:r>
          </w:p>
        </w:tc>
        <w:tc>
          <w:tcPr>
            <w:tcW w:w="820" w:type="dxa"/>
            <w:tcBorders>
              <w:top w:val="single" w:color="000000" w:sz="4" w:space="0"/>
              <w:left w:val="single" w:color="000000" w:sz="4" w:space="0"/>
              <w:bottom w:val="single" w:color="000000" w:sz="4" w:space="0"/>
              <w:right w:val="single" w:color="000000" w:sz="2" w:space="0"/>
            </w:tcBorders>
            <w:vAlign w:val="center"/>
          </w:tcPr>
          <w:p w14:paraId="63667139">
            <w:pPr>
              <w:widowControl w:val="0"/>
              <w:kinsoku/>
              <w:overflowPunct w:val="0"/>
              <w:autoSpaceDE/>
              <w:autoSpaceDN/>
              <w:adjustRightInd/>
              <w:snapToGrid/>
              <w:spacing w:line="200" w:lineRule="atLeast"/>
              <w:jc w:val="center"/>
              <w:textAlignment w:val="auto"/>
              <w:rPr>
                <w:rFonts w:eastAsia="宋体"/>
                <w:lang w:eastAsia="zh-CN"/>
              </w:rPr>
            </w:pPr>
            <w:r>
              <w:rPr>
                <w:rFonts w:hint="eastAsia" w:ascii="Times New Roman" w:hAnsi="Times New Roman" w:eastAsia="等线" w:cs="Times New Roman"/>
                <w:color w:val="auto"/>
                <w:lang w:eastAsia="zh-CN"/>
              </w:rPr>
              <w:t>4</w:t>
            </w:r>
          </w:p>
        </w:tc>
        <w:tc>
          <w:tcPr>
            <w:tcW w:w="892" w:type="dxa"/>
            <w:tcBorders>
              <w:top w:val="single" w:color="000000" w:sz="4" w:space="0"/>
              <w:left w:val="single" w:color="000000" w:sz="2" w:space="0"/>
              <w:bottom w:val="single" w:color="000000" w:sz="4" w:space="0"/>
              <w:right w:val="single" w:color="000000" w:sz="4" w:space="0"/>
            </w:tcBorders>
          </w:tcPr>
          <w:p w14:paraId="6C1289F8">
            <w:pPr>
              <w:widowControl w:val="0"/>
              <w:kinsoku/>
              <w:overflowPunct w:val="0"/>
              <w:autoSpaceDE/>
              <w:autoSpaceDN/>
              <w:adjustRightInd/>
              <w:snapToGrid/>
              <w:spacing w:before="186" w:line="200" w:lineRule="atLeast"/>
              <w:jc w:val="center"/>
              <w:textAlignment w:val="auto"/>
              <w:rPr>
                <w:rFonts w:hint="eastAsia" w:ascii="宋体" w:hAnsi="宋体" w:eastAsia="宋体" w:cs="宋体"/>
              </w:rPr>
            </w:pPr>
            <w:r>
              <w:rPr>
                <w:rFonts w:ascii="宋体" w:hAnsi="宋体" w:eastAsia="宋体" w:cs="宋体"/>
                <w:color w:val="auto"/>
                <w:spacing w:val="-4"/>
                <w:lang w:eastAsia="zh-CN"/>
              </w:rPr>
              <w:t>学分</w:t>
            </w:r>
          </w:p>
        </w:tc>
        <w:tc>
          <w:tcPr>
            <w:tcW w:w="566" w:type="dxa"/>
            <w:tcBorders>
              <w:top w:val="single" w:color="000000" w:sz="4" w:space="0"/>
              <w:left w:val="single" w:color="000000" w:sz="4" w:space="0"/>
              <w:bottom w:val="single" w:color="000000" w:sz="4" w:space="0"/>
              <w:right w:val="single" w:color="000000" w:sz="2" w:space="0"/>
            </w:tcBorders>
            <w:vAlign w:val="center"/>
          </w:tcPr>
          <w:p w14:paraId="1E43EF60">
            <w:pPr>
              <w:widowControl w:val="0"/>
              <w:kinsoku/>
              <w:overflowPunct w:val="0"/>
              <w:autoSpaceDE/>
              <w:autoSpaceDN/>
              <w:adjustRightInd/>
              <w:snapToGrid/>
              <w:spacing w:line="200" w:lineRule="atLeast"/>
              <w:jc w:val="center"/>
              <w:textAlignment w:val="auto"/>
              <w:rPr>
                <w:rFonts w:eastAsia="宋体"/>
                <w:lang w:eastAsia="zh-CN"/>
              </w:rPr>
            </w:pPr>
            <w:r>
              <w:rPr>
                <w:rFonts w:hint="eastAsia" w:ascii="Times New Roman" w:hAnsi="Times New Roman" w:eastAsia="等线" w:cs="Times New Roman"/>
                <w:color w:val="auto"/>
                <w:lang w:eastAsia="zh-CN"/>
              </w:rPr>
              <w:t>2</w:t>
            </w:r>
          </w:p>
        </w:tc>
        <w:tc>
          <w:tcPr>
            <w:tcW w:w="990" w:type="dxa"/>
            <w:tcBorders>
              <w:top w:val="single" w:color="000000" w:sz="4" w:space="0"/>
              <w:left w:val="single" w:color="000000" w:sz="2" w:space="0"/>
              <w:bottom w:val="single" w:color="000000" w:sz="4" w:space="0"/>
              <w:right w:val="single" w:color="000000" w:sz="4" w:space="0"/>
            </w:tcBorders>
          </w:tcPr>
          <w:p w14:paraId="2F42E827">
            <w:pPr>
              <w:widowControl w:val="0"/>
              <w:kinsoku/>
              <w:overflowPunct w:val="0"/>
              <w:autoSpaceDE/>
              <w:autoSpaceDN/>
              <w:adjustRightInd/>
              <w:snapToGrid/>
              <w:spacing w:before="185" w:line="200" w:lineRule="atLeast"/>
              <w:ind w:left="143"/>
              <w:jc w:val="center"/>
              <w:textAlignment w:val="auto"/>
              <w:rPr>
                <w:rFonts w:hint="eastAsia" w:ascii="宋体" w:hAnsi="宋体" w:eastAsia="宋体" w:cs="宋体"/>
              </w:rPr>
            </w:pPr>
            <w:r>
              <w:rPr>
                <w:rFonts w:ascii="宋体" w:hAnsi="宋体" w:eastAsia="宋体" w:cs="宋体"/>
                <w:color w:val="auto"/>
                <w:spacing w:val="-3"/>
                <w:lang w:eastAsia="zh-CN"/>
              </w:rPr>
              <w:t>总学时</w:t>
            </w:r>
          </w:p>
        </w:tc>
        <w:tc>
          <w:tcPr>
            <w:tcW w:w="710" w:type="dxa"/>
            <w:tcBorders>
              <w:top w:val="single" w:color="000000" w:sz="4" w:space="0"/>
              <w:left w:val="single" w:color="000000" w:sz="4" w:space="0"/>
              <w:bottom w:val="single" w:color="000000" w:sz="4" w:space="0"/>
              <w:right w:val="single" w:color="000000" w:sz="4" w:space="0"/>
            </w:tcBorders>
            <w:vAlign w:val="center"/>
          </w:tcPr>
          <w:p w14:paraId="34D0F570">
            <w:pPr>
              <w:widowControl w:val="0"/>
              <w:kinsoku/>
              <w:overflowPunct w:val="0"/>
              <w:autoSpaceDE/>
              <w:autoSpaceDN/>
              <w:adjustRightInd/>
              <w:snapToGrid/>
              <w:spacing w:line="200" w:lineRule="atLeast"/>
              <w:jc w:val="center"/>
              <w:textAlignment w:val="auto"/>
              <w:rPr>
                <w:rFonts w:eastAsia="宋体"/>
                <w:lang w:eastAsia="zh-CN"/>
              </w:rPr>
            </w:pPr>
            <w:r>
              <w:rPr>
                <w:rFonts w:hint="eastAsia" w:ascii="Times New Roman" w:hAnsi="Times New Roman" w:eastAsia="等线" w:cs="Times New Roman"/>
                <w:color w:val="auto"/>
                <w:lang w:eastAsia="zh-CN"/>
              </w:rPr>
              <w:t>36</w:t>
            </w:r>
          </w:p>
        </w:tc>
        <w:tc>
          <w:tcPr>
            <w:tcW w:w="1274" w:type="dxa"/>
            <w:tcBorders>
              <w:top w:val="single" w:color="000000" w:sz="4" w:space="0"/>
              <w:left w:val="single" w:color="000000" w:sz="4" w:space="0"/>
              <w:bottom w:val="single" w:color="000000" w:sz="4" w:space="0"/>
              <w:right w:val="single" w:color="000000" w:sz="4" w:space="0"/>
            </w:tcBorders>
          </w:tcPr>
          <w:p w14:paraId="4F649849">
            <w:pPr>
              <w:widowControl w:val="0"/>
              <w:kinsoku/>
              <w:overflowPunct w:val="0"/>
              <w:autoSpaceDE/>
              <w:autoSpaceDN/>
              <w:adjustRightInd/>
              <w:snapToGrid/>
              <w:spacing w:before="185" w:line="200" w:lineRule="atLeast"/>
              <w:ind w:left="164"/>
              <w:jc w:val="center"/>
              <w:textAlignment w:val="auto"/>
              <w:rPr>
                <w:rFonts w:hint="eastAsia" w:ascii="宋体" w:hAnsi="宋体" w:eastAsia="宋体" w:cs="宋体"/>
              </w:rPr>
            </w:pPr>
            <w:r>
              <w:rPr>
                <w:rFonts w:ascii="宋体" w:hAnsi="宋体" w:eastAsia="宋体" w:cs="宋体"/>
                <w:color w:val="auto"/>
                <w:spacing w:val="-3"/>
                <w:lang w:eastAsia="zh-CN"/>
              </w:rPr>
              <w:t>理论学时</w:t>
            </w:r>
          </w:p>
        </w:tc>
        <w:tc>
          <w:tcPr>
            <w:tcW w:w="568" w:type="dxa"/>
            <w:tcBorders>
              <w:top w:val="single" w:color="000000" w:sz="4" w:space="0"/>
              <w:left w:val="single" w:color="000000" w:sz="4" w:space="0"/>
              <w:bottom w:val="single" w:color="000000" w:sz="4" w:space="0"/>
              <w:right w:val="single" w:color="000000" w:sz="4" w:space="0"/>
            </w:tcBorders>
            <w:vAlign w:val="center"/>
          </w:tcPr>
          <w:p w14:paraId="6133171D">
            <w:pPr>
              <w:widowControl w:val="0"/>
              <w:kinsoku/>
              <w:overflowPunct w:val="0"/>
              <w:autoSpaceDE/>
              <w:autoSpaceDN/>
              <w:adjustRightInd/>
              <w:snapToGrid/>
              <w:spacing w:line="200" w:lineRule="atLeast"/>
              <w:jc w:val="center"/>
              <w:textAlignment w:val="auto"/>
              <w:rPr>
                <w:rFonts w:eastAsia="宋体"/>
                <w:lang w:eastAsia="zh-CN"/>
              </w:rPr>
            </w:pPr>
            <w:r>
              <w:rPr>
                <w:rFonts w:hint="eastAsia" w:ascii="Times New Roman" w:hAnsi="Times New Roman" w:eastAsia="等线" w:cs="Times New Roman"/>
                <w:color w:val="auto"/>
                <w:lang w:eastAsia="zh-CN"/>
              </w:rPr>
              <w:t>27</w:t>
            </w:r>
          </w:p>
        </w:tc>
        <w:tc>
          <w:tcPr>
            <w:tcW w:w="1274" w:type="dxa"/>
            <w:tcBorders>
              <w:top w:val="single" w:color="000000" w:sz="4" w:space="0"/>
              <w:left w:val="single" w:color="000000" w:sz="4" w:space="0"/>
              <w:bottom w:val="single" w:color="000000" w:sz="4" w:space="0"/>
              <w:right w:val="single" w:color="000000" w:sz="4" w:space="0"/>
            </w:tcBorders>
          </w:tcPr>
          <w:p w14:paraId="000A9146">
            <w:pPr>
              <w:widowControl w:val="0"/>
              <w:kinsoku/>
              <w:overflowPunct w:val="0"/>
              <w:autoSpaceDE/>
              <w:autoSpaceDN/>
              <w:adjustRightInd/>
              <w:snapToGrid/>
              <w:spacing w:before="186" w:line="200" w:lineRule="atLeast"/>
              <w:ind w:left="170"/>
              <w:jc w:val="center"/>
              <w:textAlignment w:val="auto"/>
              <w:rPr>
                <w:rFonts w:hint="eastAsia" w:ascii="宋体" w:hAnsi="宋体" w:eastAsia="宋体" w:cs="宋体"/>
              </w:rPr>
            </w:pPr>
            <w:r>
              <w:rPr>
                <w:rFonts w:ascii="宋体" w:hAnsi="宋体" w:eastAsia="宋体" w:cs="宋体"/>
                <w:color w:val="auto"/>
                <w:spacing w:val="-3"/>
                <w:lang w:eastAsia="zh-CN"/>
              </w:rPr>
              <w:t>实践学时</w:t>
            </w:r>
          </w:p>
        </w:tc>
        <w:tc>
          <w:tcPr>
            <w:tcW w:w="609" w:type="dxa"/>
            <w:tcBorders>
              <w:top w:val="single" w:color="000000" w:sz="4" w:space="0"/>
              <w:left w:val="single" w:color="000000" w:sz="4" w:space="0"/>
              <w:bottom w:val="single" w:color="000000" w:sz="4" w:space="0"/>
              <w:right w:val="single" w:color="000000" w:sz="4" w:space="0"/>
            </w:tcBorders>
            <w:vAlign w:val="center"/>
          </w:tcPr>
          <w:p w14:paraId="3073E6D3">
            <w:pPr>
              <w:widowControl w:val="0"/>
              <w:kinsoku/>
              <w:overflowPunct w:val="0"/>
              <w:autoSpaceDE/>
              <w:autoSpaceDN/>
              <w:adjustRightInd/>
              <w:snapToGrid/>
              <w:spacing w:line="200" w:lineRule="atLeast"/>
              <w:jc w:val="center"/>
              <w:textAlignment w:val="auto"/>
              <w:rPr>
                <w:rFonts w:eastAsia="宋体"/>
                <w:lang w:eastAsia="zh-CN"/>
              </w:rPr>
            </w:pPr>
            <w:r>
              <w:rPr>
                <w:rFonts w:hint="eastAsia" w:ascii="Times New Roman" w:hAnsi="Times New Roman" w:eastAsia="等线" w:cs="Times New Roman"/>
                <w:color w:val="auto"/>
                <w:lang w:eastAsia="zh-CN"/>
              </w:rPr>
              <w:t>9</w:t>
            </w:r>
          </w:p>
        </w:tc>
      </w:tr>
      <w:tr w14:paraId="390836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1282" w:type="dxa"/>
            <w:tcBorders>
              <w:top w:val="single" w:color="000000" w:sz="4" w:space="0"/>
              <w:left w:val="single" w:color="000000" w:sz="4" w:space="0"/>
              <w:bottom w:val="single" w:color="000000" w:sz="4" w:space="0"/>
              <w:right w:val="single" w:color="000000" w:sz="4" w:space="0"/>
            </w:tcBorders>
          </w:tcPr>
          <w:p w14:paraId="467556A8">
            <w:pPr>
              <w:kinsoku/>
              <w:overflowPunct w:val="0"/>
              <w:spacing w:before="188"/>
              <w:ind w:left="161"/>
              <w:jc w:val="both"/>
              <w:textAlignment w:val="auto"/>
              <w:rPr>
                <w:rFonts w:hint="eastAsia" w:ascii="宋体" w:hAnsi="宋体" w:eastAsia="宋体" w:cs="宋体"/>
              </w:rPr>
            </w:pPr>
            <w:r>
              <w:rPr>
                <w:rFonts w:hint="eastAsia" w:ascii="宋体" w:hAnsi="宋体" w:eastAsia="宋体" w:cs="宋体"/>
                <w:spacing w:val="-2"/>
              </w:rPr>
              <w:t>课程类型</w:t>
            </w:r>
          </w:p>
        </w:tc>
        <w:tc>
          <w:tcPr>
            <w:tcW w:w="7703" w:type="dxa"/>
            <w:gridSpan w:val="9"/>
            <w:tcBorders>
              <w:top w:val="single" w:color="000000" w:sz="4" w:space="0"/>
              <w:left w:val="single" w:color="000000" w:sz="4" w:space="0"/>
              <w:bottom w:val="single" w:color="000000" w:sz="4" w:space="0"/>
              <w:right w:val="single" w:color="000000" w:sz="4" w:space="0"/>
            </w:tcBorders>
          </w:tcPr>
          <w:p w14:paraId="1E8A41BA">
            <w:pPr>
              <w:kinsoku/>
              <w:overflowPunct w:val="0"/>
              <w:spacing w:before="189" w:line="319" w:lineRule="auto"/>
              <w:ind w:left="111"/>
              <w:jc w:val="both"/>
              <w:textAlignment w:val="auto"/>
              <w:rPr>
                <w:rFonts w:hint="eastAsia" w:ascii="宋体" w:hAnsi="宋体" w:eastAsia="宋体" w:cs="宋体"/>
                <w:lang w:eastAsia="zh-CN"/>
              </w:rPr>
            </w:pPr>
            <w:r>
              <w:rPr>
                <w:rFonts w:hint="eastAsia" w:ascii="宋体" w:hAnsi="宋体" w:eastAsia="宋体" w:cs="宋体"/>
                <w:lang w:eastAsia="zh-CN"/>
              </w:rPr>
              <w:t>纯理论课（</w:t>
            </w:r>
            <w:r>
              <w:rPr>
                <w:rFonts w:hint="eastAsia" w:ascii="宋体" w:hAnsi="宋体" w:eastAsia="宋体" w:cs="宋体"/>
                <w:spacing w:val="1"/>
                <w:lang w:eastAsia="zh-CN"/>
              </w:rPr>
              <w:t xml:space="preserve">  </w:t>
            </w:r>
            <w:r>
              <w:rPr>
                <w:rFonts w:hint="eastAsia" w:ascii="宋体" w:hAnsi="宋体" w:eastAsia="宋体" w:cs="宋体"/>
                <w:lang w:eastAsia="zh-CN"/>
              </w:rPr>
              <w:t>）、（理论+实践）课（</w:t>
            </w:r>
            <w:r>
              <w:rPr>
                <w:rFonts w:hint="eastAsia" w:ascii="宋体" w:hAnsi="宋体" w:eastAsia="宋体" w:cs="宋体"/>
                <w:spacing w:val="35"/>
                <w:lang w:eastAsia="zh-CN"/>
              </w:rPr>
              <w:t xml:space="preserve"> </w:t>
            </w:r>
            <w:r>
              <w:rPr>
                <w:rFonts w:hint="eastAsia" w:ascii="宋体" w:hAnsi="宋体" w:eastAsia="宋体" w:cs="宋体"/>
                <w:color w:val="auto"/>
                <w:lang w:val="zh-CN" w:eastAsia="zh-CN"/>
              </w:rPr>
              <w:t>√</w:t>
            </w:r>
            <w:r>
              <w:rPr>
                <w:rFonts w:hint="eastAsia" w:ascii="宋体" w:hAnsi="宋体" w:eastAsia="宋体" w:cs="宋体"/>
                <w:spacing w:val="35"/>
                <w:lang w:eastAsia="zh-CN"/>
              </w:rPr>
              <w:t xml:space="preserve"> </w:t>
            </w:r>
            <w:r>
              <w:rPr>
                <w:rFonts w:hint="eastAsia" w:ascii="宋体" w:hAnsi="宋体" w:eastAsia="宋体" w:cs="宋体"/>
                <w:lang w:eastAsia="zh-CN"/>
              </w:rPr>
              <w:t>）、纯实践课(</w:t>
            </w:r>
            <w:r>
              <w:rPr>
                <w:rFonts w:hint="eastAsia" w:ascii="宋体" w:hAnsi="宋体" w:eastAsia="宋体" w:cs="宋体"/>
                <w:spacing w:val="35"/>
                <w:lang w:eastAsia="zh-CN"/>
              </w:rPr>
              <w:t xml:space="preserve">  </w:t>
            </w:r>
            <w:r>
              <w:rPr>
                <w:rFonts w:hint="eastAsia" w:ascii="宋体" w:hAnsi="宋体" w:eastAsia="宋体" w:cs="宋体"/>
                <w:lang w:eastAsia="zh-CN"/>
              </w:rPr>
              <w:t>)</w:t>
            </w:r>
          </w:p>
        </w:tc>
      </w:tr>
      <w:tr w14:paraId="0DE8EC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282" w:type="dxa"/>
            <w:tcBorders>
              <w:top w:val="single" w:color="000000" w:sz="4" w:space="0"/>
              <w:left w:val="single" w:color="000000" w:sz="4" w:space="0"/>
              <w:bottom w:val="single" w:color="000000" w:sz="4" w:space="0"/>
              <w:right w:val="single" w:color="000000" w:sz="2" w:space="0"/>
            </w:tcBorders>
          </w:tcPr>
          <w:p w14:paraId="0B10E38F">
            <w:pPr>
              <w:kinsoku/>
              <w:overflowPunct w:val="0"/>
              <w:spacing w:before="112"/>
              <w:ind w:left="167"/>
              <w:jc w:val="both"/>
              <w:textAlignment w:val="auto"/>
              <w:rPr>
                <w:rFonts w:hint="eastAsia" w:ascii="宋体" w:hAnsi="宋体" w:eastAsia="宋体" w:cs="宋体"/>
              </w:rPr>
            </w:pPr>
            <w:r>
              <w:rPr>
                <w:rFonts w:hint="eastAsia" w:ascii="宋体" w:hAnsi="宋体" w:eastAsia="宋体" w:cs="宋体"/>
                <w:spacing w:val="-3"/>
              </w:rPr>
              <w:t>先修课程</w:t>
            </w:r>
          </w:p>
        </w:tc>
        <w:tc>
          <w:tcPr>
            <w:tcW w:w="7703" w:type="dxa"/>
            <w:gridSpan w:val="9"/>
            <w:tcBorders>
              <w:top w:val="single" w:color="000000" w:sz="4" w:space="0"/>
              <w:left w:val="single" w:color="000000" w:sz="2" w:space="0"/>
              <w:bottom w:val="single" w:color="000000" w:sz="4" w:space="0"/>
              <w:right w:val="single" w:color="000000" w:sz="4" w:space="0"/>
            </w:tcBorders>
          </w:tcPr>
          <w:p w14:paraId="21F6A371">
            <w:pPr>
              <w:kinsoku/>
              <w:overflowPunct w:val="0"/>
              <w:spacing w:line="319" w:lineRule="auto"/>
              <w:jc w:val="both"/>
              <w:textAlignment w:val="auto"/>
              <w:rPr>
                <w:rFonts w:eastAsia="宋体"/>
                <w:lang w:eastAsia="zh-CN"/>
              </w:rPr>
            </w:pPr>
            <w:r>
              <w:rPr>
                <w:rFonts w:hint="eastAsia" w:eastAsia="宋体"/>
                <w:lang w:eastAsia="zh-CN"/>
              </w:rPr>
              <w:t>乐理与视唱练耳、幼儿钢琴、声乐基础、儿歌弹唱</w:t>
            </w:r>
          </w:p>
        </w:tc>
      </w:tr>
      <w:tr w14:paraId="5C7645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282" w:type="dxa"/>
            <w:tcBorders>
              <w:top w:val="single" w:color="000000" w:sz="4" w:space="0"/>
              <w:left w:val="single" w:color="000000" w:sz="4" w:space="0"/>
              <w:bottom w:val="single" w:color="000000" w:sz="4" w:space="0"/>
              <w:right w:val="single" w:color="000000" w:sz="2" w:space="0"/>
            </w:tcBorders>
          </w:tcPr>
          <w:p w14:paraId="3BBC8162">
            <w:pPr>
              <w:kinsoku/>
              <w:overflowPunct w:val="0"/>
              <w:spacing w:before="116"/>
              <w:ind w:left="164"/>
              <w:jc w:val="both"/>
              <w:textAlignment w:val="auto"/>
              <w:rPr>
                <w:rFonts w:hint="eastAsia" w:ascii="宋体" w:hAnsi="宋体" w:eastAsia="宋体" w:cs="宋体"/>
              </w:rPr>
            </w:pPr>
            <w:r>
              <w:rPr>
                <w:rFonts w:hint="eastAsia" w:ascii="宋体" w:hAnsi="宋体" w:eastAsia="宋体" w:cs="宋体"/>
                <w:spacing w:val="-3"/>
              </w:rPr>
              <w:t>后续课程</w:t>
            </w:r>
          </w:p>
        </w:tc>
        <w:tc>
          <w:tcPr>
            <w:tcW w:w="7703" w:type="dxa"/>
            <w:gridSpan w:val="9"/>
            <w:tcBorders>
              <w:top w:val="single" w:color="000000" w:sz="4" w:space="0"/>
              <w:left w:val="single" w:color="000000" w:sz="2" w:space="0"/>
              <w:bottom w:val="single" w:color="000000" w:sz="4" w:space="0"/>
              <w:right w:val="single" w:color="000000" w:sz="4" w:space="0"/>
            </w:tcBorders>
          </w:tcPr>
          <w:p w14:paraId="49BC6B89">
            <w:pPr>
              <w:kinsoku/>
              <w:overflowPunct w:val="0"/>
              <w:spacing w:line="319" w:lineRule="auto"/>
              <w:jc w:val="both"/>
              <w:textAlignment w:val="auto"/>
              <w:rPr>
                <w:rFonts w:eastAsia="宋体"/>
                <w:lang w:eastAsia="zh-CN"/>
              </w:rPr>
            </w:pPr>
            <w:r>
              <w:rPr>
                <w:rFonts w:hint="eastAsia" w:eastAsia="宋体"/>
                <w:lang w:eastAsia="zh-CN"/>
              </w:rPr>
              <w:t>岗位实习</w:t>
            </w:r>
          </w:p>
        </w:tc>
      </w:tr>
      <w:tr w14:paraId="413837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282" w:type="dxa"/>
            <w:tcBorders>
              <w:top w:val="single" w:color="000000" w:sz="4" w:space="0"/>
              <w:left w:val="single" w:color="000000" w:sz="4" w:space="0"/>
              <w:bottom w:val="single" w:color="000000" w:sz="4" w:space="0"/>
              <w:right w:val="single" w:color="000000" w:sz="2" w:space="0"/>
            </w:tcBorders>
          </w:tcPr>
          <w:p w14:paraId="40658929">
            <w:pPr>
              <w:kinsoku/>
              <w:overflowPunct w:val="0"/>
              <w:spacing w:before="131"/>
              <w:ind w:left="165"/>
              <w:jc w:val="both"/>
              <w:textAlignment w:val="auto"/>
              <w:rPr>
                <w:rFonts w:hint="eastAsia" w:ascii="宋体" w:hAnsi="宋体" w:eastAsia="宋体" w:cs="宋体"/>
              </w:rPr>
            </w:pPr>
            <w:r>
              <w:rPr>
                <w:rFonts w:hint="eastAsia" w:ascii="宋体" w:hAnsi="宋体" w:eastAsia="宋体" w:cs="宋体"/>
                <w:spacing w:val="-3"/>
              </w:rPr>
              <w:t>教学目标</w:t>
            </w:r>
          </w:p>
        </w:tc>
        <w:tc>
          <w:tcPr>
            <w:tcW w:w="7703" w:type="dxa"/>
            <w:gridSpan w:val="9"/>
            <w:tcBorders>
              <w:top w:val="single" w:color="000000" w:sz="4" w:space="0"/>
              <w:left w:val="single" w:color="000000" w:sz="2" w:space="0"/>
              <w:bottom w:val="single" w:color="000000" w:sz="4" w:space="0"/>
              <w:right w:val="single" w:color="000000" w:sz="4" w:space="0"/>
            </w:tcBorders>
          </w:tcPr>
          <w:p w14:paraId="124BD199">
            <w:pPr>
              <w:kinsoku/>
              <w:overflowPunct w:val="0"/>
              <w:spacing w:line="319" w:lineRule="auto"/>
              <w:jc w:val="both"/>
              <w:textAlignment w:val="auto"/>
              <w:rPr>
                <w:lang w:eastAsia="zh-CN"/>
              </w:rPr>
            </w:pPr>
            <w:r>
              <w:rPr>
                <w:rFonts w:hint="eastAsia" w:eastAsia="宋体"/>
                <w:lang w:eastAsia="zh-CN"/>
              </w:rPr>
              <w:t>（一）</w:t>
            </w:r>
            <w:r>
              <w:rPr>
                <w:rFonts w:hint="eastAsia" w:ascii="宋体" w:hAnsi="宋体" w:eastAsia="宋体" w:cs="宋体"/>
                <w:lang w:eastAsia="zh-CN"/>
              </w:rPr>
              <w:t>素质目标</w:t>
            </w:r>
          </w:p>
          <w:p w14:paraId="01B49D0C">
            <w:pPr>
              <w:kinsoku/>
              <w:overflowPunct w:val="0"/>
              <w:spacing w:line="319" w:lineRule="auto"/>
              <w:jc w:val="both"/>
              <w:textAlignment w:val="auto"/>
              <w:rPr>
                <w:rFonts w:eastAsia="宋体"/>
                <w:lang w:eastAsia="zh-CN"/>
              </w:rPr>
            </w:pPr>
            <w:r>
              <w:rPr>
                <w:rFonts w:hint="eastAsia" w:eastAsia="宋体"/>
                <w:lang w:eastAsia="zh-CN"/>
              </w:rPr>
              <w:t>1.培养教育情怀：热爱音乐教育事业，具有良好的职业道德和敬业精神，树立正确的教育观和学生观。</w:t>
            </w:r>
          </w:p>
          <w:p w14:paraId="08F98D42">
            <w:pPr>
              <w:kinsoku/>
              <w:overflowPunct w:val="0"/>
              <w:spacing w:line="319" w:lineRule="auto"/>
              <w:jc w:val="both"/>
              <w:textAlignment w:val="auto"/>
              <w:rPr>
                <w:rFonts w:eastAsia="宋体"/>
                <w:lang w:eastAsia="zh-CN"/>
              </w:rPr>
            </w:pPr>
            <w:r>
              <w:rPr>
                <w:rFonts w:hint="eastAsia" w:eastAsia="宋体"/>
                <w:lang w:eastAsia="zh-CN"/>
              </w:rPr>
              <w:t>2.增强文化素养：了解不同音乐文化背景，培养跨文化意识，增强对音乐文化的理解和尊重。</w:t>
            </w:r>
          </w:p>
          <w:p w14:paraId="68ACE3C9">
            <w:pPr>
              <w:kinsoku/>
              <w:overflowPunct w:val="0"/>
              <w:spacing w:line="319" w:lineRule="auto"/>
              <w:jc w:val="both"/>
              <w:textAlignment w:val="auto"/>
              <w:rPr>
                <w:rFonts w:eastAsia="宋体"/>
                <w:lang w:eastAsia="zh-CN"/>
              </w:rPr>
            </w:pPr>
            <w:r>
              <w:rPr>
                <w:rFonts w:hint="eastAsia" w:eastAsia="宋体"/>
                <w:lang w:eastAsia="zh-CN"/>
              </w:rPr>
              <w:t>3.提升审美情趣：通过学习音乐教学法，提高自身的音乐审美能力，形成健康的审美观念。</w:t>
            </w:r>
          </w:p>
          <w:p w14:paraId="4BAB7971">
            <w:pPr>
              <w:kinsoku/>
              <w:overflowPunct w:val="0"/>
              <w:spacing w:line="319" w:lineRule="auto"/>
              <w:jc w:val="both"/>
              <w:textAlignment w:val="auto"/>
              <w:rPr>
                <w:rFonts w:eastAsia="宋体"/>
                <w:lang w:eastAsia="zh-CN"/>
              </w:rPr>
            </w:pPr>
            <w:r>
              <w:rPr>
                <w:rFonts w:hint="eastAsia" w:eastAsia="宋体"/>
                <w:lang w:eastAsia="zh-CN"/>
              </w:rPr>
              <w:t>4.培养创新意识：鼓励学生在音乐教学实践中勇于创新，培养创新思维和实践能力。</w:t>
            </w:r>
          </w:p>
          <w:p w14:paraId="0C5EB008">
            <w:pPr>
              <w:kinsoku/>
              <w:overflowPunct w:val="0"/>
              <w:spacing w:line="319" w:lineRule="auto"/>
              <w:jc w:val="both"/>
              <w:textAlignment w:val="auto"/>
              <w:rPr>
                <w:rFonts w:eastAsia="宋体"/>
                <w:lang w:eastAsia="zh-CN"/>
              </w:rPr>
            </w:pPr>
            <w:r>
              <w:rPr>
                <w:rFonts w:hint="eastAsia" w:eastAsia="宋体"/>
                <w:lang w:eastAsia="zh-CN"/>
              </w:rPr>
              <w:t>5.培养合作精神：在教学过程中，通过小组合作、课堂讨论等形式，培养学生的团队合作精神和沟通能力。</w:t>
            </w:r>
          </w:p>
          <w:p w14:paraId="2793DD6D">
            <w:pPr>
              <w:kinsoku/>
              <w:overflowPunct w:val="0"/>
              <w:spacing w:line="319" w:lineRule="auto"/>
              <w:jc w:val="both"/>
              <w:textAlignment w:val="auto"/>
              <w:rPr>
                <w:lang w:eastAsia="zh-CN"/>
              </w:rPr>
            </w:pPr>
            <w:r>
              <w:rPr>
                <w:rFonts w:hint="eastAsia" w:eastAsia="宋体"/>
                <w:lang w:eastAsia="zh-CN"/>
              </w:rPr>
              <w:t>（二）</w:t>
            </w:r>
            <w:r>
              <w:rPr>
                <w:rFonts w:hint="eastAsia" w:ascii="宋体" w:hAnsi="宋体" w:eastAsia="宋体" w:cs="宋体"/>
                <w:lang w:eastAsia="zh-CN"/>
              </w:rPr>
              <w:t>知识目标</w:t>
            </w:r>
          </w:p>
          <w:p w14:paraId="6EA2731D">
            <w:pPr>
              <w:kinsoku/>
              <w:overflowPunct w:val="0"/>
              <w:spacing w:line="319" w:lineRule="auto"/>
              <w:jc w:val="both"/>
              <w:textAlignment w:val="auto"/>
              <w:rPr>
                <w:rFonts w:eastAsia="宋体"/>
                <w:lang w:eastAsia="zh-CN"/>
              </w:rPr>
            </w:pPr>
            <w:r>
              <w:rPr>
                <w:rFonts w:hint="eastAsia" w:eastAsia="宋体"/>
                <w:lang w:eastAsia="zh-CN"/>
              </w:rPr>
              <w:t>1.掌握教学法理论：了解音乐教学法的基本概念、原理和方法，掌握不同音乐教学法的特点和应用。</w:t>
            </w:r>
          </w:p>
          <w:p w14:paraId="69271B8A">
            <w:pPr>
              <w:kinsoku/>
              <w:overflowPunct w:val="0"/>
              <w:spacing w:line="319" w:lineRule="auto"/>
              <w:jc w:val="both"/>
              <w:textAlignment w:val="auto"/>
              <w:rPr>
                <w:rFonts w:eastAsia="宋体"/>
                <w:lang w:eastAsia="zh-CN"/>
              </w:rPr>
            </w:pPr>
            <w:r>
              <w:rPr>
                <w:rFonts w:hint="eastAsia" w:eastAsia="宋体"/>
                <w:lang w:eastAsia="zh-CN"/>
              </w:rPr>
              <w:t>2.了解音乐基础知识：熟悉音乐的基本元素，如音高、节奏、音色、力度等，以及相关的音乐理论知识。</w:t>
            </w:r>
          </w:p>
          <w:p w14:paraId="1C586EA7">
            <w:pPr>
              <w:kinsoku/>
              <w:overflowPunct w:val="0"/>
              <w:spacing w:line="319" w:lineRule="auto"/>
              <w:jc w:val="both"/>
              <w:textAlignment w:val="auto"/>
              <w:rPr>
                <w:rFonts w:eastAsia="宋体"/>
                <w:lang w:eastAsia="zh-CN"/>
              </w:rPr>
            </w:pPr>
            <w:r>
              <w:rPr>
                <w:rFonts w:hint="eastAsia" w:eastAsia="宋体"/>
                <w:lang w:eastAsia="zh-CN"/>
              </w:rPr>
              <w:t>3.熟悉课程标准与教材：了解音乐课程标准的要求，熟悉不同年龄段学生的音乐教材内容，能够根据教材进行教学设计。</w:t>
            </w:r>
          </w:p>
          <w:p w14:paraId="0799B744">
            <w:pPr>
              <w:kinsoku/>
              <w:overflowPunct w:val="0"/>
              <w:spacing w:line="319" w:lineRule="auto"/>
              <w:jc w:val="both"/>
              <w:textAlignment w:val="auto"/>
              <w:rPr>
                <w:rFonts w:eastAsia="宋体"/>
                <w:lang w:eastAsia="zh-CN"/>
              </w:rPr>
            </w:pPr>
            <w:r>
              <w:rPr>
                <w:rFonts w:hint="eastAsia" w:eastAsia="宋体"/>
                <w:lang w:eastAsia="zh-CN"/>
              </w:rPr>
              <w:t>4.学习教育心理学知识：掌握与音乐教学相关的教育心理学知识，了解学生的身心发展特点和学习规律。</w:t>
            </w:r>
          </w:p>
          <w:p w14:paraId="2F1860D4">
            <w:pPr>
              <w:kinsoku/>
              <w:overflowPunct w:val="0"/>
              <w:spacing w:line="319" w:lineRule="auto"/>
              <w:jc w:val="both"/>
              <w:textAlignment w:val="auto"/>
              <w:rPr>
                <w:lang w:eastAsia="zh-CN"/>
              </w:rPr>
            </w:pPr>
            <w:r>
              <w:rPr>
                <w:rFonts w:hint="eastAsia" w:eastAsia="宋体"/>
                <w:lang w:eastAsia="zh-CN"/>
              </w:rPr>
              <w:t>（三）</w:t>
            </w:r>
            <w:r>
              <w:rPr>
                <w:rFonts w:hint="eastAsia" w:ascii="宋体" w:hAnsi="宋体" w:eastAsia="宋体" w:cs="宋体"/>
                <w:lang w:eastAsia="zh-CN"/>
              </w:rPr>
              <w:t>能力目标</w:t>
            </w:r>
          </w:p>
          <w:p w14:paraId="55477689">
            <w:pPr>
              <w:kinsoku/>
              <w:overflowPunct w:val="0"/>
              <w:spacing w:line="319" w:lineRule="auto"/>
              <w:jc w:val="both"/>
              <w:textAlignment w:val="auto"/>
              <w:rPr>
                <w:rFonts w:eastAsia="宋体"/>
                <w:lang w:eastAsia="zh-CN"/>
              </w:rPr>
            </w:pPr>
            <w:r>
              <w:rPr>
                <w:rFonts w:hint="eastAsia" w:eastAsia="宋体"/>
                <w:lang w:eastAsia="zh-CN"/>
              </w:rPr>
              <w:t>1.教学设计能力：能够根据教学目标和学生特点，设计合理的音乐教学方案，包括教学目标、教学内容、教学方法和教学评价。</w:t>
            </w:r>
          </w:p>
          <w:p w14:paraId="319B5796">
            <w:pPr>
              <w:kinsoku/>
              <w:overflowPunct w:val="0"/>
              <w:spacing w:line="319" w:lineRule="auto"/>
              <w:jc w:val="both"/>
              <w:textAlignment w:val="auto"/>
              <w:rPr>
                <w:rFonts w:eastAsia="宋体"/>
                <w:lang w:eastAsia="zh-CN"/>
              </w:rPr>
            </w:pPr>
            <w:r>
              <w:rPr>
                <w:rFonts w:hint="eastAsia" w:eastAsia="宋体"/>
                <w:lang w:eastAsia="zh-CN"/>
              </w:rPr>
              <w:t>2.教学实施能力：能够运用所学的音乐教学法，有效地组织音乐教学活动，引导学生积极参与音乐学习。</w:t>
            </w:r>
          </w:p>
          <w:p w14:paraId="2F7BEBF6">
            <w:pPr>
              <w:kinsoku/>
              <w:overflowPunct w:val="0"/>
              <w:spacing w:line="319" w:lineRule="auto"/>
              <w:jc w:val="both"/>
              <w:textAlignment w:val="auto"/>
              <w:rPr>
                <w:rFonts w:eastAsia="宋体"/>
                <w:lang w:eastAsia="zh-CN"/>
              </w:rPr>
            </w:pPr>
            <w:r>
              <w:rPr>
                <w:rFonts w:hint="eastAsia" w:eastAsia="宋体"/>
                <w:lang w:eastAsia="zh-CN"/>
              </w:rPr>
              <w:t>3.教学评价能力：掌握音乐教学评价的方法和技巧，能够对学生的学习情况进行客观、公正的评价，并根据评价结果调整教学策略。</w:t>
            </w:r>
          </w:p>
          <w:p w14:paraId="4018075F">
            <w:pPr>
              <w:kinsoku/>
              <w:overflowPunct w:val="0"/>
              <w:spacing w:line="319" w:lineRule="auto"/>
              <w:jc w:val="both"/>
              <w:textAlignment w:val="auto"/>
              <w:rPr>
                <w:rFonts w:eastAsia="宋体"/>
                <w:lang w:eastAsia="zh-CN"/>
              </w:rPr>
            </w:pPr>
            <w:r>
              <w:rPr>
                <w:rFonts w:hint="eastAsia" w:eastAsia="宋体"/>
                <w:lang w:eastAsia="zh-CN"/>
              </w:rPr>
              <w:t>4.课堂管理能力：具备良好的课堂管理能力，能够维持良好的教学秩序，营造积极、活跃的课堂氛围。</w:t>
            </w:r>
          </w:p>
          <w:p w14:paraId="74DF9A88">
            <w:pPr>
              <w:kinsoku/>
              <w:overflowPunct w:val="0"/>
              <w:spacing w:line="319" w:lineRule="auto"/>
              <w:jc w:val="both"/>
              <w:textAlignment w:val="auto"/>
              <w:rPr>
                <w:lang w:eastAsia="zh-CN"/>
              </w:rPr>
            </w:pPr>
            <w:r>
              <w:rPr>
                <w:rFonts w:hint="eastAsia" w:eastAsia="宋体"/>
                <w:lang w:eastAsia="zh-CN"/>
              </w:rPr>
              <w:t>5.教学反思能力：能够对自己的教学实践进行反思和总结，发现问题并提出改进措施，不断提升自己的教学水平。</w:t>
            </w:r>
          </w:p>
        </w:tc>
      </w:tr>
      <w:tr w14:paraId="226C73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282" w:type="dxa"/>
            <w:tcBorders>
              <w:top w:val="single" w:color="000000" w:sz="4" w:space="0"/>
              <w:left w:val="single" w:color="000000" w:sz="4" w:space="0"/>
              <w:bottom w:val="single" w:color="000000" w:sz="4" w:space="0"/>
              <w:right w:val="single" w:color="000000" w:sz="4" w:space="0"/>
            </w:tcBorders>
          </w:tcPr>
          <w:p w14:paraId="24A80A91">
            <w:pPr>
              <w:kinsoku/>
              <w:overflowPunct w:val="0"/>
              <w:spacing w:before="134"/>
              <w:ind w:left="165"/>
              <w:jc w:val="both"/>
              <w:textAlignment w:val="auto"/>
              <w:rPr>
                <w:rFonts w:hint="eastAsia" w:ascii="宋体" w:hAnsi="宋体" w:eastAsia="宋体" w:cs="宋体"/>
              </w:rPr>
            </w:pPr>
            <w:r>
              <w:rPr>
                <w:rFonts w:hint="eastAsia" w:ascii="宋体" w:hAnsi="宋体" w:eastAsia="宋体" w:cs="宋体"/>
                <w:spacing w:val="-3"/>
              </w:rPr>
              <w:t>教学内容</w:t>
            </w:r>
          </w:p>
        </w:tc>
        <w:tc>
          <w:tcPr>
            <w:tcW w:w="7703" w:type="dxa"/>
            <w:gridSpan w:val="9"/>
            <w:tcBorders>
              <w:top w:val="single" w:color="000000" w:sz="4" w:space="0"/>
              <w:left w:val="single" w:color="000000" w:sz="4" w:space="0"/>
              <w:bottom w:val="single" w:color="000000" w:sz="4" w:space="0"/>
              <w:right w:val="single" w:color="000000" w:sz="4" w:space="0"/>
            </w:tcBorders>
          </w:tcPr>
          <w:p w14:paraId="5DAA0FC7">
            <w:pPr>
              <w:kinsoku/>
              <w:overflowPunct w:val="0"/>
              <w:spacing w:line="319" w:lineRule="auto"/>
              <w:jc w:val="both"/>
              <w:textAlignment w:val="auto"/>
              <w:rPr>
                <w:lang w:eastAsia="zh-CN"/>
              </w:rPr>
            </w:pPr>
            <w:r>
              <w:rPr>
                <w:rFonts w:hint="eastAsia" w:eastAsia="宋体"/>
                <w:lang w:eastAsia="zh-CN"/>
              </w:rPr>
              <w:t>（一）</w:t>
            </w:r>
            <w:r>
              <w:rPr>
                <w:rFonts w:hint="eastAsia" w:ascii="宋体" w:hAnsi="宋体" w:eastAsia="宋体" w:cs="宋体"/>
                <w:lang w:eastAsia="zh-CN"/>
              </w:rPr>
              <w:t>音乐教学法概述</w:t>
            </w:r>
          </w:p>
          <w:p w14:paraId="602C1A7C">
            <w:pPr>
              <w:kinsoku/>
              <w:overflowPunct w:val="0"/>
              <w:spacing w:line="319" w:lineRule="auto"/>
              <w:jc w:val="both"/>
              <w:textAlignment w:val="auto"/>
              <w:rPr>
                <w:lang w:eastAsia="zh-CN"/>
              </w:rPr>
            </w:pPr>
            <w:r>
              <w:rPr>
                <w:rFonts w:hint="eastAsia" w:eastAsia="宋体"/>
                <w:lang w:eastAsia="zh-CN"/>
              </w:rPr>
              <w:t>1.</w:t>
            </w:r>
            <w:r>
              <w:rPr>
                <w:rFonts w:hint="eastAsia" w:ascii="宋体" w:hAnsi="宋体" w:eastAsia="宋体" w:cs="宋体"/>
                <w:lang w:eastAsia="zh-CN"/>
              </w:rPr>
              <w:t>音乐教学法的定义与重要性：介绍音乐教学法的定义、发展历程以及在音乐教育中的重要性。</w:t>
            </w:r>
          </w:p>
          <w:p w14:paraId="1700F50B">
            <w:pPr>
              <w:kinsoku/>
              <w:overflowPunct w:val="0"/>
              <w:spacing w:line="319" w:lineRule="auto"/>
              <w:jc w:val="both"/>
              <w:textAlignment w:val="auto"/>
              <w:rPr>
                <w:lang w:eastAsia="zh-CN"/>
              </w:rPr>
            </w:pPr>
            <w:r>
              <w:rPr>
                <w:rFonts w:hint="eastAsia" w:eastAsia="宋体"/>
                <w:lang w:eastAsia="zh-CN"/>
              </w:rPr>
              <w:t>2.</w:t>
            </w:r>
            <w:r>
              <w:rPr>
                <w:rFonts w:hint="eastAsia" w:ascii="宋体" w:hAnsi="宋体" w:eastAsia="宋体" w:cs="宋体"/>
                <w:lang w:eastAsia="zh-CN"/>
              </w:rPr>
              <w:t>音乐教学法的分类：讲解常见的音乐教学法，如奥尔夫教学法、达尔克罗兹教学法、柯达伊教学法等，并比较它们的特点和适用场景。</w:t>
            </w:r>
          </w:p>
          <w:p w14:paraId="1AC5735A">
            <w:pPr>
              <w:kinsoku/>
              <w:overflowPunct w:val="0"/>
              <w:spacing w:line="319" w:lineRule="auto"/>
              <w:jc w:val="both"/>
              <w:textAlignment w:val="auto"/>
              <w:rPr>
                <w:lang w:eastAsia="zh-CN"/>
              </w:rPr>
            </w:pPr>
            <w:r>
              <w:rPr>
                <w:rFonts w:hint="eastAsia" w:eastAsia="宋体"/>
                <w:lang w:eastAsia="zh-CN"/>
              </w:rPr>
              <w:t>（二）</w:t>
            </w:r>
            <w:r>
              <w:rPr>
                <w:rFonts w:hint="eastAsia" w:ascii="宋体" w:hAnsi="宋体" w:eastAsia="宋体" w:cs="宋体"/>
                <w:lang w:eastAsia="zh-CN"/>
              </w:rPr>
              <w:t>音乐教学的基本理论</w:t>
            </w:r>
          </w:p>
          <w:p w14:paraId="23E6FAB2">
            <w:pPr>
              <w:kinsoku/>
              <w:overflowPunct w:val="0"/>
              <w:spacing w:line="319" w:lineRule="auto"/>
              <w:jc w:val="both"/>
              <w:textAlignment w:val="auto"/>
              <w:rPr>
                <w:lang w:eastAsia="zh-CN"/>
              </w:rPr>
            </w:pPr>
            <w:r>
              <w:rPr>
                <w:rFonts w:hint="eastAsia" w:eastAsia="宋体"/>
                <w:lang w:eastAsia="zh-CN"/>
              </w:rPr>
              <w:t>1.</w:t>
            </w:r>
            <w:r>
              <w:rPr>
                <w:rFonts w:hint="eastAsia" w:ascii="宋体" w:hAnsi="宋体" w:eastAsia="宋体" w:cs="宋体"/>
                <w:lang w:eastAsia="zh-CN"/>
              </w:rPr>
              <w:t>音乐课程标准解读：深入分析音乐课程标准，明确教学目标、内容和评价要求。</w:t>
            </w:r>
          </w:p>
          <w:p w14:paraId="6F2C3E93">
            <w:pPr>
              <w:kinsoku/>
              <w:overflowPunct w:val="0"/>
              <w:spacing w:line="319" w:lineRule="auto"/>
              <w:jc w:val="both"/>
              <w:textAlignment w:val="auto"/>
              <w:rPr>
                <w:lang w:eastAsia="zh-CN"/>
              </w:rPr>
            </w:pPr>
            <w:r>
              <w:rPr>
                <w:rFonts w:hint="eastAsia" w:eastAsia="宋体"/>
                <w:lang w:eastAsia="zh-CN"/>
              </w:rPr>
              <w:t>2.</w:t>
            </w:r>
            <w:r>
              <w:rPr>
                <w:rFonts w:hint="eastAsia" w:ascii="宋体" w:hAnsi="宋体" w:eastAsia="宋体" w:cs="宋体"/>
                <w:lang w:eastAsia="zh-CN"/>
              </w:rPr>
              <w:t>音乐教育心理学：探讨学生在音乐学习中的心理特点、学习动机、兴趣培养等，帮助教师更好地理解学生。</w:t>
            </w:r>
          </w:p>
          <w:p w14:paraId="0F698B49">
            <w:pPr>
              <w:kinsoku/>
              <w:overflowPunct w:val="0"/>
              <w:spacing w:line="319" w:lineRule="auto"/>
              <w:jc w:val="both"/>
              <w:textAlignment w:val="auto"/>
              <w:rPr>
                <w:lang w:eastAsia="zh-CN"/>
              </w:rPr>
            </w:pPr>
            <w:r>
              <w:rPr>
                <w:rFonts w:hint="eastAsia" w:eastAsia="宋体"/>
                <w:lang w:eastAsia="zh-CN"/>
              </w:rPr>
              <w:t>3.</w:t>
            </w:r>
            <w:r>
              <w:rPr>
                <w:rFonts w:hint="eastAsia" w:ascii="宋体" w:hAnsi="宋体" w:eastAsia="宋体" w:cs="宋体"/>
                <w:lang w:eastAsia="zh-CN"/>
              </w:rPr>
              <w:t>音乐教学原则与方法：讲解音乐教学的基本原则，如启发性、趣味性、实践性等，并介绍常用的教学方法，如讲解法、示范法、讨论法等。</w:t>
            </w:r>
          </w:p>
          <w:p w14:paraId="5F1128FD">
            <w:pPr>
              <w:kinsoku/>
              <w:overflowPunct w:val="0"/>
              <w:spacing w:line="319" w:lineRule="auto"/>
              <w:jc w:val="both"/>
              <w:textAlignment w:val="auto"/>
              <w:rPr>
                <w:lang w:eastAsia="zh-CN"/>
              </w:rPr>
            </w:pPr>
            <w:r>
              <w:rPr>
                <w:rFonts w:hint="eastAsia" w:eastAsia="宋体"/>
                <w:lang w:eastAsia="zh-CN"/>
              </w:rPr>
              <w:t>（三）</w:t>
            </w:r>
            <w:r>
              <w:rPr>
                <w:rFonts w:hint="eastAsia" w:ascii="宋体" w:hAnsi="宋体" w:eastAsia="宋体" w:cs="宋体"/>
                <w:lang w:eastAsia="zh-CN"/>
              </w:rPr>
              <w:t>音乐教学内容与方法</w:t>
            </w:r>
          </w:p>
          <w:p w14:paraId="305E57F7">
            <w:pPr>
              <w:kinsoku/>
              <w:overflowPunct w:val="0"/>
              <w:spacing w:line="319" w:lineRule="auto"/>
              <w:jc w:val="both"/>
              <w:textAlignment w:val="auto"/>
              <w:rPr>
                <w:lang w:eastAsia="zh-CN"/>
              </w:rPr>
            </w:pPr>
            <w:r>
              <w:rPr>
                <w:rFonts w:hint="eastAsia" w:eastAsia="宋体"/>
                <w:lang w:eastAsia="zh-CN"/>
              </w:rPr>
              <w:t>1.</w:t>
            </w:r>
            <w:r>
              <w:rPr>
                <w:rFonts w:hint="eastAsia" w:ascii="宋体" w:hAnsi="宋体" w:eastAsia="宋体" w:cs="宋体"/>
                <w:lang w:eastAsia="zh-CN"/>
              </w:rPr>
              <w:t>唱歌教学：包括歌曲的选择、教学步骤、发声训练、歌曲处理等方面的内容。</w:t>
            </w:r>
          </w:p>
          <w:p w14:paraId="2E616158">
            <w:pPr>
              <w:kinsoku/>
              <w:overflowPunct w:val="0"/>
              <w:spacing w:line="319" w:lineRule="auto"/>
              <w:jc w:val="both"/>
              <w:textAlignment w:val="auto"/>
              <w:rPr>
                <w:lang w:eastAsia="zh-CN"/>
              </w:rPr>
            </w:pPr>
            <w:r>
              <w:rPr>
                <w:rFonts w:hint="eastAsia" w:eastAsia="宋体"/>
                <w:lang w:eastAsia="zh-CN"/>
              </w:rPr>
              <w:t>2.</w:t>
            </w:r>
            <w:r>
              <w:rPr>
                <w:rFonts w:hint="eastAsia" w:ascii="宋体" w:hAnsi="宋体" w:eastAsia="宋体" w:cs="宋体"/>
                <w:lang w:eastAsia="zh-CN"/>
              </w:rPr>
              <w:t>欣赏教学：讲解如何引导学生欣赏不同风格、不同体裁的音乐作品，培养学生的音乐鉴赏能力。</w:t>
            </w:r>
          </w:p>
          <w:p w14:paraId="68E032CD">
            <w:pPr>
              <w:kinsoku/>
              <w:overflowPunct w:val="0"/>
              <w:spacing w:line="319" w:lineRule="auto"/>
              <w:jc w:val="both"/>
              <w:textAlignment w:val="auto"/>
              <w:rPr>
                <w:lang w:eastAsia="zh-CN"/>
              </w:rPr>
            </w:pPr>
            <w:r>
              <w:rPr>
                <w:rFonts w:hint="eastAsia" w:eastAsia="宋体"/>
                <w:lang w:eastAsia="zh-CN"/>
              </w:rPr>
              <w:t>3.</w:t>
            </w:r>
            <w:r>
              <w:rPr>
                <w:rFonts w:hint="eastAsia" w:ascii="宋体" w:hAnsi="宋体" w:eastAsia="宋体" w:cs="宋体"/>
                <w:lang w:eastAsia="zh-CN"/>
              </w:rPr>
              <w:t>器乐教学：介绍常见乐器的教学方法和技巧，如钢琴、小提琴、吉他等，以及如何在课堂上组织器乐教学活动。</w:t>
            </w:r>
          </w:p>
          <w:p w14:paraId="7C09C766">
            <w:pPr>
              <w:kinsoku/>
              <w:overflowPunct w:val="0"/>
              <w:spacing w:line="319" w:lineRule="auto"/>
              <w:jc w:val="both"/>
              <w:textAlignment w:val="auto"/>
              <w:rPr>
                <w:lang w:eastAsia="zh-CN"/>
              </w:rPr>
            </w:pPr>
            <w:r>
              <w:rPr>
                <w:rFonts w:hint="eastAsia" w:eastAsia="宋体"/>
                <w:lang w:eastAsia="zh-CN"/>
              </w:rPr>
              <w:t>4.</w:t>
            </w:r>
            <w:r>
              <w:rPr>
                <w:rFonts w:hint="eastAsia" w:ascii="宋体" w:hAnsi="宋体" w:eastAsia="宋体" w:cs="宋体"/>
                <w:lang w:eastAsia="zh-CN"/>
              </w:rPr>
              <w:t>音乐创作与表演：培养学生的音乐创造力和表演能力，包括简单的作曲、编曲、舞蹈编排等。</w:t>
            </w:r>
          </w:p>
          <w:p w14:paraId="1E338799">
            <w:pPr>
              <w:kinsoku/>
              <w:overflowPunct w:val="0"/>
              <w:spacing w:line="319" w:lineRule="auto"/>
              <w:jc w:val="both"/>
              <w:textAlignment w:val="auto"/>
              <w:rPr>
                <w:lang w:eastAsia="zh-CN"/>
              </w:rPr>
            </w:pPr>
            <w:r>
              <w:rPr>
                <w:rFonts w:hint="eastAsia" w:eastAsia="宋体"/>
                <w:lang w:eastAsia="zh-CN"/>
              </w:rPr>
              <w:t>（四）</w:t>
            </w:r>
            <w:r>
              <w:rPr>
                <w:rFonts w:hint="eastAsia" w:ascii="宋体" w:hAnsi="宋体" w:eastAsia="宋体" w:cs="宋体"/>
                <w:lang w:eastAsia="zh-CN"/>
              </w:rPr>
              <w:t>音乐教学设计与实施</w:t>
            </w:r>
          </w:p>
          <w:p w14:paraId="39E5AFA8">
            <w:pPr>
              <w:kinsoku/>
              <w:overflowPunct w:val="0"/>
              <w:spacing w:line="319" w:lineRule="auto"/>
              <w:jc w:val="both"/>
              <w:textAlignment w:val="auto"/>
              <w:rPr>
                <w:lang w:eastAsia="zh-CN"/>
              </w:rPr>
            </w:pPr>
            <w:r>
              <w:rPr>
                <w:rFonts w:hint="eastAsia" w:eastAsia="宋体"/>
                <w:lang w:eastAsia="zh-CN"/>
              </w:rPr>
              <w:t>1.</w:t>
            </w:r>
            <w:r>
              <w:rPr>
                <w:rFonts w:hint="eastAsia" w:ascii="宋体" w:hAnsi="宋体" w:eastAsia="宋体" w:cs="宋体"/>
                <w:lang w:eastAsia="zh-CN"/>
              </w:rPr>
              <w:t>教学目标的制定：学习如何根据课程标准和学生实际情况，制定明确、具体的教学目标。</w:t>
            </w:r>
          </w:p>
          <w:p w14:paraId="3B9086EA">
            <w:pPr>
              <w:kinsoku/>
              <w:overflowPunct w:val="0"/>
              <w:spacing w:line="319" w:lineRule="auto"/>
              <w:jc w:val="both"/>
              <w:textAlignment w:val="auto"/>
              <w:rPr>
                <w:lang w:eastAsia="zh-CN"/>
              </w:rPr>
            </w:pPr>
            <w:r>
              <w:rPr>
                <w:rFonts w:hint="eastAsia" w:eastAsia="宋体"/>
                <w:lang w:eastAsia="zh-CN"/>
              </w:rPr>
              <w:t>2.</w:t>
            </w:r>
            <w:r>
              <w:rPr>
                <w:rFonts w:hint="eastAsia" w:ascii="宋体" w:hAnsi="宋体" w:eastAsia="宋体" w:cs="宋体"/>
                <w:lang w:eastAsia="zh-CN"/>
              </w:rPr>
              <w:t>教学过程的设计：包括导入、新授、巩固、拓展等环节的设计，使教学过程更加合理、流畅。</w:t>
            </w:r>
          </w:p>
          <w:p w14:paraId="32949267">
            <w:pPr>
              <w:kinsoku/>
              <w:overflowPunct w:val="0"/>
              <w:spacing w:line="319" w:lineRule="auto"/>
              <w:jc w:val="both"/>
              <w:textAlignment w:val="auto"/>
              <w:rPr>
                <w:lang w:eastAsia="zh-CN"/>
              </w:rPr>
            </w:pPr>
            <w:r>
              <w:rPr>
                <w:rFonts w:hint="eastAsia" w:eastAsia="宋体"/>
                <w:lang w:eastAsia="zh-CN"/>
              </w:rPr>
              <w:t>3.</w:t>
            </w:r>
            <w:r>
              <w:rPr>
                <w:rFonts w:hint="eastAsia" w:ascii="宋体" w:hAnsi="宋体" w:eastAsia="宋体" w:cs="宋体"/>
                <w:lang w:eastAsia="zh-CN"/>
              </w:rPr>
              <w:t>教学方法的选择与运用：根据教学内容和学生特点，灵活选择和运用不同的教学方法，提高教学效果。</w:t>
            </w:r>
          </w:p>
          <w:p w14:paraId="08C159A1">
            <w:pPr>
              <w:kinsoku/>
              <w:overflowPunct w:val="0"/>
              <w:spacing w:line="319" w:lineRule="auto"/>
              <w:jc w:val="both"/>
              <w:textAlignment w:val="auto"/>
              <w:rPr>
                <w:lang w:eastAsia="zh-CN"/>
              </w:rPr>
            </w:pPr>
            <w:r>
              <w:rPr>
                <w:rFonts w:hint="eastAsia" w:eastAsia="宋体"/>
                <w:lang w:eastAsia="zh-CN"/>
              </w:rPr>
              <w:t>4.</w:t>
            </w:r>
            <w:r>
              <w:rPr>
                <w:rFonts w:hint="eastAsia" w:ascii="宋体" w:hAnsi="宋体" w:eastAsia="宋体" w:cs="宋体"/>
                <w:lang w:eastAsia="zh-CN"/>
              </w:rPr>
              <w:t>教学资源的开发与利用：介绍如何开发和利用各种教学资源，如音乐教材、多媒体资源、课外活动等。</w:t>
            </w:r>
          </w:p>
          <w:p w14:paraId="7C9831A7">
            <w:pPr>
              <w:kinsoku/>
              <w:overflowPunct w:val="0"/>
              <w:spacing w:line="319" w:lineRule="auto"/>
              <w:jc w:val="both"/>
              <w:textAlignment w:val="auto"/>
              <w:rPr>
                <w:lang w:eastAsia="zh-CN"/>
              </w:rPr>
            </w:pPr>
            <w:r>
              <w:rPr>
                <w:rFonts w:hint="eastAsia" w:eastAsia="宋体"/>
                <w:lang w:eastAsia="zh-CN"/>
              </w:rPr>
              <w:t>（五）</w:t>
            </w:r>
            <w:r>
              <w:rPr>
                <w:rFonts w:hint="eastAsia" w:ascii="宋体" w:hAnsi="宋体" w:eastAsia="宋体" w:cs="宋体"/>
                <w:lang w:eastAsia="zh-CN"/>
              </w:rPr>
              <w:t>音乐教学评价</w:t>
            </w:r>
          </w:p>
          <w:p w14:paraId="75B5CE66">
            <w:pPr>
              <w:kinsoku/>
              <w:overflowPunct w:val="0"/>
              <w:spacing w:line="319" w:lineRule="auto"/>
              <w:jc w:val="both"/>
              <w:textAlignment w:val="auto"/>
              <w:rPr>
                <w:lang w:eastAsia="zh-CN"/>
              </w:rPr>
            </w:pPr>
            <w:r>
              <w:rPr>
                <w:rFonts w:hint="eastAsia" w:eastAsia="宋体"/>
                <w:lang w:eastAsia="zh-CN"/>
              </w:rPr>
              <w:t>1.</w:t>
            </w:r>
            <w:r>
              <w:rPr>
                <w:rFonts w:hint="eastAsia" w:ascii="宋体" w:hAnsi="宋体" w:eastAsia="宋体" w:cs="宋体"/>
                <w:lang w:eastAsia="zh-CN"/>
              </w:rPr>
              <w:t>评价的目的与原则：明确音乐教学评价的目的，如诊断、激励、改进等，并掌握评价的基本原则。</w:t>
            </w:r>
          </w:p>
          <w:p w14:paraId="5ABC0D46">
            <w:pPr>
              <w:kinsoku/>
              <w:overflowPunct w:val="0"/>
              <w:spacing w:line="319" w:lineRule="auto"/>
              <w:jc w:val="both"/>
              <w:textAlignment w:val="auto"/>
              <w:rPr>
                <w:lang w:eastAsia="zh-CN"/>
              </w:rPr>
            </w:pPr>
            <w:r>
              <w:rPr>
                <w:rFonts w:hint="eastAsia" w:eastAsia="宋体"/>
                <w:lang w:eastAsia="zh-CN"/>
              </w:rPr>
              <w:t>2.</w:t>
            </w:r>
            <w:r>
              <w:rPr>
                <w:rFonts w:hint="eastAsia" w:ascii="宋体" w:hAnsi="宋体" w:eastAsia="宋体" w:cs="宋体"/>
                <w:lang w:eastAsia="zh-CN"/>
              </w:rPr>
              <w:t>评价方法与工具：介绍常见的评价方法，如观察法、测验法、档案袋评价等，以及如何设计评价工具。</w:t>
            </w:r>
          </w:p>
          <w:p w14:paraId="7B5617C2">
            <w:pPr>
              <w:kinsoku/>
              <w:overflowPunct w:val="0"/>
              <w:spacing w:line="319" w:lineRule="auto"/>
              <w:jc w:val="both"/>
              <w:textAlignment w:val="auto"/>
              <w:rPr>
                <w:lang w:eastAsia="zh-CN"/>
              </w:rPr>
            </w:pPr>
            <w:r>
              <w:rPr>
                <w:rFonts w:hint="eastAsia" w:eastAsia="宋体"/>
                <w:lang w:eastAsia="zh-CN"/>
              </w:rPr>
              <w:t>3.</w:t>
            </w:r>
            <w:r>
              <w:rPr>
                <w:rFonts w:hint="eastAsia" w:ascii="宋体" w:hAnsi="宋体" w:eastAsia="宋体" w:cs="宋体"/>
                <w:lang w:eastAsia="zh-CN"/>
              </w:rPr>
              <w:t>评价结果的分析与应用：学习如何对评价结果进行分析，找出教学中的问题和不足，并据此调整教学策略。</w:t>
            </w:r>
          </w:p>
          <w:p w14:paraId="30DA6BCF">
            <w:pPr>
              <w:kinsoku/>
              <w:overflowPunct w:val="0"/>
              <w:spacing w:line="319" w:lineRule="auto"/>
              <w:jc w:val="both"/>
              <w:textAlignment w:val="auto"/>
              <w:rPr>
                <w:lang w:eastAsia="zh-CN"/>
              </w:rPr>
            </w:pPr>
            <w:r>
              <w:rPr>
                <w:rFonts w:hint="eastAsia" w:eastAsia="宋体"/>
                <w:lang w:eastAsia="zh-CN"/>
              </w:rPr>
              <w:t>（六）</w:t>
            </w:r>
            <w:r>
              <w:rPr>
                <w:rFonts w:hint="eastAsia" w:ascii="宋体" w:hAnsi="宋体" w:eastAsia="宋体" w:cs="宋体"/>
                <w:lang w:eastAsia="zh-CN"/>
              </w:rPr>
              <w:t>音乐教学实践与反思</w:t>
            </w:r>
          </w:p>
          <w:p w14:paraId="4666A144">
            <w:pPr>
              <w:kinsoku/>
              <w:overflowPunct w:val="0"/>
              <w:spacing w:line="319" w:lineRule="auto"/>
              <w:jc w:val="both"/>
              <w:textAlignment w:val="auto"/>
              <w:rPr>
                <w:lang w:eastAsia="zh-CN"/>
              </w:rPr>
            </w:pPr>
            <w:r>
              <w:rPr>
                <w:rFonts w:hint="eastAsia" w:eastAsia="宋体"/>
                <w:lang w:eastAsia="zh-CN"/>
              </w:rPr>
              <w:t>1.</w:t>
            </w:r>
            <w:r>
              <w:rPr>
                <w:rFonts w:hint="eastAsia" w:ascii="宋体" w:hAnsi="宋体" w:eastAsia="宋体" w:cs="宋体"/>
                <w:lang w:eastAsia="zh-CN"/>
              </w:rPr>
              <w:t>教学实践：通过课堂教学实习、观摩等方式，让学生将所学的理论知识应用到实际教学中，积累教学经验。</w:t>
            </w:r>
          </w:p>
          <w:p w14:paraId="6A4588F7">
            <w:pPr>
              <w:kinsoku/>
              <w:overflowPunct w:val="0"/>
              <w:spacing w:line="319" w:lineRule="auto"/>
              <w:jc w:val="both"/>
              <w:textAlignment w:val="auto"/>
              <w:rPr>
                <w:lang w:eastAsia="zh-CN"/>
              </w:rPr>
            </w:pPr>
            <w:r>
              <w:rPr>
                <w:rFonts w:hint="eastAsia" w:eastAsia="宋体"/>
                <w:lang w:eastAsia="zh-CN"/>
              </w:rPr>
              <w:t>2.</w:t>
            </w:r>
            <w:r>
              <w:rPr>
                <w:rFonts w:hint="eastAsia" w:ascii="宋体" w:hAnsi="宋体" w:eastAsia="宋体" w:cs="宋体"/>
                <w:lang w:eastAsia="zh-CN"/>
              </w:rPr>
              <w:t>教学反思：引导学生对自己的教学实践进行反思，总结经验教训，不断提高教学水平。</w:t>
            </w:r>
          </w:p>
          <w:p w14:paraId="08A44EB7">
            <w:pPr>
              <w:kinsoku/>
              <w:overflowPunct w:val="0"/>
              <w:spacing w:line="319" w:lineRule="auto"/>
              <w:jc w:val="both"/>
              <w:textAlignment w:val="auto"/>
              <w:rPr>
                <w:lang w:eastAsia="zh-CN"/>
              </w:rPr>
            </w:pPr>
          </w:p>
        </w:tc>
      </w:tr>
      <w:tr w14:paraId="3A6E2F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trPr>
        <w:tc>
          <w:tcPr>
            <w:tcW w:w="1282" w:type="dxa"/>
            <w:tcBorders>
              <w:top w:val="single" w:color="000000" w:sz="4" w:space="0"/>
              <w:left w:val="single" w:color="000000" w:sz="4" w:space="0"/>
              <w:bottom w:val="single" w:color="000000" w:sz="4" w:space="0"/>
              <w:right w:val="single" w:color="000000" w:sz="4" w:space="0"/>
            </w:tcBorders>
          </w:tcPr>
          <w:p w14:paraId="35A86D2B">
            <w:pPr>
              <w:kinsoku/>
              <w:overflowPunct w:val="0"/>
              <w:spacing w:before="106"/>
              <w:ind w:left="286" w:right="156" w:hanging="121"/>
              <w:jc w:val="both"/>
              <w:textAlignment w:val="auto"/>
              <w:rPr>
                <w:rFonts w:hint="eastAsia" w:ascii="宋体" w:hAnsi="宋体" w:eastAsia="宋体" w:cs="宋体"/>
              </w:rPr>
            </w:pPr>
            <w:r>
              <w:rPr>
                <w:rFonts w:hint="eastAsia" w:ascii="宋体" w:hAnsi="宋体" w:eastAsia="宋体" w:cs="宋体"/>
                <w:spacing w:val="-4"/>
              </w:rPr>
              <w:t>教学重点</w:t>
            </w:r>
            <w:r>
              <w:rPr>
                <w:rFonts w:hint="eastAsia" w:ascii="宋体" w:hAnsi="宋体" w:eastAsia="宋体" w:cs="宋体"/>
                <w:spacing w:val="2"/>
              </w:rPr>
              <w:t xml:space="preserve"> </w:t>
            </w:r>
            <w:r>
              <w:rPr>
                <w:rFonts w:hint="eastAsia" w:ascii="宋体" w:hAnsi="宋体" w:eastAsia="宋体" w:cs="宋体"/>
                <w:spacing w:val="-4"/>
              </w:rPr>
              <w:t>与难点</w:t>
            </w:r>
          </w:p>
        </w:tc>
        <w:tc>
          <w:tcPr>
            <w:tcW w:w="7703" w:type="dxa"/>
            <w:gridSpan w:val="9"/>
            <w:tcBorders>
              <w:top w:val="single" w:color="000000" w:sz="4" w:space="0"/>
              <w:left w:val="single" w:color="000000" w:sz="4" w:space="0"/>
              <w:bottom w:val="single" w:color="000000" w:sz="4" w:space="0"/>
              <w:right w:val="single" w:color="000000" w:sz="4" w:space="0"/>
            </w:tcBorders>
          </w:tcPr>
          <w:p w14:paraId="1970E031">
            <w:pPr>
              <w:kinsoku/>
              <w:overflowPunct w:val="0"/>
              <w:spacing w:line="319" w:lineRule="auto"/>
              <w:jc w:val="both"/>
              <w:textAlignment w:val="auto"/>
              <w:rPr>
                <w:lang w:eastAsia="zh-CN"/>
              </w:rPr>
            </w:pPr>
            <w:r>
              <w:rPr>
                <w:rFonts w:hint="eastAsia" w:eastAsia="宋体"/>
                <w:lang w:eastAsia="zh-CN"/>
              </w:rPr>
              <w:t>（一）</w:t>
            </w:r>
            <w:r>
              <w:rPr>
                <w:rFonts w:hint="eastAsia" w:ascii="宋体" w:hAnsi="宋体" w:eastAsia="宋体" w:cs="宋体"/>
                <w:lang w:eastAsia="zh-CN"/>
              </w:rPr>
              <w:t>教学重点</w:t>
            </w:r>
          </w:p>
          <w:p w14:paraId="1A557BEA">
            <w:pPr>
              <w:kinsoku/>
              <w:overflowPunct w:val="0"/>
              <w:spacing w:line="319" w:lineRule="auto"/>
              <w:jc w:val="both"/>
              <w:textAlignment w:val="auto"/>
              <w:rPr>
                <w:lang w:eastAsia="zh-CN"/>
              </w:rPr>
            </w:pPr>
            <w:r>
              <w:rPr>
                <w:rFonts w:hint="eastAsia"/>
                <w:lang w:eastAsia="zh-CN"/>
              </w:rPr>
              <w:t xml:space="preserve">1. </w:t>
            </w:r>
            <w:r>
              <w:rPr>
                <w:rFonts w:hint="eastAsia" w:ascii="宋体" w:hAnsi="宋体" w:eastAsia="宋体" w:cs="宋体"/>
                <w:lang w:eastAsia="zh-CN"/>
              </w:rPr>
              <w:t>教学法的理解与应用：理解奥尔夫、达尔克罗兹、柯达伊等教学法，灵活运用到实际教学中。</w:t>
            </w:r>
          </w:p>
          <w:p w14:paraId="5C7F77C1">
            <w:pPr>
              <w:kinsoku/>
              <w:overflowPunct w:val="0"/>
              <w:spacing w:line="319" w:lineRule="auto"/>
              <w:jc w:val="both"/>
              <w:textAlignment w:val="auto"/>
              <w:rPr>
                <w:lang w:eastAsia="zh-CN"/>
              </w:rPr>
            </w:pPr>
            <w:r>
              <w:rPr>
                <w:rFonts w:hint="eastAsia"/>
                <w:lang w:eastAsia="zh-CN"/>
              </w:rPr>
              <w:t xml:space="preserve">2. </w:t>
            </w:r>
            <w:r>
              <w:rPr>
                <w:rFonts w:hint="eastAsia" w:ascii="宋体" w:hAnsi="宋体" w:eastAsia="宋体" w:cs="宋体"/>
                <w:lang w:eastAsia="zh-CN"/>
              </w:rPr>
              <w:t>教学设计能力：根据课程标准和学生特点，设计完整的教学方案。</w:t>
            </w:r>
          </w:p>
          <w:p w14:paraId="21220659">
            <w:pPr>
              <w:kinsoku/>
              <w:overflowPunct w:val="0"/>
              <w:spacing w:line="319" w:lineRule="auto"/>
              <w:jc w:val="both"/>
              <w:textAlignment w:val="auto"/>
              <w:rPr>
                <w:lang w:eastAsia="zh-CN"/>
              </w:rPr>
            </w:pPr>
            <w:r>
              <w:rPr>
                <w:rFonts w:hint="eastAsia"/>
                <w:lang w:eastAsia="zh-CN"/>
              </w:rPr>
              <w:t xml:space="preserve">3. </w:t>
            </w:r>
            <w:r>
              <w:rPr>
                <w:rFonts w:hint="eastAsia" w:ascii="宋体" w:hAnsi="宋体" w:eastAsia="宋体" w:cs="宋体"/>
                <w:lang w:eastAsia="zh-CN"/>
              </w:rPr>
              <w:t>教学实施能力：掌握教学实施步骤，有效组织音乐教学活动。</w:t>
            </w:r>
          </w:p>
          <w:p w14:paraId="315A5901">
            <w:pPr>
              <w:kinsoku/>
              <w:overflowPunct w:val="0"/>
              <w:spacing w:line="319" w:lineRule="auto"/>
              <w:jc w:val="both"/>
              <w:textAlignment w:val="auto"/>
              <w:rPr>
                <w:lang w:eastAsia="zh-CN"/>
              </w:rPr>
            </w:pPr>
            <w:r>
              <w:rPr>
                <w:rFonts w:hint="eastAsia"/>
                <w:lang w:eastAsia="zh-CN"/>
              </w:rPr>
              <w:t xml:space="preserve">4. </w:t>
            </w:r>
            <w:r>
              <w:rPr>
                <w:rFonts w:hint="eastAsia" w:ascii="宋体" w:hAnsi="宋体" w:eastAsia="宋体" w:cs="宋体"/>
                <w:lang w:eastAsia="zh-CN"/>
              </w:rPr>
              <w:t>教学评价方法：掌握评价原则、方法和工具，客观公正地评价学生学习情况。</w:t>
            </w:r>
          </w:p>
          <w:p w14:paraId="72153894">
            <w:pPr>
              <w:kinsoku/>
              <w:overflowPunct w:val="0"/>
              <w:spacing w:line="319" w:lineRule="auto"/>
              <w:jc w:val="both"/>
              <w:textAlignment w:val="auto"/>
              <w:rPr>
                <w:lang w:eastAsia="zh-CN"/>
              </w:rPr>
            </w:pPr>
            <w:r>
              <w:rPr>
                <w:rFonts w:hint="eastAsia" w:eastAsia="宋体"/>
                <w:lang w:eastAsia="zh-CN"/>
              </w:rPr>
              <w:t>（二）</w:t>
            </w:r>
            <w:r>
              <w:rPr>
                <w:rFonts w:hint="eastAsia" w:ascii="宋体" w:hAnsi="宋体" w:eastAsia="宋体" w:cs="宋体"/>
                <w:lang w:eastAsia="zh-CN"/>
              </w:rPr>
              <w:t>教学难点</w:t>
            </w:r>
          </w:p>
          <w:p w14:paraId="33286EF7">
            <w:pPr>
              <w:kinsoku/>
              <w:overflowPunct w:val="0"/>
              <w:spacing w:line="319" w:lineRule="auto"/>
              <w:jc w:val="both"/>
              <w:textAlignment w:val="auto"/>
              <w:rPr>
                <w:lang w:eastAsia="zh-CN"/>
              </w:rPr>
            </w:pPr>
            <w:r>
              <w:rPr>
                <w:rFonts w:hint="eastAsia"/>
                <w:lang w:eastAsia="zh-CN"/>
              </w:rPr>
              <w:t xml:space="preserve">1. </w:t>
            </w:r>
            <w:r>
              <w:rPr>
                <w:rFonts w:hint="eastAsia" w:ascii="宋体" w:hAnsi="宋体" w:eastAsia="宋体" w:cs="宋体"/>
                <w:lang w:eastAsia="zh-CN"/>
              </w:rPr>
              <w:t>教学方法的灵活运用：在不同教学场景下，灵活选择和组合多种教学方法。</w:t>
            </w:r>
          </w:p>
          <w:p w14:paraId="3135D478">
            <w:pPr>
              <w:kinsoku/>
              <w:overflowPunct w:val="0"/>
              <w:spacing w:line="319" w:lineRule="auto"/>
              <w:jc w:val="both"/>
              <w:textAlignment w:val="auto"/>
              <w:rPr>
                <w:lang w:eastAsia="zh-CN"/>
              </w:rPr>
            </w:pPr>
            <w:r>
              <w:rPr>
                <w:rFonts w:hint="eastAsia"/>
                <w:lang w:eastAsia="zh-CN"/>
              </w:rPr>
              <w:t xml:space="preserve">2. </w:t>
            </w:r>
            <w:r>
              <w:rPr>
                <w:rFonts w:hint="eastAsia" w:ascii="宋体" w:hAnsi="宋体" w:eastAsia="宋体" w:cs="宋体"/>
                <w:lang w:eastAsia="zh-CN"/>
              </w:rPr>
              <w:t>教学设计的创新性：设计出具有创新性的教学方案，激发学生学习兴趣。</w:t>
            </w:r>
          </w:p>
          <w:p w14:paraId="7924D828">
            <w:pPr>
              <w:kinsoku/>
              <w:overflowPunct w:val="0"/>
              <w:spacing w:line="319" w:lineRule="auto"/>
              <w:jc w:val="both"/>
              <w:textAlignment w:val="auto"/>
              <w:rPr>
                <w:lang w:eastAsia="zh-CN"/>
              </w:rPr>
            </w:pPr>
            <w:r>
              <w:rPr>
                <w:rFonts w:hint="eastAsia"/>
                <w:lang w:eastAsia="zh-CN"/>
              </w:rPr>
              <w:t xml:space="preserve">3. </w:t>
            </w:r>
            <w:r>
              <w:rPr>
                <w:rFonts w:hint="eastAsia" w:ascii="宋体" w:hAnsi="宋体" w:eastAsia="宋体" w:cs="宋体"/>
                <w:lang w:eastAsia="zh-CN"/>
              </w:rPr>
              <w:t>教学评价的客观性与全面性：做到客观、全面评价学生学习情况，避免主观因素干扰。</w:t>
            </w:r>
          </w:p>
          <w:p w14:paraId="15856B33">
            <w:pPr>
              <w:kinsoku/>
              <w:overflowPunct w:val="0"/>
              <w:spacing w:line="319" w:lineRule="auto"/>
              <w:jc w:val="both"/>
              <w:textAlignment w:val="auto"/>
              <w:rPr>
                <w:lang w:eastAsia="zh-CN"/>
              </w:rPr>
            </w:pPr>
            <w:r>
              <w:rPr>
                <w:rFonts w:hint="eastAsia"/>
                <w:lang w:eastAsia="zh-CN"/>
              </w:rPr>
              <w:t xml:space="preserve">4. </w:t>
            </w:r>
            <w:r>
              <w:rPr>
                <w:rFonts w:hint="eastAsia" w:ascii="宋体" w:hAnsi="宋体" w:eastAsia="宋体" w:cs="宋体"/>
                <w:lang w:eastAsia="zh-CN"/>
              </w:rPr>
              <w:t>教学实践中的课堂管理：有效管理课堂秩序，营造良好的学习氛围。</w:t>
            </w:r>
          </w:p>
        </w:tc>
      </w:tr>
      <w:tr w14:paraId="73EB0B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1282" w:type="dxa"/>
            <w:tcBorders>
              <w:top w:val="single" w:color="000000" w:sz="4" w:space="0"/>
              <w:left w:val="single" w:color="000000" w:sz="4" w:space="0"/>
              <w:bottom w:val="single" w:color="000000" w:sz="4" w:space="0"/>
              <w:right w:val="single" w:color="000000" w:sz="4" w:space="0"/>
            </w:tcBorders>
          </w:tcPr>
          <w:p w14:paraId="3032BF31">
            <w:pPr>
              <w:kinsoku/>
              <w:overflowPunct w:val="0"/>
              <w:spacing w:before="169"/>
              <w:ind w:left="165"/>
              <w:jc w:val="both"/>
              <w:textAlignment w:val="auto"/>
              <w:rPr>
                <w:rFonts w:hint="eastAsia" w:ascii="宋体" w:hAnsi="宋体" w:eastAsia="宋体" w:cs="宋体"/>
              </w:rPr>
            </w:pPr>
            <w:r>
              <w:rPr>
                <w:rFonts w:hint="eastAsia" w:ascii="宋体" w:hAnsi="宋体" w:eastAsia="宋体" w:cs="宋体"/>
                <w:spacing w:val="-3"/>
              </w:rPr>
              <w:t>教学组织</w:t>
            </w:r>
          </w:p>
        </w:tc>
        <w:tc>
          <w:tcPr>
            <w:tcW w:w="7703" w:type="dxa"/>
            <w:gridSpan w:val="9"/>
            <w:tcBorders>
              <w:top w:val="single" w:color="000000" w:sz="4" w:space="0"/>
              <w:left w:val="single" w:color="000000" w:sz="4" w:space="0"/>
              <w:bottom w:val="single" w:color="000000" w:sz="4" w:space="0"/>
              <w:right w:val="single" w:color="000000" w:sz="4" w:space="0"/>
            </w:tcBorders>
          </w:tcPr>
          <w:p w14:paraId="25DD97F0">
            <w:pPr>
              <w:widowControl w:val="0"/>
              <w:kinsoku/>
              <w:overflowPunct w:val="0"/>
              <w:autoSpaceDE/>
              <w:autoSpaceDN/>
              <w:adjustRightInd/>
              <w:snapToGrid/>
              <w:spacing w:line="200" w:lineRule="atLeast"/>
              <w:jc w:val="both"/>
              <w:textAlignment w:val="auto"/>
              <w:rPr>
                <w:rFonts w:ascii="Times New Roman" w:hAnsi="Times New Roman" w:eastAsia="宋体" w:cs="Times New Roman"/>
                <w:color w:val="auto"/>
                <w:lang w:eastAsia="zh-CN"/>
              </w:rPr>
            </w:pPr>
            <w:r>
              <w:rPr>
                <w:rFonts w:hint="eastAsia" w:ascii="宋体" w:hAnsi="宋体" w:eastAsia="宋体" w:cs="宋体"/>
                <w:color w:val="auto"/>
                <w:lang w:eastAsia="zh-CN"/>
              </w:rPr>
              <w:t>教学过程中采用启发式、讨论式教学模式引导学生积极主动地去思考探索，结合讲授式教学模式以及演示法等，在教师的指导下帮助学生掌握相关知识。</w:t>
            </w:r>
          </w:p>
          <w:p w14:paraId="411AA38F">
            <w:pPr>
              <w:widowControl w:val="0"/>
              <w:kinsoku/>
              <w:overflowPunct w:val="0"/>
              <w:autoSpaceDE/>
              <w:autoSpaceDN/>
              <w:adjustRightInd/>
              <w:snapToGrid/>
              <w:spacing w:line="200" w:lineRule="atLeast"/>
              <w:jc w:val="both"/>
              <w:textAlignment w:val="auto"/>
              <w:rPr>
                <w:rFonts w:ascii="Times New Roman" w:hAnsi="Times New Roman" w:eastAsia="宋体" w:cs="Times New Roman"/>
                <w:color w:val="auto"/>
                <w:lang w:eastAsia="zh-CN"/>
              </w:rPr>
            </w:pPr>
            <w:r>
              <w:rPr>
                <w:rFonts w:hint="eastAsia" w:ascii="宋体" w:hAnsi="宋体" w:eastAsia="宋体" w:cs="宋体"/>
                <w:color w:val="auto"/>
                <w:lang w:eastAsia="zh-CN"/>
              </w:rPr>
              <w:t>实施地点：理实一体化教室。</w:t>
            </w:r>
          </w:p>
          <w:p w14:paraId="360188D4">
            <w:pPr>
              <w:kinsoku/>
              <w:overflowPunct w:val="0"/>
              <w:spacing w:line="319" w:lineRule="auto"/>
              <w:jc w:val="both"/>
              <w:textAlignment w:val="auto"/>
              <w:rPr>
                <w:lang w:eastAsia="zh-CN"/>
              </w:rPr>
            </w:pPr>
            <w:r>
              <w:rPr>
                <w:rFonts w:hint="eastAsia" w:ascii="宋体" w:hAnsi="宋体" w:eastAsia="宋体" w:cs="宋体"/>
                <w:color w:val="auto"/>
                <w:lang w:eastAsia="zh-CN"/>
              </w:rPr>
              <w:t>实施安排：线下教学。</w:t>
            </w:r>
          </w:p>
        </w:tc>
      </w:tr>
      <w:tr w14:paraId="40F41D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 w:hRule="atLeast"/>
        </w:trPr>
        <w:tc>
          <w:tcPr>
            <w:tcW w:w="1282" w:type="dxa"/>
            <w:tcBorders>
              <w:top w:val="single" w:color="000000" w:sz="4" w:space="0"/>
              <w:left w:val="single" w:color="000000" w:sz="4" w:space="0"/>
              <w:bottom w:val="single" w:color="000000" w:sz="4" w:space="0"/>
              <w:right w:val="single" w:color="000000" w:sz="4" w:space="0"/>
            </w:tcBorders>
          </w:tcPr>
          <w:p w14:paraId="1B2DA8D4">
            <w:pPr>
              <w:kinsoku/>
              <w:overflowPunct w:val="0"/>
              <w:spacing w:before="80"/>
              <w:ind w:left="283" w:right="156" w:hanging="118"/>
              <w:jc w:val="both"/>
              <w:textAlignment w:val="auto"/>
              <w:rPr>
                <w:rFonts w:hint="eastAsia" w:ascii="宋体" w:hAnsi="宋体" w:eastAsia="宋体" w:cs="宋体"/>
              </w:rPr>
            </w:pPr>
            <w:r>
              <w:rPr>
                <w:rFonts w:hint="eastAsia" w:ascii="宋体" w:hAnsi="宋体" w:eastAsia="宋体" w:cs="宋体"/>
                <w:spacing w:val="-4"/>
              </w:rPr>
              <w:t>教学手段</w:t>
            </w:r>
            <w:r>
              <w:rPr>
                <w:rFonts w:hint="eastAsia" w:ascii="宋体" w:hAnsi="宋体" w:eastAsia="宋体" w:cs="宋体"/>
                <w:spacing w:val="2"/>
              </w:rPr>
              <w:t xml:space="preserve"> </w:t>
            </w:r>
            <w:r>
              <w:rPr>
                <w:rFonts w:hint="eastAsia" w:ascii="宋体" w:hAnsi="宋体" w:eastAsia="宋体" w:cs="宋体"/>
                <w:spacing w:val="-3"/>
              </w:rPr>
              <w:t>和方法</w:t>
            </w:r>
          </w:p>
        </w:tc>
        <w:tc>
          <w:tcPr>
            <w:tcW w:w="7703" w:type="dxa"/>
            <w:gridSpan w:val="9"/>
            <w:tcBorders>
              <w:top w:val="single" w:color="000000" w:sz="4" w:space="0"/>
              <w:left w:val="single" w:color="000000" w:sz="4" w:space="0"/>
              <w:bottom w:val="single" w:color="000000" w:sz="4" w:space="0"/>
              <w:right w:val="single" w:color="000000" w:sz="4" w:space="0"/>
            </w:tcBorders>
          </w:tcPr>
          <w:p w14:paraId="41B280CB">
            <w:pPr>
              <w:widowControl w:val="0"/>
              <w:kinsoku/>
              <w:overflowPunct w:val="0"/>
              <w:autoSpaceDE/>
              <w:autoSpaceDN/>
              <w:adjustRightInd/>
              <w:snapToGrid/>
              <w:spacing w:line="200" w:lineRule="atLeast"/>
              <w:jc w:val="both"/>
              <w:textAlignment w:val="auto"/>
              <w:rPr>
                <w:rFonts w:ascii="Times New Roman" w:hAnsi="Times New Roman" w:eastAsia="宋体" w:cs="Times New Roman"/>
                <w:color w:val="auto"/>
                <w:lang w:eastAsia="zh-CN"/>
              </w:rPr>
            </w:pPr>
            <w:r>
              <w:rPr>
                <w:rFonts w:hint="eastAsia" w:ascii="宋体" w:hAnsi="宋体" w:eastAsia="宋体" w:cs="宋体"/>
                <w:color w:val="auto"/>
                <w:lang w:eastAsia="zh-CN"/>
              </w:rPr>
              <w:t>教学方法：讲授法、讨论法、演示法、启发式教学、任务驱动。</w:t>
            </w:r>
          </w:p>
          <w:p w14:paraId="7803B2ED">
            <w:pPr>
              <w:kinsoku/>
              <w:overflowPunct w:val="0"/>
              <w:spacing w:line="319" w:lineRule="auto"/>
              <w:jc w:val="both"/>
              <w:textAlignment w:val="auto"/>
              <w:rPr>
                <w:lang w:eastAsia="zh-CN"/>
              </w:rPr>
            </w:pPr>
            <w:r>
              <w:rPr>
                <w:rFonts w:hint="eastAsia" w:ascii="宋体" w:hAnsi="宋体" w:eastAsia="宋体" w:cs="宋体"/>
                <w:color w:val="auto"/>
                <w:lang w:eastAsia="zh-CN"/>
              </w:rPr>
              <w:t>教学手段：多媒体设备、学习通平台。</w:t>
            </w:r>
          </w:p>
        </w:tc>
      </w:tr>
      <w:tr w14:paraId="297CE7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282" w:type="dxa"/>
            <w:tcBorders>
              <w:top w:val="single" w:color="000000" w:sz="4" w:space="0"/>
              <w:left w:val="single" w:color="000000" w:sz="4" w:space="0"/>
              <w:bottom w:val="single" w:color="000000" w:sz="4" w:space="0"/>
              <w:right w:val="single" w:color="000000" w:sz="4" w:space="0"/>
            </w:tcBorders>
          </w:tcPr>
          <w:p w14:paraId="70176EF2">
            <w:pPr>
              <w:kinsoku/>
              <w:overflowPunct w:val="0"/>
              <w:spacing w:before="221"/>
              <w:ind w:left="165"/>
              <w:jc w:val="both"/>
              <w:textAlignment w:val="auto"/>
              <w:rPr>
                <w:rFonts w:hint="eastAsia" w:ascii="宋体" w:hAnsi="宋体" w:eastAsia="宋体" w:cs="宋体"/>
              </w:rPr>
            </w:pPr>
            <w:r>
              <w:rPr>
                <w:rFonts w:hint="eastAsia" w:ascii="宋体" w:hAnsi="宋体" w:eastAsia="宋体" w:cs="宋体"/>
                <w:spacing w:val="-3"/>
              </w:rPr>
              <w:t>教学资料</w:t>
            </w:r>
          </w:p>
        </w:tc>
        <w:tc>
          <w:tcPr>
            <w:tcW w:w="7703" w:type="dxa"/>
            <w:gridSpan w:val="9"/>
            <w:tcBorders>
              <w:top w:val="single" w:color="000000" w:sz="4" w:space="0"/>
              <w:left w:val="single" w:color="000000" w:sz="4" w:space="0"/>
              <w:bottom w:val="single" w:color="000000" w:sz="4" w:space="0"/>
              <w:right w:val="single" w:color="000000" w:sz="4" w:space="0"/>
            </w:tcBorders>
          </w:tcPr>
          <w:p w14:paraId="4E0824E9">
            <w:pPr>
              <w:kinsoku/>
              <w:overflowPunct w:val="0"/>
              <w:spacing w:line="319" w:lineRule="auto"/>
              <w:jc w:val="both"/>
              <w:textAlignment w:val="auto"/>
              <w:rPr>
                <w:lang w:eastAsia="zh-CN"/>
              </w:rPr>
            </w:pPr>
            <w:r>
              <w:rPr>
                <w:rFonts w:hint="eastAsia" w:ascii="宋体" w:hAnsi="宋体" w:eastAsia="宋体" w:cs="宋体"/>
                <w:color w:val="auto"/>
                <w:lang w:eastAsia="zh-CN"/>
              </w:rPr>
              <w:t>授课计划、教案、教材、</w:t>
            </w:r>
            <w:r>
              <w:rPr>
                <w:rFonts w:ascii="Times New Roman" w:hAnsi="Times New Roman" w:eastAsia="宋体" w:cs="Times New Roman"/>
                <w:color w:val="auto"/>
                <w:lang w:eastAsia="zh-CN"/>
              </w:rPr>
              <w:t>PPT</w:t>
            </w:r>
            <w:r>
              <w:rPr>
                <w:rFonts w:hint="eastAsia" w:ascii="宋体" w:hAnsi="宋体" w:eastAsia="宋体" w:cs="宋体"/>
                <w:color w:val="auto"/>
                <w:lang w:eastAsia="zh-CN"/>
              </w:rPr>
              <w:t>课件、教学视频、教学动画等</w:t>
            </w:r>
          </w:p>
        </w:tc>
      </w:tr>
      <w:tr w14:paraId="037EA9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1282" w:type="dxa"/>
            <w:tcBorders>
              <w:top w:val="single" w:color="000000" w:sz="4" w:space="0"/>
              <w:left w:val="single" w:color="000000" w:sz="4" w:space="0"/>
              <w:bottom w:val="single" w:color="000000" w:sz="4" w:space="0"/>
              <w:right w:val="single" w:color="000000" w:sz="4" w:space="0"/>
            </w:tcBorders>
          </w:tcPr>
          <w:p w14:paraId="37BD455F">
            <w:pPr>
              <w:kinsoku/>
              <w:overflowPunct w:val="0"/>
              <w:spacing w:before="223"/>
              <w:ind w:left="162"/>
              <w:jc w:val="both"/>
              <w:textAlignment w:val="auto"/>
              <w:rPr>
                <w:rFonts w:hint="eastAsia" w:ascii="宋体" w:hAnsi="宋体" w:eastAsia="宋体" w:cs="宋体"/>
              </w:rPr>
            </w:pPr>
            <w:r>
              <w:rPr>
                <w:rFonts w:hint="eastAsia" w:ascii="宋体" w:hAnsi="宋体" w:eastAsia="宋体" w:cs="宋体"/>
                <w:spacing w:val="-2"/>
              </w:rPr>
              <w:t>考核要求</w:t>
            </w:r>
          </w:p>
        </w:tc>
        <w:tc>
          <w:tcPr>
            <w:tcW w:w="7703" w:type="dxa"/>
            <w:gridSpan w:val="9"/>
            <w:tcBorders>
              <w:top w:val="single" w:color="000000" w:sz="4" w:space="0"/>
              <w:left w:val="single" w:color="000000" w:sz="4" w:space="0"/>
              <w:bottom w:val="single" w:color="000000" w:sz="4" w:space="0"/>
              <w:right w:val="single" w:color="000000" w:sz="4" w:space="0"/>
            </w:tcBorders>
          </w:tcPr>
          <w:p w14:paraId="731B24CD">
            <w:pPr>
              <w:widowControl w:val="0"/>
              <w:kinsoku/>
              <w:overflowPunct w:val="0"/>
              <w:autoSpaceDE/>
              <w:autoSpaceDN/>
              <w:adjustRightInd/>
              <w:snapToGrid/>
              <w:spacing w:line="200" w:lineRule="atLeast"/>
              <w:jc w:val="both"/>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1.</w:t>
            </w:r>
            <w:r>
              <w:rPr>
                <w:rFonts w:hint="eastAsia" w:ascii="宋体" w:hAnsi="宋体" w:eastAsia="宋体" w:cs="宋体"/>
                <w:color w:val="auto"/>
                <w:lang w:eastAsia="zh-CN"/>
              </w:rPr>
              <w:t>学习态度、综合素质表现，</w:t>
            </w:r>
          </w:p>
          <w:p w14:paraId="735FBDC3">
            <w:pPr>
              <w:widowControl w:val="0"/>
              <w:kinsoku/>
              <w:overflowPunct w:val="0"/>
              <w:autoSpaceDE/>
              <w:autoSpaceDN/>
              <w:adjustRightInd/>
              <w:snapToGrid/>
              <w:spacing w:line="200" w:lineRule="atLeast"/>
              <w:jc w:val="both"/>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2.</w:t>
            </w:r>
            <w:r>
              <w:rPr>
                <w:rFonts w:hint="eastAsia" w:ascii="宋体" w:hAnsi="宋体" w:eastAsia="宋体" w:cs="宋体"/>
                <w:color w:val="auto"/>
                <w:lang w:eastAsia="zh-CN"/>
              </w:rPr>
              <w:t>知识与技能考核，重点考察学生对于所学知识与技能的掌握情况。</w:t>
            </w:r>
          </w:p>
          <w:p w14:paraId="3AFFD442">
            <w:pPr>
              <w:kinsoku/>
              <w:overflowPunct w:val="0"/>
              <w:spacing w:line="319" w:lineRule="auto"/>
              <w:jc w:val="both"/>
              <w:textAlignment w:val="auto"/>
              <w:rPr>
                <w:lang w:eastAsia="zh-CN"/>
              </w:rPr>
            </w:pPr>
            <w:r>
              <w:rPr>
                <w:rFonts w:hint="eastAsia" w:ascii="宋体" w:hAnsi="宋体" w:eastAsia="宋体" w:cs="宋体"/>
                <w:color w:val="auto"/>
                <w:lang w:eastAsia="zh-CN"/>
              </w:rPr>
              <w:t>总成绩主要由平时成绩（</w:t>
            </w:r>
            <w:r>
              <w:rPr>
                <w:rFonts w:hint="eastAsia" w:ascii="Times New Roman" w:hAnsi="Times New Roman" w:eastAsia="等线" w:cs="Times New Roman"/>
                <w:color w:val="auto"/>
                <w:lang w:eastAsia="zh-CN"/>
              </w:rPr>
              <w:t>5</w:t>
            </w:r>
            <w:r>
              <w:rPr>
                <w:rFonts w:ascii="Times New Roman" w:hAnsi="Times New Roman" w:eastAsia="宋体" w:cs="Times New Roman"/>
                <w:color w:val="auto"/>
                <w:lang w:eastAsia="zh-CN"/>
              </w:rPr>
              <w:t>0%</w:t>
            </w:r>
            <w:r>
              <w:rPr>
                <w:rFonts w:hint="eastAsia" w:ascii="宋体" w:hAnsi="宋体" w:eastAsia="宋体" w:cs="宋体"/>
                <w:color w:val="auto"/>
                <w:lang w:eastAsia="zh-CN"/>
              </w:rPr>
              <w:t>）和期末考核成绩（</w:t>
            </w:r>
            <w:r>
              <w:rPr>
                <w:rFonts w:hint="eastAsia" w:ascii="Times New Roman" w:hAnsi="Times New Roman" w:eastAsia="等线" w:cs="Times New Roman"/>
                <w:color w:val="auto"/>
                <w:lang w:eastAsia="zh-CN"/>
              </w:rPr>
              <w:t>5</w:t>
            </w:r>
            <w:r>
              <w:rPr>
                <w:rFonts w:ascii="Times New Roman" w:hAnsi="Times New Roman" w:eastAsia="宋体" w:cs="Times New Roman"/>
                <w:color w:val="auto"/>
                <w:lang w:eastAsia="zh-CN"/>
              </w:rPr>
              <w:t>0%</w:t>
            </w:r>
            <w:r>
              <w:rPr>
                <w:rFonts w:hint="eastAsia" w:ascii="宋体" w:hAnsi="宋体" w:eastAsia="宋体" w:cs="宋体"/>
                <w:color w:val="auto"/>
                <w:lang w:eastAsia="zh-CN"/>
              </w:rPr>
              <w:t>）两部分组成，其中平时成绩主要以学生出勤、回答问题、课堂参与度以及作业完成情况等为主要依据；期末考核成绩主要以考试成绩为主要依据。</w:t>
            </w:r>
          </w:p>
        </w:tc>
      </w:tr>
    </w:tbl>
    <w:p w14:paraId="2D3AEA80">
      <w:pPr>
        <w:kinsoku/>
        <w:overflowPunct w:val="0"/>
        <w:spacing w:before="117" w:line="320" w:lineRule="auto"/>
        <w:jc w:val="both"/>
        <w:outlineLvl w:val="4"/>
        <w:rPr>
          <w:rFonts w:hint="eastAsia" w:ascii="黑体" w:hAnsi="黑体" w:eastAsia="黑体" w:cs="黑体"/>
          <w:b/>
          <w:bCs/>
          <w:spacing w:val="-5"/>
          <w:sz w:val="24"/>
          <w:szCs w:val="24"/>
          <w:lang w:eastAsia="zh-CN"/>
        </w:rPr>
      </w:pPr>
    </w:p>
    <w:p w14:paraId="48430265">
      <w:pPr>
        <w:kinsoku/>
        <w:overflowPunct w:val="0"/>
        <w:spacing w:before="117" w:line="320" w:lineRule="auto"/>
        <w:ind w:left="1287" w:hanging="720"/>
        <w:contextualSpacing/>
        <w:jc w:val="both"/>
        <w:outlineLvl w:val="4"/>
        <w:rPr>
          <w:rFonts w:hint="eastAsia" w:ascii="黑体" w:hAnsi="黑体" w:eastAsia="黑体" w:cs="黑体"/>
          <w:b/>
          <w:bCs/>
          <w:spacing w:val="-5"/>
          <w:sz w:val="24"/>
          <w:szCs w:val="24"/>
          <w:lang w:eastAsia="zh-CN"/>
        </w:rPr>
      </w:pPr>
      <w:r>
        <w:rPr>
          <w:rFonts w:hint="eastAsia" w:ascii="黑体" w:hAnsi="黑体" w:eastAsia="黑体" w:cs="黑体"/>
          <w:b/>
          <w:bCs/>
          <w:spacing w:val="-5"/>
          <w:sz w:val="24"/>
          <w:szCs w:val="24"/>
          <w:lang w:eastAsia="zh-CN"/>
        </w:rPr>
        <w:t>（8</w:t>
      </w:r>
      <w:r>
        <w:rPr>
          <w:rFonts w:ascii="黑体" w:hAnsi="黑体" w:eastAsia="黑体" w:cs="黑体"/>
          <w:b/>
          <w:bCs/>
          <w:spacing w:val="-5"/>
          <w:sz w:val="24"/>
          <w:szCs w:val="24"/>
          <w:lang w:eastAsia="zh-CN"/>
        </w:rPr>
        <w:t>）</w:t>
      </w:r>
      <w:r>
        <w:rPr>
          <w:rFonts w:hint="eastAsia" w:ascii="黑体" w:hAnsi="黑体" w:eastAsia="黑体" w:cs="黑体"/>
          <w:b/>
          <w:bCs/>
          <w:spacing w:val="-5"/>
          <w:sz w:val="24"/>
          <w:szCs w:val="24"/>
          <w:lang w:eastAsia="zh-CN"/>
        </w:rPr>
        <w:t>声乐基础</w:t>
      </w:r>
    </w:p>
    <w:p w14:paraId="4DBFCAFC">
      <w:pPr>
        <w:overflowPunct w:val="0"/>
        <w:spacing w:line="320" w:lineRule="auto"/>
        <w:ind w:left="567"/>
        <w:contextualSpacing/>
        <w:rPr>
          <w:sz w:val="2"/>
        </w:rPr>
      </w:pPr>
    </w:p>
    <w:tbl>
      <w:tblPr>
        <w:tblStyle w:val="52"/>
        <w:tblW w:w="898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0"/>
        <w:gridCol w:w="820"/>
        <w:gridCol w:w="892"/>
        <w:gridCol w:w="566"/>
        <w:gridCol w:w="990"/>
        <w:gridCol w:w="710"/>
        <w:gridCol w:w="1273"/>
        <w:gridCol w:w="568"/>
        <w:gridCol w:w="1273"/>
        <w:gridCol w:w="609"/>
      </w:tblGrid>
      <w:tr w14:paraId="6F612A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1" w:hRule="atLeast"/>
          <w:tblHeader/>
        </w:trPr>
        <w:tc>
          <w:tcPr>
            <w:tcW w:w="1280" w:type="dxa"/>
            <w:tcBorders>
              <w:right w:val="single" w:color="000000" w:sz="2" w:space="0"/>
            </w:tcBorders>
            <w:shd w:val="clear" w:color="auto" w:fill="DBE5F1"/>
          </w:tcPr>
          <w:p w14:paraId="51DB0DC5">
            <w:pPr>
              <w:overflowPunct w:val="0"/>
              <w:spacing w:before="114" w:line="200" w:lineRule="atLeast"/>
              <w:ind w:left="161"/>
              <w:rPr>
                <w:rFonts w:ascii="宋体" w:hAnsi="宋体" w:cs="宋体"/>
              </w:rPr>
            </w:pPr>
            <w:r>
              <w:rPr>
                <w:rFonts w:hint="eastAsia" w:ascii="宋体" w:hAnsi="宋体" w:eastAsia="宋体" w:cs="宋体"/>
                <w:spacing w:val="-2"/>
              </w:rPr>
              <w:t>课程名称</w:t>
            </w:r>
          </w:p>
        </w:tc>
        <w:tc>
          <w:tcPr>
            <w:tcW w:w="3978" w:type="dxa"/>
            <w:gridSpan w:val="5"/>
            <w:tcBorders>
              <w:left w:val="single" w:color="000000" w:sz="2" w:space="0"/>
            </w:tcBorders>
            <w:shd w:val="clear" w:color="auto" w:fill="DBE5F1"/>
            <w:vAlign w:val="center"/>
          </w:tcPr>
          <w:p w14:paraId="5BAC31CE">
            <w:pPr>
              <w:overflowPunct w:val="0"/>
              <w:spacing w:line="200" w:lineRule="atLeast"/>
              <w:jc w:val="center"/>
            </w:pPr>
            <w:r>
              <w:rPr>
                <w:rFonts w:hint="eastAsia" w:ascii="宋体" w:hAnsi="宋体" w:eastAsia="宋体" w:cs="宋体"/>
              </w:rPr>
              <w:t>声乐基础</w:t>
            </w:r>
          </w:p>
        </w:tc>
        <w:tc>
          <w:tcPr>
            <w:tcW w:w="1273" w:type="dxa"/>
            <w:shd w:val="clear" w:color="auto" w:fill="DBE5F1"/>
          </w:tcPr>
          <w:p w14:paraId="77FF939C">
            <w:pPr>
              <w:overflowPunct w:val="0"/>
              <w:spacing w:before="114" w:line="200" w:lineRule="atLeast"/>
              <w:ind w:left="110"/>
              <w:rPr>
                <w:rFonts w:ascii="宋体" w:hAnsi="宋体" w:cs="宋体"/>
              </w:rPr>
            </w:pPr>
            <w:r>
              <w:rPr>
                <w:rFonts w:hint="eastAsia" w:ascii="宋体" w:hAnsi="宋体" w:eastAsia="宋体" w:cs="宋体"/>
                <w:spacing w:val="-2"/>
              </w:rPr>
              <w:t>课程编号</w:t>
            </w:r>
          </w:p>
        </w:tc>
        <w:tc>
          <w:tcPr>
            <w:tcW w:w="2450" w:type="dxa"/>
            <w:gridSpan w:val="3"/>
            <w:shd w:val="clear" w:color="auto" w:fill="DBE5F1"/>
          </w:tcPr>
          <w:p w14:paraId="22CEB778">
            <w:pPr>
              <w:overflowPunct w:val="0"/>
              <w:spacing w:line="200" w:lineRule="atLeast"/>
              <w:rPr>
                <w:rFonts w:eastAsia="宋体"/>
                <w:lang w:eastAsia="zh-CN"/>
              </w:rPr>
            </w:pPr>
            <w:r>
              <w:rPr>
                <w:rFonts w:hint="eastAsia" w:eastAsia="宋体"/>
                <w:lang w:eastAsia="zh-CN"/>
              </w:rPr>
              <w:t>5030807</w:t>
            </w:r>
          </w:p>
        </w:tc>
      </w:tr>
      <w:tr w14:paraId="423A2E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1280" w:type="dxa"/>
          </w:tcPr>
          <w:p w14:paraId="7DA345B1">
            <w:pPr>
              <w:overflowPunct w:val="0"/>
              <w:spacing w:before="186" w:line="200" w:lineRule="atLeast"/>
              <w:ind w:left="168"/>
              <w:jc w:val="center"/>
              <w:rPr>
                <w:rFonts w:ascii="宋体" w:hAnsi="宋体" w:cs="宋体"/>
              </w:rPr>
            </w:pPr>
            <w:r>
              <w:rPr>
                <w:rFonts w:hint="eastAsia" w:ascii="宋体" w:hAnsi="宋体" w:eastAsia="宋体" w:cs="宋体"/>
                <w:spacing w:val="-2"/>
              </w:rPr>
              <w:t>开设学期</w:t>
            </w:r>
          </w:p>
        </w:tc>
        <w:tc>
          <w:tcPr>
            <w:tcW w:w="820" w:type="dxa"/>
            <w:tcBorders>
              <w:right w:val="single" w:color="000000" w:sz="2" w:space="0"/>
            </w:tcBorders>
            <w:vAlign w:val="center"/>
          </w:tcPr>
          <w:p w14:paraId="7BB586B7">
            <w:pPr>
              <w:overflowPunct w:val="0"/>
              <w:spacing w:line="200" w:lineRule="atLeast"/>
              <w:jc w:val="center"/>
              <w:rPr>
                <w:rFonts w:eastAsia="等线"/>
                <w:lang w:eastAsia="zh-CN"/>
              </w:rPr>
            </w:pPr>
            <w:r>
              <w:rPr>
                <w:rFonts w:hint="eastAsia" w:eastAsia="等线"/>
                <w:lang w:eastAsia="zh-CN"/>
              </w:rPr>
              <w:t>2</w:t>
            </w:r>
          </w:p>
        </w:tc>
        <w:tc>
          <w:tcPr>
            <w:tcW w:w="892" w:type="dxa"/>
            <w:tcBorders>
              <w:left w:val="single" w:color="000000" w:sz="2" w:space="0"/>
            </w:tcBorders>
          </w:tcPr>
          <w:p w14:paraId="7DFE1E93">
            <w:pPr>
              <w:overflowPunct w:val="0"/>
              <w:spacing w:before="186" w:line="200" w:lineRule="atLeast"/>
              <w:jc w:val="center"/>
              <w:rPr>
                <w:rFonts w:ascii="宋体" w:hAnsi="宋体" w:cs="宋体"/>
              </w:rPr>
            </w:pPr>
            <w:r>
              <w:rPr>
                <w:rFonts w:hint="eastAsia" w:ascii="宋体" w:hAnsi="宋体" w:eastAsia="宋体" w:cs="宋体"/>
                <w:spacing w:val="-4"/>
              </w:rPr>
              <w:t>学分</w:t>
            </w:r>
          </w:p>
        </w:tc>
        <w:tc>
          <w:tcPr>
            <w:tcW w:w="566" w:type="dxa"/>
            <w:tcBorders>
              <w:right w:val="single" w:color="000000" w:sz="2" w:space="0"/>
            </w:tcBorders>
            <w:vAlign w:val="center"/>
          </w:tcPr>
          <w:p w14:paraId="18E7F699">
            <w:pPr>
              <w:overflowPunct w:val="0"/>
              <w:spacing w:line="200" w:lineRule="atLeast"/>
              <w:jc w:val="center"/>
              <w:rPr>
                <w:rFonts w:eastAsia="等线"/>
              </w:rPr>
            </w:pPr>
            <w:r>
              <w:rPr>
                <w:rFonts w:hint="eastAsia" w:eastAsia="等线"/>
              </w:rPr>
              <w:t>2</w:t>
            </w:r>
          </w:p>
        </w:tc>
        <w:tc>
          <w:tcPr>
            <w:tcW w:w="990" w:type="dxa"/>
            <w:tcBorders>
              <w:left w:val="single" w:color="000000" w:sz="2" w:space="0"/>
            </w:tcBorders>
          </w:tcPr>
          <w:p w14:paraId="15EC158A">
            <w:pPr>
              <w:overflowPunct w:val="0"/>
              <w:spacing w:before="185" w:line="200" w:lineRule="atLeast"/>
              <w:ind w:left="143"/>
              <w:jc w:val="center"/>
              <w:rPr>
                <w:rFonts w:ascii="宋体" w:hAnsi="宋体" w:cs="宋体"/>
              </w:rPr>
            </w:pPr>
            <w:r>
              <w:rPr>
                <w:rFonts w:hint="eastAsia" w:ascii="宋体" w:hAnsi="宋体" w:eastAsia="宋体" w:cs="宋体"/>
                <w:spacing w:val="-3"/>
              </w:rPr>
              <w:t>总学时</w:t>
            </w:r>
          </w:p>
        </w:tc>
        <w:tc>
          <w:tcPr>
            <w:tcW w:w="710" w:type="dxa"/>
            <w:vAlign w:val="center"/>
          </w:tcPr>
          <w:p w14:paraId="1D030D53">
            <w:pPr>
              <w:overflowPunct w:val="0"/>
              <w:spacing w:line="200" w:lineRule="atLeast"/>
              <w:jc w:val="center"/>
              <w:rPr>
                <w:rFonts w:eastAsia="等线"/>
              </w:rPr>
            </w:pPr>
            <w:r>
              <w:rPr>
                <w:rFonts w:hint="eastAsia" w:eastAsia="等线"/>
              </w:rPr>
              <w:t>36</w:t>
            </w:r>
          </w:p>
        </w:tc>
        <w:tc>
          <w:tcPr>
            <w:tcW w:w="1273" w:type="dxa"/>
          </w:tcPr>
          <w:p w14:paraId="1922F9DA">
            <w:pPr>
              <w:overflowPunct w:val="0"/>
              <w:spacing w:before="185" w:line="200" w:lineRule="atLeast"/>
              <w:ind w:left="164"/>
              <w:jc w:val="center"/>
              <w:rPr>
                <w:rFonts w:ascii="宋体" w:hAnsi="宋体" w:cs="宋体"/>
              </w:rPr>
            </w:pPr>
            <w:r>
              <w:rPr>
                <w:rFonts w:hint="eastAsia" w:ascii="宋体" w:hAnsi="宋体" w:eastAsia="宋体" w:cs="宋体"/>
                <w:spacing w:val="-3"/>
              </w:rPr>
              <w:t>理论学时</w:t>
            </w:r>
          </w:p>
        </w:tc>
        <w:tc>
          <w:tcPr>
            <w:tcW w:w="568" w:type="dxa"/>
            <w:vAlign w:val="center"/>
          </w:tcPr>
          <w:p w14:paraId="6DD7EBB8">
            <w:pPr>
              <w:overflowPunct w:val="0"/>
              <w:spacing w:line="200" w:lineRule="atLeast"/>
              <w:jc w:val="center"/>
              <w:rPr>
                <w:rFonts w:eastAsia="等线"/>
                <w:lang w:eastAsia="zh-CN"/>
              </w:rPr>
            </w:pPr>
            <w:r>
              <w:rPr>
                <w:rFonts w:hint="eastAsia" w:eastAsia="等线"/>
                <w:lang w:eastAsia="zh-CN"/>
              </w:rPr>
              <w:t>27</w:t>
            </w:r>
          </w:p>
        </w:tc>
        <w:tc>
          <w:tcPr>
            <w:tcW w:w="1273" w:type="dxa"/>
          </w:tcPr>
          <w:p w14:paraId="0F7AF5A5">
            <w:pPr>
              <w:overflowPunct w:val="0"/>
              <w:spacing w:before="186" w:line="200" w:lineRule="atLeast"/>
              <w:ind w:left="170"/>
              <w:jc w:val="center"/>
              <w:rPr>
                <w:rFonts w:ascii="宋体" w:hAnsi="宋体" w:cs="宋体"/>
              </w:rPr>
            </w:pPr>
            <w:r>
              <w:rPr>
                <w:rFonts w:hint="eastAsia" w:ascii="宋体" w:hAnsi="宋体" w:eastAsia="宋体" w:cs="宋体"/>
                <w:spacing w:val="-3"/>
              </w:rPr>
              <w:t>实践学时</w:t>
            </w:r>
          </w:p>
        </w:tc>
        <w:tc>
          <w:tcPr>
            <w:tcW w:w="609" w:type="dxa"/>
            <w:vAlign w:val="center"/>
          </w:tcPr>
          <w:p w14:paraId="7B2E81E5">
            <w:pPr>
              <w:overflowPunct w:val="0"/>
              <w:spacing w:line="200" w:lineRule="atLeast"/>
              <w:jc w:val="center"/>
              <w:rPr>
                <w:rFonts w:eastAsia="等线"/>
                <w:lang w:eastAsia="zh-CN"/>
              </w:rPr>
            </w:pPr>
            <w:r>
              <w:rPr>
                <w:rFonts w:hint="eastAsia" w:eastAsia="等线"/>
                <w:lang w:eastAsia="zh-CN"/>
              </w:rPr>
              <w:t>9</w:t>
            </w:r>
          </w:p>
        </w:tc>
      </w:tr>
      <w:tr w14:paraId="027110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1280" w:type="dxa"/>
          </w:tcPr>
          <w:p w14:paraId="4D26C99B">
            <w:pPr>
              <w:overflowPunct w:val="0"/>
              <w:spacing w:before="189"/>
              <w:ind w:left="161"/>
              <w:rPr>
                <w:rFonts w:ascii="宋体" w:hAnsi="宋体" w:cs="宋体"/>
              </w:rPr>
            </w:pPr>
            <w:r>
              <w:rPr>
                <w:rFonts w:hint="eastAsia" w:ascii="宋体" w:hAnsi="宋体" w:eastAsia="宋体" w:cs="宋体"/>
                <w:spacing w:val="-2"/>
              </w:rPr>
              <w:t>课程类型</w:t>
            </w:r>
          </w:p>
        </w:tc>
        <w:tc>
          <w:tcPr>
            <w:tcW w:w="7701" w:type="dxa"/>
            <w:gridSpan w:val="9"/>
          </w:tcPr>
          <w:p w14:paraId="64113026">
            <w:pPr>
              <w:overflowPunct w:val="0"/>
              <w:spacing w:before="190" w:line="200" w:lineRule="atLeast"/>
              <w:ind w:left="111"/>
              <w:rPr>
                <w:rFonts w:ascii="宋体" w:hAnsi="宋体" w:cs="宋体"/>
                <w:lang w:eastAsia="zh-CN"/>
              </w:rPr>
            </w:pPr>
            <w:r>
              <w:rPr>
                <w:rFonts w:hint="eastAsia" w:ascii="宋体" w:hAnsi="宋体" w:eastAsia="宋体" w:cs="宋体"/>
                <w:lang w:eastAsia="zh-CN"/>
              </w:rPr>
              <w:t>纯理论课（</w:t>
            </w:r>
            <w:r>
              <w:rPr>
                <w:rFonts w:ascii="宋体" w:hAnsi="宋体" w:cs="宋体"/>
                <w:spacing w:val="1"/>
                <w:lang w:eastAsia="zh-CN"/>
              </w:rPr>
              <w:t xml:space="preserve">  </w:t>
            </w:r>
            <w:r>
              <w:rPr>
                <w:rFonts w:hint="eastAsia" w:ascii="宋体" w:hAnsi="宋体" w:eastAsia="宋体" w:cs="宋体"/>
                <w:lang w:eastAsia="zh-CN"/>
              </w:rPr>
              <w:t>）、（理论</w:t>
            </w:r>
            <w:r>
              <w:rPr>
                <w:rFonts w:ascii="宋体" w:hAnsi="宋体" w:cs="宋体"/>
                <w:lang w:eastAsia="zh-CN"/>
              </w:rPr>
              <w:t>+</w:t>
            </w:r>
            <w:r>
              <w:rPr>
                <w:rFonts w:hint="eastAsia" w:ascii="宋体" w:hAnsi="宋体" w:eastAsia="宋体" w:cs="宋体"/>
                <w:lang w:eastAsia="zh-CN"/>
              </w:rPr>
              <w:t>实践）课（</w:t>
            </w:r>
            <w:r>
              <w:rPr>
                <w:rFonts w:ascii="宋体" w:hAnsi="宋体" w:cs="宋体"/>
                <w:spacing w:val="35"/>
                <w:lang w:eastAsia="zh-CN"/>
              </w:rPr>
              <w:t xml:space="preserve"> </w:t>
            </w:r>
            <w:r>
              <w:rPr>
                <w:rFonts w:hint="eastAsia" w:ascii="宋体" w:hAnsi="宋体" w:cs="宋体"/>
                <w:lang w:val="zh-CN" w:eastAsia="zh-CN"/>
              </w:rPr>
              <w:t>√</w:t>
            </w:r>
            <w:r>
              <w:rPr>
                <w:rFonts w:ascii="宋体" w:hAnsi="宋体" w:cs="宋体"/>
                <w:spacing w:val="35"/>
                <w:lang w:eastAsia="zh-CN"/>
              </w:rPr>
              <w:t xml:space="preserve"> </w:t>
            </w:r>
            <w:r>
              <w:rPr>
                <w:rFonts w:hint="eastAsia" w:ascii="宋体" w:hAnsi="宋体" w:eastAsia="宋体" w:cs="宋体"/>
                <w:lang w:eastAsia="zh-CN"/>
              </w:rPr>
              <w:t>）、纯实践课</w:t>
            </w:r>
            <w:r>
              <w:rPr>
                <w:rFonts w:ascii="宋体" w:hAnsi="宋体" w:cs="宋体"/>
                <w:lang w:eastAsia="zh-CN"/>
              </w:rPr>
              <w:t>(</w:t>
            </w:r>
            <w:r>
              <w:rPr>
                <w:rFonts w:ascii="宋体" w:hAnsi="宋体" w:cs="宋体"/>
                <w:spacing w:val="35"/>
                <w:lang w:eastAsia="zh-CN"/>
              </w:rPr>
              <w:t xml:space="preserve">  </w:t>
            </w:r>
            <w:r>
              <w:rPr>
                <w:rFonts w:ascii="宋体" w:hAnsi="宋体" w:cs="宋体"/>
                <w:lang w:eastAsia="zh-CN"/>
              </w:rPr>
              <w:t>)</w:t>
            </w:r>
          </w:p>
        </w:tc>
      </w:tr>
      <w:tr w14:paraId="6E0A7E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280" w:type="dxa"/>
            <w:tcBorders>
              <w:right w:val="single" w:color="000000" w:sz="2" w:space="0"/>
            </w:tcBorders>
          </w:tcPr>
          <w:p w14:paraId="469D5625">
            <w:pPr>
              <w:overflowPunct w:val="0"/>
              <w:spacing w:before="113"/>
              <w:ind w:left="167"/>
              <w:rPr>
                <w:rFonts w:ascii="宋体" w:hAnsi="宋体" w:cs="宋体"/>
              </w:rPr>
            </w:pPr>
            <w:r>
              <w:rPr>
                <w:rFonts w:hint="eastAsia" w:ascii="宋体" w:hAnsi="宋体" w:eastAsia="宋体" w:cs="宋体"/>
                <w:spacing w:val="-3"/>
              </w:rPr>
              <w:t>先修课程</w:t>
            </w:r>
          </w:p>
        </w:tc>
        <w:tc>
          <w:tcPr>
            <w:tcW w:w="7701" w:type="dxa"/>
            <w:gridSpan w:val="9"/>
            <w:tcBorders>
              <w:left w:val="single" w:color="000000" w:sz="2" w:space="0"/>
            </w:tcBorders>
            <w:vAlign w:val="center"/>
          </w:tcPr>
          <w:p w14:paraId="1CFE9799">
            <w:pPr>
              <w:overflowPunct w:val="0"/>
              <w:spacing w:line="200" w:lineRule="atLeast"/>
              <w:rPr>
                <w:lang w:eastAsia="zh-CN"/>
              </w:rPr>
            </w:pPr>
            <w:r>
              <w:rPr>
                <w:rFonts w:hint="eastAsia" w:ascii="宋体" w:hAnsi="宋体" w:eastAsia="宋体" w:cs="宋体"/>
                <w:lang w:eastAsia="zh-CN"/>
              </w:rPr>
              <w:t>幼儿钢琴、乐理与视唱练耳</w:t>
            </w:r>
          </w:p>
        </w:tc>
      </w:tr>
      <w:tr w14:paraId="776A85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280" w:type="dxa"/>
            <w:tcBorders>
              <w:right w:val="single" w:color="000000" w:sz="2" w:space="0"/>
            </w:tcBorders>
          </w:tcPr>
          <w:p w14:paraId="2390D9C3">
            <w:pPr>
              <w:overflowPunct w:val="0"/>
              <w:spacing w:before="117"/>
              <w:ind w:left="164"/>
              <w:rPr>
                <w:rFonts w:ascii="宋体" w:hAnsi="宋体" w:cs="宋体"/>
              </w:rPr>
            </w:pPr>
            <w:r>
              <w:rPr>
                <w:rFonts w:hint="eastAsia" w:ascii="宋体" w:hAnsi="宋体" w:eastAsia="宋体" w:cs="宋体"/>
                <w:spacing w:val="-3"/>
              </w:rPr>
              <w:t>后续课程</w:t>
            </w:r>
          </w:p>
        </w:tc>
        <w:tc>
          <w:tcPr>
            <w:tcW w:w="7701" w:type="dxa"/>
            <w:gridSpan w:val="9"/>
            <w:tcBorders>
              <w:left w:val="single" w:color="000000" w:sz="2" w:space="0"/>
            </w:tcBorders>
            <w:vAlign w:val="center"/>
          </w:tcPr>
          <w:p w14:paraId="06FEC8D0">
            <w:pPr>
              <w:overflowPunct w:val="0"/>
              <w:spacing w:line="200" w:lineRule="atLeast"/>
              <w:rPr>
                <w:lang w:eastAsia="zh-CN"/>
              </w:rPr>
            </w:pPr>
            <w:r>
              <w:rPr>
                <w:rFonts w:hint="eastAsia" w:ascii="宋体" w:hAnsi="宋体" w:eastAsia="宋体" w:cs="宋体"/>
                <w:lang w:eastAsia="zh-CN"/>
              </w:rPr>
              <w:t>幼儿音乐教育（即兴伴奏）、儿童音乐教育</w:t>
            </w:r>
          </w:p>
        </w:tc>
      </w:tr>
      <w:tr w14:paraId="462163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280" w:type="dxa"/>
            <w:tcBorders>
              <w:right w:val="single" w:color="000000" w:sz="2" w:space="0"/>
            </w:tcBorders>
          </w:tcPr>
          <w:p w14:paraId="4C837F8A">
            <w:pPr>
              <w:overflowPunct w:val="0"/>
              <w:spacing w:before="189"/>
              <w:ind w:left="165"/>
              <w:rPr>
                <w:rFonts w:ascii="宋体" w:hAnsi="宋体" w:cs="宋体"/>
              </w:rPr>
            </w:pPr>
            <w:r>
              <w:rPr>
                <w:rFonts w:hint="eastAsia" w:ascii="宋体" w:hAnsi="宋体" w:eastAsia="宋体" w:cs="宋体"/>
                <w:spacing w:val="-3"/>
              </w:rPr>
              <w:t>教学目标</w:t>
            </w:r>
          </w:p>
        </w:tc>
        <w:tc>
          <w:tcPr>
            <w:tcW w:w="7701" w:type="dxa"/>
            <w:gridSpan w:val="9"/>
            <w:tcBorders>
              <w:left w:val="single" w:color="000000" w:sz="2" w:space="0"/>
            </w:tcBorders>
          </w:tcPr>
          <w:p w14:paraId="6BC09E88">
            <w:pPr>
              <w:overflowPunct w:val="0"/>
              <w:spacing w:line="200" w:lineRule="atLeast"/>
              <w:rPr>
                <w:rFonts w:ascii="宋体" w:hAnsi="宋体" w:cs="宋体"/>
                <w:lang w:eastAsia="zh-CN"/>
              </w:rPr>
            </w:pPr>
            <w:r>
              <w:rPr>
                <w:rFonts w:hint="eastAsia" w:ascii="宋体" w:hAnsi="宋体" w:eastAsia="宋体" w:cs="宋体"/>
                <w:lang w:eastAsia="zh-CN"/>
              </w:rPr>
              <w:t>（一）素质目标</w:t>
            </w:r>
          </w:p>
          <w:p w14:paraId="578EB999">
            <w:pPr>
              <w:overflowPunct w:val="0"/>
              <w:spacing w:line="200" w:lineRule="atLeast"/>
              <w:rPr>
                <w:rFonts w:ascii="宋体" w:hAnsi="宋体" w:cs="宋体"/>
                <w:lang w:eastAsia="zh-CN"/>
              </w:rPr>
            </w:pPr>
            <w:r>
              <w:rPr>
                <w:rFonts w:hint="eastAsia" w:ascii="宋体" w:hAnsi="宋体" w:cs="宋体"/>
                <w:lang w:eastAsia="zh-CN"/>
              </w:rPr>
              <w:t xml:space="preserve">1. </w:t>
            </w:r>
            <w:r>
              <w:rPr>
                <w:rFonts w:hint="eastAsia" w:ascii="宋体" w:hAnsi="宋体" w:eastAsia="宋体" w:cs="宋体"/>
                <w:lang w:eastAsia="zh-CN"/>
              </w:rPr>
              <w:t>培养对声乐艺术的兴趣与热情，树立积极进取的学习态度与职业信念。</w:t>
            </w:r>
            <w:r>
              <w:rPr>
                <w:rFonts w:hint="eastAsia" w:ascii="宋体" w:hAnsi="宋体" w:cs="宋体"/>
                <w:lang w:eastAsia="zh-CN"/>
              </w:rPr>
              <w:t xml:space="preserve">  </w:t>
            </w:r>
          </w:p>
          <w:p w14:paraId="1972F588">
            <w:pPr>
              <w:overflowPunct w:val="0"/>
              <w:spacing w:line="200" w:lineRule="atLeast"/>
              <w:rPr>
                <w:rFonts w:ascii="宋体" w:hAnsi="宋体" w:cs="宋体"/>
                <w:lang w:eastAsia="zh-CN"/>
              </w:rPr>
            </w:pPr>
            <w:r>
              <w:rPr>
                <w:rFonts w:hint="eastAsia" w:ascii="宋体" w:hAnsi="宋体" w:cs="宋体"/>
                <w:lang w:eastAsia="zh-CN"/>
              </w:rPr>
              <w:t xml:space="preserve">2. </w:t>
            </w:r>
            <w:r>
              <w:rPr>
                <w:rFonts w:hint="eastAsia" w:ascii="宋体" w:hAnsi="宋体" w:eastAsia="宋体" w:cs="宋体"/>
                <w:lang w:eastAsia="zh-CN"/>
              </w:rPr>
              <w:t>增强歌唱自信心，学会通过音乐表达情感、传递艺术感染力。</w:t>
            </w:r>
            <w:r>
              <w:rPr>
                <w:rFonts w:hint="eastAsia" w:ascii="宋体" w:hAnsi="宋体" w:cs="宋体"/>
                <w:lang w:eastAsia="zh-CN"/>
              </w:rPr>
              <w:t xml:space="preserve">  </w:t>
            </w:r>
          </w:p>
          <w:p w14:paraId="6A4218CD">
            <w:pPr>
              <w:overflowPunct w:val="0"/>
              <w:spacing w:line="200" w:lineRule="atLeast"/>
              <w:rPr>
                <w:rFonts w:ascii="宋体" w:hAnsi="宋体" w:cs="宋体"/>
                <w:lang w:eastAsia="zh-CN"/>
              </w:rPr>
            </w:pPr>
            <w:r>
              <w:rPr>
                <w:rFonts w:hint="eastAsia" w:ascii="宋体" w:hAnsi="宋体" w:cs="宋体"/>
                <w:lang w:eastAsia="zh-CN"/>
              </w:rPr>
              <w:t xml:space="preserve">3. </w:t>
            </w:r>
            <w:r>
              <w:rPr>
                <w:rFonts w:hint="eastAsia" w:ascii="宋体" w:hAnsi="宋体" w:eastAsia="宋体" w:cs="宋体"/>
                <w:lang w:eastAsia="zh-CN"/>
              </w:rPr>
              <w:t>提升团队协作意识，理解声乐合作中倾听与配合的重要性。</w:t>
            </w:r>
            <w:r>
              <w:rPr>
                <w:rFonts w:hint="eastAsia" w:ascii="宋体" w:hAnsi="宋体" w:cs="宋体"/>
                <w:lang w:eastAsia="zh-CN"/>
              </w:rPr>
              <w:t xml:space="preserve">  </w:t>
            </w:r>
          </w:p>
          <w:p w14:paraId="04BE6BBC">
            <w:pPr>
              <w:overflowPunct w:val="0"/>
              <w:spacing w:line="200" w:lineRule="atLeast"/>
              <w:rPr>
                <w:rFonts w:ascii="宋体" w:hAnsi="宋体" w:cs="宋体"/>
                <w:lang w:eastAsia="zh-CN"/>
              </w:rPr>
            </w:pPr>
            <w:r>
              <w:rPr>
                <w:rFonts w:hint="eastAsia" w:ascii="宋体" w:hAnsi="宋体" w:cs="宋体"/>
                <w:lang w:eastAsia="zh-CN"/>
              </w:rPr>
              <w:t xml:space="preserve">4. </w:t>
            </w:r>
            <w:r>
              <w:rPr>
                <w:rFonts w:hint="eastAsia" w:ascii="宋体" w:hAnsi="宋体" w:eastAsia="宋体" w:cs="宋体"/>
                <w:lang w:eastAsia="zh-CN"/>
              </w:rPr>
              <w:t>形成科学用嗓习惯，强化嗓音保护的自觉。</w:t>
            </w:r>
          </w:p>
          <w:p w14:paraId="1837B70F">
            <w:pPr>
              <w:overflowPunct w:val="0"/>
              <w:spacing w:line="200" w:lineRule="atLeast"/>
              <w:rPr>
                <w:rFonts w:ascii="宋体" w:hAnsi="宋体" w:cs="宋体"/>
                <w:lang w:eastAsia="zh-CN"/>
              </w:rPr>
            </w:pPr>
            <w:r>
              <w:rPr>
                <w:rFonts w:hint="eastAsia" w:ascii="宋体" w:hAnsi="宋体" w:eastAsia="宋体" w:cs="宋体"/>
                <w:lang w:eastAsia="zh-CN"/>
              </w:rPr>
              <w:t>（二）知识目标</w:t>
            </w:r>
          </w:p>
          <w:p w14:paraId="2C7670EC">
            <w:pPr>
              <w:overflowPunct w:val="0"/>
              <w:spacing w:line="200" w:lineRule="atLeast"/>
              <w:rPr>
                <w:rFonts w:ascii="宋体" w:hAnsi="宋体" w:cs="宋体"/>
                <w:lang w:eastAsia="zh-CN"/>
              </w:rPr>
            </w:pPr>
            <w:r>
              <w:rPr>
                <w:rFonts w:hint="eastAsia" w:ascii="宋体" w:hAnsi="宋体" w:cs="宋体"/>
                <w:lang w:eastAsia="zh-CN"/>
              </w:rPr>
              <w:t xml:space="preserve">1. </w:t>
            </w:r>
            <w:r>
              <w:rPr>
                <w:rFonts w:hint="eastAsia" w:ascii="宋体" w:hAnsi="宋体" w:eastAsia="宋体" w:cs="宋体"/>
                <w:lang w:eastAsia="zh-CN"/>
              </w:rPr>
              <w:t>掌握声乐发声原理、呼吸方法及基础共鸣技巧。</w:t>
            </w:r>
            <w:r>
              <w:rPr>
                <w:rFonts w:hint="eastAsia" w:ascii="宋体" w:hAnsi="宋体" w:cs="宋体"/>
                <w:lang w:eastAsia="zh-CN"/>
              </w:rPr>
              <w:t xml:space="preserve">  </w:t>
            </w:r>
          </w:p>
          <w:p w14:paraId="56D6E998">
            <w:pPr>
              <w:overflowPunct w:val="0"/>
              <w:spacing w:line="200" w:lineRule="atLeast"/>
              <w:rPr>
                <w:rFonts w:ascii="宋体" w:hAnsi="宋体" w:cs="宋体"/>
                <w:lang w:eastAsia="zh-CN"/>
              </w:rPr>
            </w:pPr>
            <w:r>
              <w:rPr>
                <w:rFonts w:hint="eastAsia" w:ascii="宋体" w:hAnsi="宋体" w:cs="宋体"/>
                <w:lang w:eastAsia="zh-CN"/>
              </w:rPr>
              <w:t xml:space="preserve">2. </w:t>
            </w:r>
            <w:r>
              <w:rPr>
                <w:rFonts w:hint="eastAsia" w:ascii="宋体" w:hAnsi="宋体" w:eastAsia="宋体" w:cs="宋体"/>
                <w:lang w:eastAsia="zh-CN"/>
              </w:rPr>
              <w:t>理解声乐术语与基础乐理知识的关联性。</w:t>
            </w:r>
            <w:r>
              <w:rPr>
                <w:rFonts w:hint="eastAsia" w:ascii="宋体" w:hAnsi="宋体" w:cs="宋体"/>
                <w:lang w:eastAsia="zh-CN"/>
              </w:rPr>
              <w:t xml:space="preserve">  </w:t>
            </w:r>
          </w:p>
          <w:p w14:paraId="0DCC6096">
            <w:pPr>
              <w:overflowPunct w:val="0"/>
              <w:spacing w:line="200" w:lineRule="atLeast"/>
              <w:rPr>
                <w:rFonts w:ascii="宋体" w:hAnsi="宋体" w:cs="宋体"/>
                <w:lang w:eastAsia="zh-CN"/>
              </w:rPr>
            </w:pPr>
            <w:r>
              <w:rPr>
                <w:rFonts w:hint="eastAsia" w:ascii="宋体" w:hAnsi="宋体" w:cs="宋体"/>
                <w:lang w:eastAsia="zh-CN"/>
              </w:rPr>
              <w:t xml:space="preserve">3. </w:t>
            </w:r>
            <w:r>
              <w:rPr>
                <w:rFonts w:hint="eastAsia" w:ascii="宋体" w:hAnsi="宋体" w:eastAsia="宋体" w:cs="宋体"/>
                <w:lang w:eastAsia="zh-CN"/>
              </w:rPr>
              <w:t>熟悉嗓音保健常识及常见发声问题的预防与纠正方法。</w:t>
            </w:r>
            <w:r>
              <w:rPr>
                <w:rFonts w:hint="eastAsia" w:ascii="宋体" w:hAnsi="宋体" w:cs="宋体"/>
                <w:lang w:eastAsia="zh-CN"/>
              </w:rPr>
              <w:t xml:space="preserve">  </w:t>
            </w:r>
          </w:p>
          <w:p w14:paraId="74A21156">
            <w:pPr>
              <w:overflowPunct w:val="0"/>
              <w:spacing w:line="200" w:lineRule="atLeast"/>
              <w:rPr>
                <w:rFonts w:ascii="宋体" w:hAnsi="宋体" w:cs="宋体"/>
                <w:lang w:eastAsia="zh-CN"/>
              </w:rPr>
            </w:pPr>
            <w:r>
              <w:rPr>
                <w:rFonts w:hint="eastAsia" w:ascii="宋体" w:hAnsi="宋体" w:cs="宋体"/>
                <w:lang w:eastAsia="zh-CN"/>
              </w:rPr>
              <w:t xml:space="preserve">4. </w:t>
            </w:r>
            <w:r>
              <w:rPr>
                <w:rFonts w:hint="eastAsia" w:ascii="宋体" w:hAnsi="宋体" w:eastAsia="宋体" w:cs="宋体"/>
                <w:lang w:eastAsia="zh-CN"/>
              </w:rPr>
              <w:t>了解中外经典声乐作品风格特点及艺术表现要求。</w:t>
            </w:r>
          </w:p>
          <w:p w14:paraId="08800EF3">
            <w:pPr>
              <w:overflowPunct w:val="0"/>
              <w:spacing w:line="200" w:lineRule="atLeast"/>
              <w:rPr>
                <w:rFonts w:ascii="宋体" w:hAnsi="宋体" w:cs="宋体"/>
                <w:lang w:eastAsia="zh-CN"/>
              </w:rPr>
            </w:pPr>
            <w:r>
              <w:rPr>
                <w:rFonts w:hint="eastAsia" w:ascii="宋体" w:hAnsi="宋体" w:eastAsia="宋体" w:cs="宋体"/>
                <w:lang w:eastAsia="zh-CN"/>
              </w:rPr>
              <w:t>（三）能力目标</w:t>
            </w:r>
          </w:p>
          <w:p w14:paraId="33CA39C0">
            <w:pPr>
              <w:overflowPunct w:val="0"/>
              <w:spacing w:line="200" w:lineRule="atLeast"/>
              <w:rPr>
                <w:rFonts w:ascii="宋体" w:hAnsi="宋体" w:cs="宋体"/>
                <w:lang w:eastAsia="zh-CN"/>
              </w:rPr>
            </w:pPr>
            <w:r>
              <w:rPr>
                <w:rFonts w:hint="eastAsia" w:ascii="宋体" w:hAnsi="宋体" w:cs="宋体"/>
                <w:lang w:eastAsia="zh-CN"/>
              </w:rPr>
              <w:t xml:space="preserve">1. 能运用正确发声方法演唱初级声乐作品，做到音准稳定、音色统一。  </w:t>
            </w:r>
          </w:p>
          <w:p w14:paraId="70163A70">
            <w:pPr>
              <w:overflowPunct w:val="0"/>
              <w:spacing w:line="200" w:lineRule="atLeast"/>
              <w:rPr>
                <w:rFonts w:ascii="宋体" w:hAnsi="宋体" w:cs="宋体"/>
                <w:lang w:eastAsia="zh-CN"/>
              </w:rPr>
            </w:pPr>
            <w:r>
              <w:rPr>
                <w:rFonts w:hint="eastAsia" w:ascii="宋体" w:hAnsi="宋体" w:cs="宋体"/>
                <w:lang w:eastAsia="zh-CN"/>
              </w:rPr>
              <w:t xml:space="preserve">2. 能识读简谱与五线谱，独立完成新谱例的视唱与基础艺术处理。  </w:t>
            </w:r>
          </w:p>
          <w:p w14:paraId="1FCCC3AA">
            <w:pPr>
              <w:overflowPunct w:val="0"/>
              <w:spacing w:line="200" w:lineRule="atLeast"/>
              <w:rPr>
                <w:rFonts w:ascii="宋体" w:hAnsi="宋体" w:cs="宋体"/>
                <w:lang w:eastAsia="zh-CN"/>
              </w:rPr>
            </w:pPr>
            <w:r>
              <w:rPr>
                <w:rFonts w:hint="eastAsia" w:ascii="宋体" w:hAnsi="宋体" w:cs="宋体"/>
                <w:lang w:eastAsia="zh-CN"/>
              </w:rPr>
              <w:t xml:space="preserve">3. 能结合歌曲情感调整咬字吐字，初步实现“声情并茂”的演唱表达。  </w:t>
            </w:r>
          </w:p>
          <w:p w14:paraId="0D7B16AB">
            <w:pPr>
              <w:overflowPunct w:val="0"/>
              <w:spacing w:line="200" w:lineRule="atLeast"/>
              <w:rPr>
                <w:rFonts w:eastAsia="等线"/>
                <w:lang w:eastAsia="zh-CN"/>
              </w:rPr>
            </w:pPr>
            <w:r>
              <w:rPr>
                <w:rFonts w:hint="eastAsia" w:ascii="宋体" w:hAnsi="宋体" w:cs="宋体"/>
                <w:lang w:eastAsia="zh-CN"/>
              </w:rPr>
              <w:t>4. 能通过模仿与练习，掌握不同风格声乐作品的演唱技巧与表现力。</w:t>
            </w:r>
          </w:p>
        </w:tc>
      </w:tr>
      <w:tr w14:paraId="5A1BE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trPr>
        <w:tc>
          <w:tcPr>
            <w:tcW w:w="1280" w:type="dxa"/>
          </w:tcPr>
          <w:p w14:paraId="09F8ED17">
            <w:pPr>
              <w:overflowPunct w:val="0"/>
              <w:spacing w:before="191"/>
              <w:ind w:left="165"/>
              <w:rPr>
                <w:rFonts w:ascii="宋体" w:hAnsi="宋体" w:cs="宋体"/>
              </w:rPr>
            </w:pPr>
            <w:r>
              <w:rPr>
                <w:rFonts w:hint="eastAsia" w:ascii="宋体" w:hAnsi="宋体" w:eastAsia="宋体" w:cs="宋体"/>
              </w:rPr>
              <w:t>教学内容</w:t>
            </w:r>
          </w:p>
        </w:tc>
        <w:tc>
          <w:tcPr>
            <w:tcW w:w="7701" w:type="dxa"/>
            <w:gridSpan w:val="9"/>
          </w:tcPr>
          <w:p w14:paraId="2DAC42A7">
            <w:pPr>
              <w:overflowPunct w:val="0"/>
              <w:spacing w:line="200" w:lineRule="atLeast"/>
              <w:rPr>
                <w:rFonts w:ascii="宋体" w:hAnsi="宋体" w:cs="宋体"/>
                <w:lang w:eastAsia="zh-CN"/>
              </w:rPr>
            </w:pPr>
            <w:r>
              <w:rPr>
                <w:rFonts w:hint="eastAsia" w:ascii="宋体" w:hAnsi="宋体" w:cs="宋体"/>
                <w:lang w:eastAsia="zh-CN"/>
              </w:rPr>
              <w:t>1.</w:t>
            </w:r>
            <w:r>
              <w:rPr>
                <w:rFonts w:hint="eastAsia" w:ascii="宋体" w:hAnsi="宋体" w:eastAsia="宋体" w:cs="宋体"/>
                <w:lang w:eastAsia="zh-CN"/>
              </w:rPr>
              <w:t>发声原理与呼吸训练：讲解腹式呼吸、共鸣腔体运用，结合发声练习矫正音准与音色稳定性。</w:t>
            </w:r>
            <w:r>
              <w:rPr>
                <w:rFonts w:hint="eastAsia" w:ascii="宋体" w:hAnsi="宋体" w:cs="宋体"/>
                <w:lang w:eastAsia="zh-CN"/>
              </w:rPr>
              <w:t xml:space="preserve">  </w:t>
            </w:r>
          </w:p>
          <w:p w14:paraId="4485DC75">
            <w:pPr>
              <w:overflowPunct w:val="0"/>
              <w:spacing w:line="200" w:lineRule="atLeast"/>
              <w:rPr>
                <w:rFonts w:ascii="宋体" w:hAnsi="宋体" w:cs="宋体"/>
                <w:lang w:eastAsia="zh-CN"/>
              </w:rPr>
            </w:pPr>
            <w:r>
              <w:rPr>
                <w:rFonts w:hint="eastAsia" w:ascii="宋体" w:hAnsi="宋体" w:cs="宋体"/>
                <w:lang w:eastAsia="zh-CN"/>
              </w:rPr>
              <w:t>2.</w:t>
            </w:r>
            <w:r>
              <w:rPr>
                <w:rFonts w:hint="eastAsia" w:ascii="宋体" w:hAnsi="宋体" w:eastAsia="宋体" w:cs="宋体"/>
                <w:lang w:eastAsia="zh-CN"/>
              </w:rPr>
              <w:t>声乐术语与乐理基础融合教学：过谱例分析，关联音域、咬字等术语与节奏、调式等乐理知识应用。</w:t>
            </w:r>
            <w:r>
              <w:rPr>
                <w:rFonts w:hint="eastAsia" w:ascii="宋体" w:hAnsi="宋体" w:cs="宋体"/>
                <w:lang w:eastAsia="zh-CN"/>
              </w:rPr>
              <w:t xml:space="preserve">  </w:t>
            </w:r>
          </w:p>
          <w:p w14:paraId="5E673B89">
            <w:pPr>
              <w:overflowPunct w:val="0"/>
              <w:spacing w:line="200" w:lineRule="atLeast"/>
              <w:rPr>
                <w:rFonts w:ascii="宋体" w:hAnsi="宋体" w:cs="宋体"/>
                <w:lang w:eastAsia="zh-CN"/>
              </w:rPr>
            </w:pPr>
            <w:r>
              <w:rPr>
                <w:rFonts w:hint="eastAsia" w:ascii="宋体" w:hAnsi="宋体" w:cs="宋体"/>
                <w:lang w:eastAsia="zh-CN"/>
              </w:rPr>
              <w:t>3.</w:t>
            </w:r>
            <w:r>
              <w:rPr>
                <w:rFonts w:hint="eastAsia" w:ascii="宋体" w:hAnsi="宋体" w:eastAsia="宋体" w:cs="宋体"/>
                <w:lang w:eastAsia="zh-CN"/>
              </w:rPr>
              <w:t>嗓音保健与问题矫正实践：模拟常见发声误区（如喉音、气息不足），学习科学护嗓方法与纠正技巧。</w:t>
            </w:r>
            <w:r>
              <w:rPr>
                <w:rFonts w:hint="eastAsia" w:ascii="宋体" w:hAnsi="宋体" w:cs="宋体"/>
                <w:lang w:eastAsia="zh-CN"/>
              </w:rPr>
              <w:t xml:space="preserve">  </w:t>
            </w:r>
          </w:p>
          <w:p w14:paraId="3963D81A">
            <w:pPr>
              <w:overflowPunct w:val="0"/>
              <w:spacing w:line="200" w:lineRule="atLeast"/>
              <w:rPr>
                <w:rFonts w:ascii="宋体" w:hAnsi="宋体" w:cs="宋体"/>
                <w:lang w:eastAsia="zh-CN"/>
              </w:rPr>
            </w:pPr>
            <w:r>
              <w:rPr>
                <w:rFonts w:hint="eastAsia" w:ascii="宋体" w:hAnsi="宋体" w:cs="宋体"/>
                <w:lang w:eastAsia="zh-CN"/>
              </w:rPr>
              <w:t xml:space="preserve">4. </w:t>
            </w:r>
            <w:r>
              <w:rPr>
                <w:rFonts w:hint="eastAsia" w:ascii="宋体" w:hAnsi="宋体" w:eastAsia="宋体" w:cs="宋体"/>
                <w:lang w:eastAsia="zh-CN"/>
              </w:rPr>
              <w:t>声乐作品风格解析与情感表达：对比中外经典曲目，训练咬字吐字与情感传递，实现</w:t>
            </w:r>
            <w:r>
              <w:rPr>
                <w:lang w:eastAsia="zh-CN"/>
              </w:rPr>
              <w:t>“</w:t>
            </w:r>
            <w:r>
              <w:rPr>
                <w:rFonts w:hint="eastAsia" w:ascii="宋体" w:hAnsi="宋体" w:eastAsia="宋体" w:cs="宋体"/>
                <w:lang w:eastAsia="zh-CN"/>
              </w:rPr>
              <w:t>声情并茂</w:t>
            </w:r>
            <w:r>
              <w:rPr>
                <w:lang w:eastAsia="zh-CN"/>
              </w:rPr>
              <w:t>”</w:t>
            </w:r>
            <w:r>
              <w:rPr>
                <w:rFonts w:hint="eastAsia" w:ascii="宋体" w:hAnsi="宋体" w:eastAsia="宋体" w:cs="宋体"/>
                <w:lang w:eastAsia="zh-CN"/>
              </w:rPr>
              <w:t>演唱。</w:t>
            </w:r>
            <w:r>
              <w:rPr>
                <w:rFonts w:hint="eastAsia" w:ascii="宋体" w:hAnsi="宋体" w:cs="宋体"/>
                <w:lang w:eastAsia="zh-CN"/>
              </w:rPr>
              <w:t xml:space="preserve">  </w:t>
            </w:r>
          </w:p>
          <w:p w14:paraId="46663569">
            <w:pPr>
              <w:overflowPunct w:val="0"/>
              <w:spacing w:line="200" w:lineRule="atLeast"/>
              <w:rPr>
                <w:rFonts w:ascii="宋体" w:hAnsi="宋体" w:cs="宋体"/>
                <w:lang w:eastAsia="zh-CN"/>
              </w:rPr>
            </w:pPr>
            <w:r>
              <w:rPr>
                <w:rFonts w:hint="eastAsia" w:ascii="宋体" w:hAnsi="宋体" w:cs="宋体"/>
                <w:lang w:eastAsia="zh-CN"/>
              </w:rPr>
              <w:t>5.</w:t>
            </w:r>
            <w:r>
              <w:rPr>
                <w:rFonts w:hint="eastAsia" w:ascii="宋体" w:hAnsi="宋体" w:eastAsia="宋体" w:cs="宋体"/>
                <w:lang w:eastAsia="zh-CN"/>
              </w:rPr>
              <w:t>舞台表演与团队协作实训：设计小组重唱、合唱排练，强化舞台表现力与声部配合的协调性。</w:t>
            </w:r>
          </w:p>
        </w:tc>
      </w:tr>
      <w:tr w14:paraId="254596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1280" w:type="dxa"/>
          </w:tcPr>
          <w:p w14:paraId="7A7D82EC">
            <w:pPr>
              <w:overflowPunct w:val="0"/>
              <w:spacing w:before="58"/>
              <w:ind w:left="286" w:right="156" w:hanging="121"/>
              <w:rPr>
                <w:rFonts w:ascii="宋体" w:hAnsi="宋体" w:cs="宋体"/>
              </w:rPr>
            </w:pPr>
            <w:r>
              <w:rPr>
                <w:rFonts w:hint="eastAsia" w:ascii="宋体" w:hAnsi="宋体" w:eastAsia="宋体" w:cs="宋体"/>
                <w:spacing w:val="-4"/>
              </w:rPr>
              <w:t>教学重点</w:t>
            </w:r>
            <w:r>
              <w:rPr>
                <w:rFonts w:ascii="宋体" w:hAnsi="宋体" w:cs="宋体"/>
                <w:spacing w:val="2"/>
              </w:rPr>
              <w:t xml:space="preserve"> </w:t>
            </w:r>
            <w:r>
              <w:rPr>
                <w:rFonts w:hint="eastAsia" w:ascii="宋体" w:hAnsi="宋体" w:eastAsia="宋体" w:cs="宋体"/>
                <w:spacing w:val="-4"/>
              </w:rPr>
              <w:t>与难点</w:t>
            </w:r>
          </w:p>
        </w:tc>
        <w:tc>
          <w:tcPr>
            <w:tcW w:w="7701" w:type="dxa"/>
            <w:gridSpan w:val="9"/>
          </w:tcPr>
          <w:p w14:paraId="3C1482F5">
            <w:pPr>
              <w:overflowPunct w:val="0"/>
              <w:spacing w:line="200" w:lineRule="atLeast"/>
              <w:rPr>
                <w:rFonts w:ascii="宋体" w:hAnsi="宋体" w:cs="宋体"/>
                <w:lang w:eastAsia="zh-CN"/>
              </w:rPr>
            </w:pPr>
            <w:r>
              <w:rPr>
                <w:rFonts w:hint="eastAsia" w:ascii="宋体" w:hAnsi="宋体" w:cs="宋体"/>
                <w:lang w:eastAsia="zh-CN"/>
              </w:rPr>
              <w:t>1.</w:t>
            </w:r>
            <w:r>
              <w:rPr>
                <w:rFonts w:hint="eastAsia" w:ascii="宋体" w:hAnsi="宋体" w:eastAsia="宋体" w:cs="宋体"/>
                <w:lang w:eastAsia="zh-CN"/>
              </w:rPr>
              <w:t>呼吸控制与共鸣腔体协调运用：强化腹式呼吸训练，建立稳定气息支撑，实现头腔、胸腔共鸣的灵活切换。</w:t>
            </w:r>
            <w:r>
              <w:rPr>
                <w:rFonts w:hint="eastAsia" w:ascii="宋体" w:hAnsi="宋体" w:cs="宋体"/>
                <w:lang w:eastAsia="zh-CN"/>
              </w:rPr>
              <w:t xml:space="preserve">  </w:t>
            </w:r>
          </w:p>
          <w:p w14:paraId="79F0C824">
            <w:pPr>
              <w:overflowPunct w:val="0"/>
              <w:spacing w:line="200" w:lineRule="atLeast"/>
              <w:rPr>
                <w:rFonts w:ascii="宋体" w:hAnsi="宋体" w:cs="宋体"/>
                <w:lang w:eastAsia="zh-CN"/>
              </w:rPr>
            </w:pPr>
            <w:r>
              <w:rPr>
                <w:rFonts w:hint="eastAsia" w:ascii="宋体" w:hAnsi="宋体" w:cs="宋体"/>
                <w:lang w:eastAsia="zh-CN"/>
              </w:rPr>
              <w:t>2.</w:t>
            </w:r>
            <w:r>
              <w:rPr>
                <w:rFonts w:hint="eastAsia" w:ascii="宋体" w:hAnsi="宋体" w:eastAsia="宋体" w:cs="宋体"/>
                <w:lang w:eastAsia="zh-CN"/>
              </w:rPr>
              <w:t>声乐术语与乐理知识的实践融合：通过谱例视唱，将音域划分、咬字规范与节奏、调式分析紧密结合应用。</w:t>
            </w:r>
            <w:r>
              <w:rPr>
                <w:rFonts w:hint="eastAsia" w:ascii="宋体" w:hAnsi="宋体" w:cs="宋体"/>
                <w:lang w:eastAsia="zh-CN"/>
              </w:rPr>
              <w:t xml:space="preserve">  </w:t>
            </w:r>
          </w:p>
          <w:p w14:paraId="253B16CC">
            <w:pPr>
              <w:overflowPunct w:val="0"/>
              <w:spacing w:line="200" w:lineRule="atLeast"/>
              <w:rPr>
                <w:rFonts w:ascii="宋体" w:hAnsi="宋体" w:cs="宋体"/>
                <w:lang w:eastAsia="zh-CN"/>
              </w:rPr>
            </w:pPr>
            <w:r>
              <w:rPr>
                <w:rFonts w:hint="eastAsia" w:ascii="宋体" w:hAnsi="宋体" w:cs="宋体"/>
                <w:lang w:eastAsia="zh-CN"/>
              </w:rPr>
              <w:t>3.</w:t>
            </w:r>
            <w:r>
              <w:rPr>
                <w:rFonts w:hint="eastAsia" w:ascii="宋体" w:hAnsi="宋体" w:eastAsia="宋体" w:cs="宋体"/>
                <w:lang w:eastAsia="zh-CN"/>
              </w:rPr>
              <w:t>科学护嗓与发声问题矫正：识别喉音、气息不稳等常见问题，掌握嗓音保护技巧与针对性训练方法。</w:t>
            </w:r>
            <w:r>
              <w:rPr>
                <w:rFonts w:hint="eastAsia" w:ascii="宋体" w:hAnsi="宋体" w:cs="宋体"/>
                <w:lang w:eastAsia="zh-CN"/>
              </w:rPr>
              <w:t xml:space="preserve">  </w:t>
            </w:r>
          </w:p>
          <w:p w14:paraId="66E6648D">
            <w:pPr>
              <w:overflowPunct w:val="0"/>
              <w:spacing w:line="200" w:lineRule="atLeast"/>
              <w:rPr>
                <w:rFonts w:ascii="宋体" w:hAnsi="宋体" w:cs="宋体"/>
                <w:lang w:eastAsia="zh-CN"/>
              </w:rPr>
            </w:pPr>
            <w:r>
              <w:rPr>
                <w:rFonts w:hint="eastAsia" w:ascii="宋体" w:hAnsi="宋体" w:cs="宋体"/>
                <w:lang w:eastAsia="zh-CN"/>
              </w:rPr>
              <w:t>4.</w:t>
            </w:r>
            <w:r>
              <w:rPr>
                <w:rFonts w:hint="eastAsia" w:ascii="宋体" w:hAnsi="宋体" w:eastAsia="宋体" w:cs="宋体"/>
                <w:lang w:eastAsia="zh-CN"/>
              </w:rPr>
              <w:t>情感表达与作品风格适配：结合中外经典作品，训练咬字吐字的情感传递，实现演唱风格与曲目内涵统一。</w:t>
            </w:r>
            <w:r>
              <w:rPr>
                <w:rFonts w:hint="eastAsia" w:ascii="宋体" w:hAnsi="宋体" w:cs="宋体"/>
                <w:lang w:eastAsia="zh-CN"/>
              </w:rPr>
              <w:t xml:space="preserve">  </w:t>
            </w:r>
          </w:p>
          <w:p w14:paraId="2FAC6A43">
            <w:pPr>
              <w:overflowPunct w:val="0"/>
              <w:spacing w:line="200" w:lineRule="atLeast"/>
              <w:rPr>
                <w:rFonts w:ascii="宋体" w:hAnsi="宋体" w:cs="宋体"/>
                <w:lang w:eastAsia="zh-CN"/>
              </w:rPr>
            </w:pPr>
            <w:r>
              <w:rPr>
                <w:rFonts w:hint="eastAsia" w:ascii="宋体" w:hAnsi="宋体" w:cs="宋体"/>
                <w:lang w:eastAsia="zh-CN"/>
              </w:rPr>
              <w:t>5.</w:t>
            </w:r>
            <w:r>
              <w:rPr>
                <w:rFonts w:hint="eastAsia" w:ascii="宋体" w:hAnsi="宋体" w:eastAsia="宋体" w:cs="宋体"/>
                <w:lang w:eastAsia="zh-CN"/>
              </w:rPr>
              <w:t>舞台表现力与声部协作能力：通过小组重唱、合唱排练，提升台风、表情管理与声部平衡掌控力。</w:t>
            </w:r>
            <w:r>
              <w:rPr>
                <w:rFonts w:hint="eastAsia" w:ascii="宋体" w:hAnsi="宋体" w:cs="宋体"/>
                <w:lang w:eastAsia="zh-CN"/>
              </w:rPr>
              <w:t xml:space="preserve">  </w:t>
            </w:r>
          </w:p>
          <w:p w14:paraId="04755B8B">
            <w:pPr>
              <w:overflowPunct w:val="0"/>
              <w:spacing w:line="200" w:lineRule="atLeast"/>
              <w:rPr>
                <w:rFonts w:ascii="宋体" w:hAnsi="宋体" w:cs="宋体"/>
                <w:lang w:eastAsia="zh-CN"/>
              </w:rPr>
            </w:pPr>
            <w:r>
              <w:rPr>
                <w:rFonts w:hint="eastAsia" w:ascii="宋体" w:hAnsi="宋体" w:cs="宋体"/>
                <w:lang w:eastAsia="zh-CN"/>
              </w:rPr>
              <w:t>6.</w:t>
            </w:r>
            <w:r>
              <w:rPr>
                <w:rFonts w:hint="eastAsia" w:ascii="宋体" w:hAnsi="宋体" w:eastAsia="宋体" w:cs="宋体"/>
                <w:lang w:eastAsia="zh-CN"/>
              </w:rPr>
              <w:t>独立处理新谱例的视唱能力：培养快速识谱、音准把控及基础艺术处理（如强弱、气口标记）的实践技能。</w:t>
            </w:r>
          </w:p>
        </w:tc>
      </w:tr>
      <w:tr w14:paraId="533FA0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1280" w:type="dxa"/>
          </w:tcPr>
          <w:p w14:paraId="79B50083">
            <w:pPr>
              <w:overflowPunct w:val="0"/>
              <w:spacing w:before="173"/>
              <w:ind w:left="165"/>
              <w:rPr>
                <w:rFonts w:ascii="宋体" w:hAnsi="宋体" w:cs="宋体"/>
              </w:rPr>
            </w:pPr>
            <w:r>
              <w:rPr>
                <w:rFonts w:hint="eastAsia" w:ascii="宋体" w:hAnsi="宋体" w:eastAsia="宋体" w:cs="宋体"/>
                <w:spacing w:val="-3"/>
              </w:rPr>
              <w:t>教学组织</w:t>
            </w:r>
          </w:p>
        </w:tc>
        <w:tc>
          <w:tcPr>
            <w:tcW w:w="7701" w:type="dxa"/>
            <w:gridSpan w:val="9"/>
          </w:tcPr>
          <w:p w14:paraId="2FE1ADB5">
            <w:pPr>
              <w:overflowPunct w:val="0"/>
              <w:spacing w:line="200" w:lineRule="atLeast"/>
              <w:rPr>
                <w:lang w:eastAsia="zh-CN"/>
              </w:rPr>
            </w:pPr>
            <w:r>
              <w:rPr>
                <w:rFonts w:hint="eastAsia" w:ascii="宋体" w:hAnsi="宋体" w:eastAsia="宋体" w:cs="宋体"/>
                <w:lang w:eastAsia="zh-CN"/>
              </w:rPr>
              <w:t>教学模式：通过课程</w:t>
            </w:r>
            <w:r>
              <w:rPr>
                <w:lang w:eastAsia="zh-CN"/>
              </w:rPr>
              <w:t>“</w:t>
            </w:r>
            <w:r>
              <w:rPr>
                <w:rFonts w:hint="eastAsia" w:ascii="宋体" w:hAnsi="宋体" w:eastAsia="宋体" w:cs="宋体"/>
                <w:lang w:eastAsia="zh-CN"/>
              </w:rPr>
              <w:t>思政三分钟</w:t>
            </w:r>
            <w:r>
              <w:rPr>
                <w:lang w:eastAsia="zh-CN"/>
              </w:rPr>
              <w:t xml:space="preserve">” </w:t>
            </w:r>
            <w:r>
              <w:rPr>
                <w:rFonts w:hint="eastAsia" w:ascii="宋体" w:hAnsi="宋体" w:eastAsia="宋体" w:cs="宋体"/>
                <w:lang w:eastAsia="zh-CN"/>
              </w:rPr>
              <w:t>开展思政教育，教学过程中采用启发式、讨论式教学模式引导学生积极主动地去思考探索，结合讲授式教学模式以及演示法等，在教师的指导下帮助学生掌握相关知识。</w:t>
            </w:r>
          </w:p>
          <w:p w14:paraId="7FD1C600">
            <w:pPr>
              <w:overflowPunct w:val="0"/>
              <w:spacing w:line="200" w:lineRule="atLeast"/>
              <w:rPr>
                <w:lang w:eastAsia="zh-CN"/>
              </w:rPr>
            </w:pPr>
            <w:r>
              <w:rPr>
                <w:rFonts w:hint="eastAsia" w:ascii="宋体" w:hAnsi="宋体" w:eastAsia="宋体" w:cs="宋体"/>
                <w:lang w:eastAsia="zh-CN"/>
              </w:rPr>
              <w:t>实施地点：理实一体化教室。</w:t>
            </w:r>
          </w:p>
          <w:p w14:paraId="2DA5F89E">
            <w:pPr>
              <w:overflowPunct w:val="0"/>
              <w:spacing w:line="200" w:lineRule="atLeast"/>
              <w:rPr>
                <w:lang w:eastAsia="zh-CN"/>
              </w:rPr>
            </w:pPr>
            <w:r>
              <w:rPr>
                <w:rFonts w:hint="eastAsia" w:ascii="宋体" w:hAnsi="宋体" w:eastAsia="宋体" w:cs="宋体"/>
                <w:lang w:eastAsia="zh-CN"/>
              </w:rPr>
              <w:t>实施安排：线下教学。</w:t>
            </w:r>
          </w:p>
        </w:tc>
      </w:tr>
      <w:tr w14:paraId="7307AD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trPr>
        <w:tc>
          <w:tcPr>
            <w:tcW w:w="1280" w:type="dxa"/>
          </w:tcPr>
          <w:p w14:paraId="4B06363F">
            <w:pPr>
              <w:overflowPunct w:val="0"/>
              <w:spacing w:before="79"/>
              <w:ind w:left="283" w:right="156" w:hanging="118"/>
              <w:rPr>
                <w:rFonts w:ascii="宋体" w:hAnsi="宋体" w:cs="宋体"/>
              </w:rPr>
            </w:pPr>
            <w:r>
              <w:rPr>
                <w:rFonts w:hint="eastAsia" w:ascii="宋体" w:hAnsi="宋体" w:eastAsia="宋体" w:cs="宋体"/>
                <w:spacing w:val="-4"/>
              </w:rPr>
              <w:t>教学手段</w:t>
            </w:r>
            <w:r>
              <w:rPr>
                <w:rFonts w:ascii="宋体" w:hAnsi="宋体" w:cs="宋体"/>
                <w:spacing w:val="2"/>
              </w:rPr>
              <w:t xml:space="preserve"> </w:t>
            </w:r>
            <w:r>
              <w:rPr>
                <w:rFonts w:hint="eastAsia" w:ascii="宋体" w:hAnsi="宋体" w:eastAsia="宋体" w:cs="宋体"/>
                <w:spacing w:val="-3"/>
              </w:rPr>
              <w:t>和方法</w:t>
            </w:r>
          </w:p>
        </w:tc>
        <w:tc>
          <w:tcPr>
            <w:tcW w:w="7701" w:type="dxa"/>
            <w:gridSpan w:val="9"/>
          </w:tcPr>
          <w:p w14:paraId="485BE295">
            <w:pPr>
              <w:overflowPunct w:val="0"/>
              <w:spacing w:line="200" w:lineRule="atLeast"/>
              <w:rPr>
                <w:lang w:eastAsia="zh-CN"/>
              </w:rPr>
            </w:pPr>
            <w:r>
              <w:rPr>
                <w:rFonts w:hint="eastAsia" w:ascii="宋体" w:hAnsi="宋体" w:eastAsia="宋体" w:cs="宋体"/>
                <w:lang w:eastAsia="zh-CN"/>
              </w:rPr>
              <w:t>教学方法：讲授法、讨论法、演示法、启发式教学、任务驱动。</w:t>
            </w:r>
          </w:p>
          <w:p w14:paraId="081043DA">
            <w:pPr>
              <w:overflowPunct w:val="0"/>
              <w:spacing w:line="200" w:lineRule="atLeast"/>
              <w:rPr>
                <w:lang w:eastAsia="zh-CN"/>
              </w:rPr>
            </w:pPr>
            <w:r>
              <w:rPr>
                <w:rFonts w:hint="eastAsia" w:ascii="宋体" w:hAnsi="宋体" w:eastAsia="宋体" w:cs="宋体"/>
                <w:lang w:eastAsia="zh-CN"/>
              </w:rPr>
              <w:t>教学手段：多媒体设备、学习通平台。</w:t>
            </w:r>
          </w:p>
        </w:tc>
      </w:tr>
      <w:tr w14:paraId="110B52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280" w:type="dxa"/>
            <w:shd w:val="clear" w:color="auto" w:fill="auto"/>
          </w:tcPr>
          <w:p w14:paraId="08A6669C">
            <w:pPr>
              <w:overflowPunct w:val="0"/>
              <w:spacing w:before="221"/>
              <w:ind w:left="165"/>
              <w:rPr>
                <w:rFonts w:ascii="宋体" w:hAnsi="宋体" w:cs="宋体"/>
              </w:rPr>
            </w:pPr>
            <w:r>
              <w:rPr>
                <w:rFonts w:hint="eastAsia" w:ascii="宋体" w:hAnsi="宋体" w:eastAsia="宋体" w:cs="宋体"/>
                <w:spacing w:val="-3"/>
              </w:rPr>
              <w:t>教学资料</w:t>
            </w:r>
          </w:p>
        </w:tc>
        <w:tc>
          <w:tcPr>
            <w:tcW w:w="7701" w:type="dxa"/>
            <w:gridSpan w:val="9"/>
            <w:shd w:val="clear" w:color="auto" w:fill="auto"/>
          </w:tcPr>
          <w:p w14:paraId="72BB2870">
            <w:pPr>
              <w:overflowPunct w:val="0"/>
              <w:spacing w:line="200" w:lineRule="atLeast"/>
              <w:rPr>
                <w:lang w:eastAsia="zh-CN"/>
              </w:rPr>
            </w:pPr>
            <w:r>
              <w:rPr>
                <w:rFonts w:hint="eastAsia" w:ascii="宋体" w:hAnsi="宋体" w:eastAsia="宋体" w:cs="宋体"/>
                <w:lang w:eastAsia="zh-CN"/>
              </w:rPr>
              <w:t>授课计划、教案、教材、</w:t>
            </w:r>
            <w:r>
              <w:rPr>
                <w:lang w:eastAsia="zh-CN"/>
              </w:rPr>
              <w:t>PPT</w:t>
            </w:r>
            <w:r>
              <w:rPr>
                <w:rFonts w:hint="eastAsia" w:ascii="宋体" w:hAnsi="宋体" w:eastAsia="宋体" w:cs="宋体"/>
                <w:lang w:eastAsia="zh-CN"/>
              </w:rPr>
              <w:t>课件、教学视频、教学动画等</w:t>
            </w:r>
          </w:p>
        </w:tc>
      </w:tr>
      <w:tr w14:paraId="3E33CD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1280" w:type="dxa"/>
            <w:shd w:val="clear" w:color="auto" w:fill="auto"/>
          </w:tcPr>
          <w:p w14:paraId="7A6D29AC">
            <w:pPr>
              <w:overflowPunct w:val="0"/>
              <w:spacing w:before="223" w:line="200" w:lineRule="atLeast"/>
              <w:ind w:left="162"/>
              <w:rPr>
                <w:rFonts w:ascii="宋体" w:hAnsi="宋体" w:cs="宋体"/>
              </w:rPr>
            </w:pPr>
            <w:r>
              <w:rPr>
                <w:rFonts w:hint="eastAsia" w:ascii="宋体" w:hAnsi="宋体" w:eastAsia="宋体" w:cs="宋体"/>
                <w:spacing w:val="-2"/>
              </w:rPr>
              <w:t>考核要求</w:t>
            </w:r>
          </w:p>
        </w:tc>
        <w:tc>
          <w:tcPr>
            <w:tcW w:w="7701" w:type="dxa"/>
            <w:gridSpan w:val="9"/>
            <w:shd w:val="clear" w:color="auto" w:fill="auto"/>
          </w:tcPr>
          <w:p w14:paraId="48E4A71E">
            <w:pPr>
              <w:overflowPunct w:val="0"/>
              <w:spacing w:line="200" w:lineRule="atLeast"/>
              <w:rPr>
                <w:lang w:eastAsia="zh-CN"/>
              </w:rPr>
            </w:pPr>
            <w:r>
              <w:rPr>
                <w:lang w:eastAsia="zh-CN"/>
              </w:rPr>
              <w:t>1.</w:t>
            </w:r>
            <w:r>
              <w:rPr>
                <w:rFonts w:hint="eastAsia" w:ascii="宋体" w:hAnsi="宋体" w:eastAsia="宋体" w:cs="宋体"/>
                <w:lang w:eastAsia="zh-CN"/>
              </w:rPr>
              <w:t>学习态度、综合素质表现。</w:t>
            </w:r>
          </w:p>
          <w:p w14:paraId="06EBF8A7">
            <w:pPr>
              <w:overflowPunct w:val="0"/>
              <w:spacing w:line="200" w:lineRule="atLeast"/>
              <w:rPr>
                <w:lang w:eastAsia="zh-CN"/>
              </w:rPr>
            </w:pPr>
            <w:r>
              <w:rPr>
                <w:lang w:eastAsia="zh-CN"/>
              </w:rPr>
              <w:t>2.</w:t>
            </w:r>
            <w:r>
              <w:rPr>
                <w:rFonts w:hint="eastAsia" w:ascii="宋体" w:hAnsi="宋体" w:eastAsia="宋体" w:cs="宋体"/>
                <w:lang w:eastAsia="zh-CN"/>
              </w:rPr>
              <w:t>知识与技能考核，重点考察学生对于所学知识与技能的掌握情况。</w:t>
            </w:r>
          </w:p>
          <w:p w14:paraId="25AECE79">
            <w:pPr>
              <w:overflowPunct w:val="0"/>
              <w:spacing w:line="200" w:lineRule="atLeast"/>
              <w:rPr>
                <w:lang w:eastAsia="zh-CN"/>
              </w:rPr>
            </w:pPr>
            <w:r>
              <w:rPr>
                <w:rFonts w:hint="eastAsia" w:ascii="宋体" w:hAnsi="宋体" w:eastAsia="宋体" w:cs="宋体"/>
                <w:lang w:eastAsia="zh-CN"/>
              </w:rPr>
              <w:t>总成绩主要由平时成绩（</w:t>
            </w:r>
            <w:r>
              <w:rPr>
                <w:rFonts w:hint="eastAsia" w:eastAsia="等线"/>
                <w:lang w:eastAsia="zh-CN"/>
              </w:rPr>
              <w:t>5</w:t>
            </w:r>
            <w:r>
              <w:rPr>
                <w:lang w:eastAsia="zh-CN"/>
              </w:rPr>
              <w:t>0%</w:t>
            </w:r>
            <w:r>
              <w:rPr>
                <w:rFonts w:hint="eastAsia" w:ascii="宋体" w:hAnsi="宋体" w:eastAsia="宋体" w:cs="宋体"/>
                <w:lang w:eastAsia="zh-CN"/>
              </w:rPr>
              <w:t>）和期末考核成绩（</w:t>
            </w:r>
            <w:r>
              <w:rPr>
                <w:rFonts w:hint="eastAsia" w:eastAsia="等线"/>
                <w:lang w:eastAsia="zh-CN"/>
              </w:rPr>
              <w:t>5</w:t>
            </w:r>
            <w:r>
              <w:rPr>
                <w:lang w:eastAsia="zh-CN"/>
              </w:rPr>
              <w:t>0%</w:t>
            </w:r>
            <w:r>
              <w:rPr>
                <w:rFonts w:hint="eastAsia" w:ascii="宋体" w:hAnsi="宋体" w:eastAsia="宋体" w:cs="宋体"/>
                <w:lang w:eastAsia="zh-CN"/>
              </w:rPr>
              <w:t>）两部分组成，其中平时成绩主要以学生出勤、回答问题、课堂参与度以及作业完成情况等为主要依据；期末考核成绩主要以考试成绩为主要依据。</w:t>
            </w:r>
          </w:p>
        </w:tc>
      </w:tr>
    </w:tbl>
    <w:p w14:paraId="645D9848">
      <w:pPr>
        <w:kinsoku/>
        <w:overflowPunct w:val="0"/>
        <w:spacing w:before="117" w:line="320" w:lineRule="auto"/>
        <w:jc w:val="both"/>
        <w:outlineLvl w:val="4"/>
        <w:rPr>
          <w:rFonts w:hint="eastAsia" w:ascii="黑体" w:hAnsi="黑体" w:eastAsia="黑体" w:cs="黑体"/>
          <w:b/>
          <w:bCs/>
          <w:spacing w:val="-5"/>
          <w:sz w:val="24"/>
          <w:szCs w:val="24"/>
          <w:lang w:eastAsia="zh-CN"/>
        </w:rPr>
      </w:pPr>
    </w:p>
    <w:p w14:paraId="75A7E462">
      <w:pPr>
        <w:kinsoku/>
        <w:overflowPunct w:val="0"/>
        <w:spacing w:before="117" w:line="320" w:lineRule="auto"/>
        <w:ind w:left="567"/>
        <w:contextualSpacing/>
        <w:jc w:val="both"/>
        <w:outlineLvl w:val="4"/>
        <w:rPr>
          <w:rFonts w:hint="eastAsia" w:ascii="黑体" w:hAnsi="黑体" w:eastAsia="黑体" w:cs="黑体"/>
          <w:b/>
          <w:bCs/>
          <w:spacing w:val="-5"/>
          <w:sz w:val="24"/>
          <w:szCs w:val="24"/>
          <w:lang w:eastAsia="zh-CN"/>
        </w:rPr>
      </w:pPr>
      <w:r>
        <w:rPr>
          <w:rFonts w:hint="eastAsia" w:ascii="黑体" w:hAnsi="黑体" w:eastAsia="黑体" w:cs="黑体"/>
          <w:b/>
          <w:bCs/>
          <w:spacing w:val="-5"/>
          <w:sz w:val="24"/>
          <w:szCs w:val="24"/>
          <w:lang w:eastAsia="zh-CN"/>
        </w:rPr>
        <w:t>（9）健康数据调查技术</w:t>
      </w:r>
    </w:p>
    <w:tbl>
      <w:tblPr>
        <w:tblStyle w:val="52"/>
        <w:tblW w:w="898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0"/>
        <w:gridCol w:w="820"/>
        <w:gridCol w:w="892"/>
        <w:gridCol w:w="566"/>
        <w:gridCol w:w="990"/>
        <w:gridCol w:w="710"/>
        <w:gridCol w:w="1273"/>
        <w:gridCol w:w="567"/>
        <w:gridCol w:w="1274"/>
        <w:gridCol w:w="609"/>
      </w:tblGrid>
      <w:tr w14:paraId="08F9D5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blHeader/>
        </w:trPr>
        <w:tc>
          <w:tcPr>
            <w:tcW w:w="1280" w:type="dxa"/>
            <w:tcBorders>
              <w:top w:val="single" w:color="000000" w:sz="4" w:space="0"/>
              <w:left w:val="single" w:color="000000" w:sz="4" w:space="0"/>
              <w:bottom w:val="single" w:color="000000" w:sz="4" w:space="0"/>
              <w:right w:val="single" w:color="000000" w:sz="2" w:space="0"/>
            </w:tcBorders>
            <w:shd w:val="clear" w:color="auto" w:fill="DBE5F1"/>
          </w:tcPr>
          <w:p w14:paraId="44F188D3">
            <w:pPr>
              <w:overflowPunct w:val="0"/>
              <w:spacing w:before="114" w:line="200" w:lineRule="atLeast"/>
              <w:ind w:left="161"/>
              <w:rPr>
                <w:rFonts w:hint="eastAsia" w:ascii="宋体" w:hAnsi="宋体" w:eastAsia="宋体" w:cs="宋体"/>
                <w:highlight w:val="yellow"/>
              </w:rPr>
            </w:pPr>
            <w:r>
              <w:rPr>
                <w:rFonts w:hint="eastAsia" w:ascii="宋体" w:hAnsi="宋体" w:eastAsia="宋体" w:cs="宋体"/>
                <w:spacing w:val="-2"/>
              </w:rPr>
              <w:t>课程名称</w:t>
            </w:r>
          </w:p>
        </w:tc>
        <w:tc>
          <w:tcPr>
            <w:tcW w:w="3978" w:type="dxa"/>
            <w:gridSpan w:val="5"/>
            <w:tcBorders>
              <w:top w:val="single" w:color="000000" w:sz="4" w:space="0"/>
              <w:left w:val="single" w:color="000000" w:sz="2" w:space="0"/>
              <w:bottom w:val="single" w:color="000000" w:sz="4" w:space="0"/>
              <w:right w:val="single" w:color="000000" w:sz="4" w:space="0"/>
            </w:tcBorders>
            <w:shd w:val="clear" w:color="auto" w:fill="DBE5F1"/>
          </w:tcPr>
          <w:p w14:paraId="011ADEFF">
            <w:pPr>
              <w:overflowPunct w:val="0"/>
              <w:spacing w:before="114" w:line="200" w:lineRule="atLeast"/>
              <w:ind w:left="161"/>
              <w:rPr>
                <w:highlight w:val="yellow"/>
              </w:rPr>
            </w:pPr>
            <w:r>
              <w:rPr>
                <w:rFonts w:hint="eastAsia" w:ascii="宋体" w:hAnsi="宋体" w:eastAsia="宋体" w:cs="宋体"/>
                <w:spacing w:val="-2"/>
                <w:lang w:eastAsia="zh-CN"/>
              </w:rPr>
              <w:t>健康数据调查技术</w:t>
            </w:r>
          </w:p>
        </w:tc>
        <w:tc>
          <w:tcPr>
            <w:tcW w:w="1273" w:type="dxa"/>
            <w:tcBorders>
              <w:top w:val="single" w:color="000000" w:sz="4" w:space="0"/>
              <w:left w:val="single" w:color="000000" w:sz="4" w:space="0"/>
              <w:bottom w:val="single" w:color="000000" w:sz="4" w:space="0"/>
              <w:right w:val="single" w:color="000000" w:sz="4" w:space="0"/>
            </w:tcBorders>
            <w:shd w:val="clear" w:color="auto" w:fill="DBE5F1"/>
          </w:tcPr>
          <w:p w14:paraId="7EE99607">
            <w:pPr>
              <w:overflowPunct w:val="0"/>
              <w:spacing w:before="114" w:line="200" w:lineRule="atLeast"/>
              <w:ind w:left="161"/>
              <w:rPr>
                <w:rFonts w:hint="eastAsia" w:ascii="宋体" w:hAnsi="宋体" w:eastAsia="宋体" w:cs="宋体"/>
                <w:highlight w:val="yellow"/>
              </w:rPr>
            </w:pPr>
            <w:r>
              <w:rPr>
                <w:rFonts w:hint="eastAsia" w:ascii="宋体" w:hAnsi="宋体" w:eastAsia="宋体" w:cs="宋体"/>
                <w:spacing w:val="-2"/>
              </w:rPr>
              <w:t>课程编号</w:t>
            </w:r>
          </w:p>
        </w:tc>
        <w:tc>
          <w:tcPr>
            <w:tcW w:w="2450" w:type="dxa"/>
            <w:gridSpan w:val="3"/>
            <w:tcBorders>
              <w:top w:val="single" w:color="000000" w:sz="4" w:space="0"/>
              <w:left w:val="single" w:color="000000" w:sz="4" w:space="0"/>
              <w:bottom w:val="single" w:color="000000" w:sz="4" w:space="0"/>
              <w:right w:val="single" w:color="000000" w:sz="4" w:space="0"/>
            </w:tcBorders>
            <w:shd w:val="clear" w:color="auto" w:fill="DBE5F1"/>
          </w:tcPr>
          <w:p w14:paraId="622D8FFD">
            <w:pPr>
              <w:overflowPunct w:val="0"/>
              <w:spacing w:before="114" w:line="200" w:lineRule="atLeast"/>
              <w:ind w:left="161"/>
              <w:rPr>
                <w:rFonts w:eastAsia="宋体"/>
                <w:highlight w:val="yellow"/>
                <w:lang w:eastAsia="zh-CN"/>
              </w:rPr>
            </w:pPr>
            <w:r>
              <w:rPr>
                <w:rFonts w:hint="eastAsia" w:eastAsia="宋体"/>
                <w:lang w:eastAsia="zh-CN"/>
              </w:rPr>
              <w:t>5030809</w:t>
            </w:r>
          </w:p>
        </w:tc>
      </w:tr>
      <w:tr w14:paraId="67B740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1280" w:type="dxa"/>
            <w:tcBorders>
              <w:top w:val="single" w:color="000000" w:sz="4" w:space="0"/>
              <w:left w:val="single" w:color="000000" w:sz="4" w:space="0"/>
              <w:bottom w:val="single" w:color="000000" w:sz="4" w:space="0"/>
              <w:right w:val="single" w:color="000000" w:sz="4" w:space="0"/>
            </w:tcBorders>
          </w:tcPr>
          <w:p w14:paraId="73850023">
            <w:pPr>
              <w:overflowPunct w:val="0"/>
              <w:spacing w:before="186" w:line="200" w:lineRule="atLeast"/>
              <w:ind w:left="168"/>
              <w:jc w:val="center"/>
              <w:rPr>
                <w:rFonts w:hint="eastAsia" w:ascii="宋体" w:hAnsi="宋体" w:eastAsia="宋体" w:cs="宋体"/>
                <w:highlight w:val="yellow"/>
              </w:rPr>
            </w:pPr>
            <w:r>
              <w:rPr>
                <w:rFonts w:hint="eastAsia" w:ascii="宋体" w:hAnsi="宋体" w:eastAsia="宋体" w:cs="宋体"/>
                <w:spacing w:val="-2"/>
              </w:rPr>
              <w:t>开设学期</w:t>
            </w:r>
          </w:p>
        </w:tc>
        <w:tc>
          <w:tcPr>
            <w:tcW w:w="820" w:type="dxa"/>
            <w:tcBorders>
              <w:top w:val="single" w:color="000000" w:sz="4" w:space="0"/>
              <w:left w:val="single" w:color="000000" w:sz="4" w:space="0"/>
              <w:bottom w:val="single" w:color="000000" w:sz="4" w:space="0"/>
              <w:right w:val="single" w:color="000000" w:sz="2" w:space="0"/>
            </w:tcBorders>
          </w:tcPr>
          <w:p w14:paraId="50633494">
            <w:pPr>
              <w:overflowPunct w:val="0"/>
              <w:spacing w:before="114" w:line="200" w:lineRule="atLeast"/>
              <w:jc w:val="center"/>
              <w:rPr>
                <w:rFonts w:eastAsia="宋体"/>
                <w:highlight w:val="yellow"/>
                <w:lang w:eastAsia="zh-CN"/>
              </w:rPr>
            </w:pPr>
            <w:r>
              <w:rPr>
                <w:rFonts w:hint="eastAsia" w:eastAsia="宋体"/>
                <w:color w:val="0C0C0C"/>
                <w:lang w:eastAsia="zh-CN"/>
              </w:rPr>
              <w:t>4</w:t>
            </w:r>
          </w:p>
        </w:tc>
        <w:tc>
          <w:tcPr>
            <w:tcW w:w="892" w:type="dxa"/>
            <w:tcBorders>
              <w:top w:val="single" w:color="000000" w:sz="4" w:space="0"/>
              <w:left w:val="single" w:color="000000" w:sz="2" w:space="0"/>
              <w:bottom w:val="single" w:color="000000" w:sz="4" w:space="0"/>
              <w:right w:val="single" w:color="000000" w:sz="4" w:space="0"/>
            </w:tcBorders>
          </w:tcPr>
          <w:p w14:paraId="08E4E0F8">
            <w:pPr>
              <w:overflowPunct w:val="0"/>
              <w:spacing w:before="114" w:line="200" w:lineRule="atLeast"/>
              <w:ind w:left="161"/>
              <w:jc w:val="center"/>
              <w:rPr>
                <w:rFonts w:hint="eastAsia" w:ascii="宋体" w:hAnsi="宋体" w:eastAsia="宋体" w:cs="宋体"/>
                <w:highlight w:val="yellow"/>
              </w:rPr>
            </w:pPr>
            <w:r>
              <w:rPr>
                <w:rFonts w:hint="eastAsia" w:ascii="宋体" w:hAnsi="宋体" w:eastAsia="宋体" w:cs="宋体"/>
                <w:spacing w:val="-2"/>
              </w:rPr>
              <w:t>学分</w:t>
            </w:r>
          </w:p>
        </w:tc>
        <w:tc>
          <w:tcPr>
            <w:tcW w:w="566" w:type="dxa"/>
            <w:tcBorders>
              <w:top w:val="single" w:color="000000" w:sz="4" w:space="0"/>
              <w:left w:val="single" w:color="000000" w:sz="4" w:space="0"/>
              <w:bottom w:val="single" w:color="000000" w:sz="4" w:space="0"/>
              <w:right w:val="single" w:color="000000" w:sz="2" w:space="0"/>
            </w:tcBorders>
          </w:tcPr>
          <w:p w14:paraId="4F973D58">
            <w:pPr>
              <w:overflowPunct w:val="0"/>
              <w:spacing w:before="114" w:line="200" w:lineRule="atLeast"/>
              <w:jc w:val="center"/>
              <w:rPr>
                <w:rFonts w:eastAsia="宋体"/>
                <w:highlight w:val="yellow"/>
              </w:rPr>
            </w:pPr>
            <w:r>
              <w:rPr>
                <w:rFonts w:hint="eastAsia" w:ascii="宋体" w:hAnsi="宋体" w:eastAsia="宋体" w:cs="宋体"/>
                <w:spacing w:val="-2"/>
                <w:lang w:eastAsia="zh-CN"/>
              </w:rPr>
              <w:t>2</w:t>
            </w:r>
          </w:p>
        </w:tc>
        <w:tc>
          <w:tcPr>
            <w:tcW w:w="990" w:type="dxa"/>
            <w:tcBorders>
              <w:top w:val="single" w:color="000000" w:sz="4" w:space="0"/>
              <w:left w:val="single" w:color="000000" w:sz="2" w:space="0"/>
              <w:bottom w:val="single" w:color="000000" w:sz="4" w:space="0"/>
              <w:right w:val="single" w:color="000000" w:sz="4" w:space="0"/>
            </w:tcBorders>
          </w:tcPr>
          <w:p w14:paraId="78193C19">
            <w:pPr>
              <w:overflowPunct w:val="0"/>
              <w:spacing w:before="114" w:line="200" w:lineRule="atLeast"/>
              <w:ind w:left="161"/>
              <w:jc w:val="center"/>
              <w:rPr>
                <w:rFonts w:hint="eastAsia" w:ascii="宋体" w:hAnsi="宋体" w:eastAsia="宋体" w:cs="宋体"/>
                <w:highlight w:val="yellow"/>
              </w:rPr>
            </w:pPr>
            <w:r>
              <w:rPr>
                <w:rFonts w:hint="eastAsia" w:ascii="宋体" w:hAnsi="宋体" w:eastAsia="宋体" w:cs="宋体"/>
                <w:spacing w:val="-2"/>
              </w:rPr>
              <w:t>总学时</w:t>
            </w:r>
          </w:p>
        </w:tc>
        <w:tc>
          <w:tcPr>
            <w:tcW w:w="710" w:type="dxa"/>
            <w:tcBorders>
              <w:top w:val="single" w:color="000000" w:sz="4" w:space="0"/>
              <w:left w:val="single" w:color="000000" w:sz="4" w:space="0"/>
              <w:bottom w:val="single" w:color="000000" w:sz="4" w:space="0"/>
              <w:right w:val="single" w:color="000000" w:sz="4" w:space="0"/>
            </w:tcBorders>
          </w:tcPr>
          <w:p w14:paraId="7B2370D5">
            <w:pPr>
              <w:overflowPunct w:val="0"/>
              <w:spacing w:before="114" w:line="200" w:lineRule="atLeast"/>
              <w:jc w:val="center"/>
              <w:rPr>
                <w:rFonts w:eastAsia="宋体"/>
                <w:highlight w:val="yellow"/>
              </w:rPr>
            </w:pPr>
            <w:r>
              <w:rPr>
                <w:rFonts w:hint="eastAsia" w:ascii="宋体" w:hAnsi="宋体" w:eastAsia="宋体" w:cs="宋体"/>
                <w:spacing w:val="-2"/>
                <w:lang w:eastAsia="zh-CN"/>
              </w:rPr>
              <w:t>36</w:t>
            </w:r>
          </w:p>
        </w:tc>
        <w:tc>
          <w:tcPr>
            <w:tcW w:w="1273" w:type="dxa"/>
            <w:tcBorders>
              <w:top w:val="single" w:color="000000" w:sz="4" w:space="0"/>
              <w:left w:val="single" w:color="000000" w:sz="4" w:space="0"/>
              <w:bottom w:val="single" w:color="000000" w:sz="4" w:space="0"/>
              <w:right w:val="single" w:color="000000" w:sz="4" w:space="0"/>
            </w:tcBorders>
          </w:tcPr>
          <w:p w14:paraId="19AC8EFF">
            <w:pPr>
              <w:overflowPunct w:val="0"/>
              <w:spacing w:before="114" w:line="200" w:lineRule="atLeast"/>
              <w:ind w:left="161"/>
              <w:jc w:val="center"/>
              <w:rPr>
                <w:rFonts w:hint="eastAsia" w:ascii="宋体" w:hAnsi="宋体" w:eastAsia="宋体" w:cs="宋体"/>
                <w:highlight w:val="yellow"/>
              </w:rPr>
            </w:pPr>
            <w:r>
              <w:rPr>
                <w:rFonts w:hint="eastAsia" w:ascii="宋体" w:hAnsi="宋体" w:eastAsia="宋体" w:cs="宋体"/>
                <w:spacing w:val="-2"/>
              </w:rPr>
              <w:t>理论学时</w:t>
            </w:r>
          </w:p>
        </w:tc>
        <w:tc>
          <w:tcPr>
            <w:tcW w:w="567" w:type="dxa"/>
            <w:tcBorders>
              <w:top w:val="single" w:color="000000" w:sz="4" w:space="0"/>
              <w:left w:val="single" w:color="000000" w:sz="4" w:space="0"/>
              <w:bottom w:val="single" w:color="000000" w:sz="4" w:space="0"/>
              <w:right w:val="single" w:color="000000" w:sz="4" w:space="0"/>
            </w:tcBorders>
          </w:tcPr>
          <w:p w14:paraId="0BF68A9B">
            <w:pPr>
              <w:overflowPunct w:val="0"/>
              <w:spacing w:before="114" w:line="200" w:lineRule="atLeast"/>
              <w:jc w:val="center"/>
              <w:rPr>
                <w:rFonts w:eastAsia="宋体"/>
                <w:highlight w:val="yellow"/>
              </w:rPr>
            </w:pPr>
            <w:r>
              <w:rPr>
                <w:rFonts w:hint="eastAsia" w:ascii="宋体" w:hAnsi="宋体" w:eastAsia="宋体" w:cs="宋体"/>
                <w:spacing w:val="-2"/>
                <w:lang w:eastAsia="zh-CN"/>
              </w:rPr>
              <w:t>27</w:t>
            </w:r>
          </w:p>
        </w:tc>
        <w:tc>
          <w:tcPr>
            <w:tcW w:w="1274" w:type="dxa"/>
            <w:tcBorders>
              <w:top w:val="single" w:color="000000" w:sz="4" w:space="0"/>
              <w:left w:val="single" w:color="000000" w:sz="4" w:space="0"/>
              <w:bottom w:val="single" w:color="000000" w:sz="4" w:space="0"/>
              <w:right w:val="single" w:color="000000" w:sz="4" w:space="0"/>
            </w:tcBorders>
          </w:tcPr>
          <w:p w14:paraId="0C30181B">
            <w:pPr>
              <w:overflowPunct w:val="0"/>
              <w:spacing w:before="114" w:line="200" w:lineRule="atLeast"/>
              <w:ind w:left="161"/>
              <w:jc w:val="center"/>
              <w:rPr>
                <w:rFonts w:hint="eastAsia" w:ascii="宋体" w:hAnsi="宋体" w:eastAsia="宋体" w:cs="宋体"/>
                <w:highlight w:val="yellow"/>
              </w:rPr>
            </w:pPr>
            <w:r>
              <w:rPr>
                <w:rFonts w:hint="eastAsia" w:ascii="宋体" w:hAnsi="宋体" w:eastAsia="宋体" w:cs="宋体"/>
                <w:spacing w:val="-2"/>
              </w:rPr>
              <w:t>实践学时</w:t>
            </w:r>
          </w:p>
        </w:tc>
        <w:tc>
          <w:tcPr>
            <w:tcW w:w="609" w:type="dxa"/>
            <w:tcBorders>
              <w:top w:val="single" w:color="000000" w:sz="4" w:space="0"/>
              <w:left w:val="single" w:color="000000" w:sz="4" w:space="0"/>
              <w:bottom w:val="single" w:color="000000" w:sz="4" w:space="0"/>
              <w:right w:val="single" w:color="000000" w:sz="4" w:space="0"/>
            </w:tcBorders>
          </w:tcPr>
          <w:p w14:paraId="2C197556">
            <w:pPr>
              <w:overflowPunct w:val="0"/>
              <w:spacing w:before="114" w:line="200" w:lineRule="atLeast"/>
              <w:jc w:val="center"/>
              <w:rPr>
                <w:rFonts w:eastAsia="宋体"/>
                <w:highlight w:val="yellow"/>
              </w:rPr>
            </w:pPr>
            <w:r>
              <w:rPr>
                <w:rFonts w:hint="eastAsia" w:ascii="宋体" w:hAnsi="宋体" w:eastAsia="宋体" w:cs="宋体"/>
                <w:spacing w:val="-2"/>
                <w:lang w:eastAsia="zh-CN"/>
              </w:rPr>
              <w:t>9</w:t>
            </w:r>
          </w:p>
        </w:tc>
      </w:tr>
      <w:tr w14:paraId="196730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1280" w:type="dxa"/>
            <w:tcBorders>
              <w:top w:val="single" w:color="000000" w:sz="4" w:space="0"/>
              <w:left w:val="single" w:color="000000" w:sz="4" w:space="0"/>
              <w:bottom w:val="single" w:color="000000" w:sz="4" w:space="0"/>
              <w:right w:val="single" w:color="000000" w:sz="4" w:space="0"/>
            </w:tcBorders>
          </w:tcPr>
          <w:p w14:paraId="7C345908">
            <w:pPr>
              <w:overflowPunct w:val="0"/>
              <w:spacing w:before="189"/>
              <w:ind w:left="161"/>
              <w:rPr>
                <w:rFonts w:hint="eastAsia" w:ascii="宋体" w:hAnsi="宋体" w:eastAsia="宋体" w:cs="宋体"/>
                <w:highlight w:val="yellow"/>
              </w:rPr>
            </w:pPr>
            <w:r>
              <w:rPr>
                <w:rFonts w:hint="eastAsia" w:ascii="宋体" w:hAnsi="宋体" w:eastAsia="宋体" w:cs="宋体"/>
                <w:spacing w:val="-2"/>
              </w:rPr>
              <w:t>课程类型</w:t>
            </w:r>
          </w:p>
        </w:tc>
        <w:tc>
          <w:tcPr>
            <w:tcW w:w="7701" w:type="dxa"/>
            <w:gridSpan w:val="9"/>
            <w:tcBorders>
              <w:top w:val="single" w:color="000000" w:sz="4" w:space="0"/>
              <w:left w:val="single" w:color="000000" w:sz="4" w:space="0"/>
              <w:bottom w:val="single" w:color="000000" w:sz="4" w:space="0"/>
              <w:right w:val="single" w:color="000000" w:sz="4" w:space="0"/>
            </w:tcBorders>
          </w:tcPr>
          <w:p w14:paraId="7F4872C0">
            <w:pPr>
              <w:overflowPunct w:val="0"/>
              <w:spacing w:before="114" w:line="200" w:lineRule="atLeast"/>
              <w:ind w:left="161"/>
              <w:rPr>
                <w:rFonts w:hint="eastAsia" w:ascii="宋体" w:hAnsi="宋体" w:eastAsia="宋体" w:cs="宋体"/>
                <w:highlight w:val="yellow"/>
                <w:lang w:eastAsia="zh-CN"/>
              </w:rPr>
            </w:pPr>
            <w:r>
              <w:rPr>
                <w:rFonts w:hint="eastAsia" w:ascii="宋体" w:hAnsi="宋体" w:eastAsia="宋体" w:cs="宋体"/>
                <w:spacing w:val="-2"/>
                <w:lang w:eastAsia="zh-CN"/>
              </w:rPr>
              <w:t xml:space="preserve">纯理论课（  ）、（理论+实践）课（ </w:t>
            </w:r>
            <w:r>
              <w:rPr>
                <w:rFonts w:hint="eastAsia" w:ascii="宋体" w:hAnsi="宋体" w:eastAsia="宋体" w:cs="宋体"/>
                <w:spacing w:val="-2"/>
                <w:lang w:val="zh-CN" w:eastAsia="zh-CN"/>
              </w:rPr>
              <w:t>√</w:t>
            </w:r>
            <w:r>
              <w:rPr>
                <w:rFonts w:hint="eastAsia" w:ascii="宋体" w:hAnsi="宋体" w:eastAsia="宋体" w:cs="宋体"/>
                <w:spacing w:val="-2"/>
                <w:lang w:eastAsia="zh-CN"/>
              </w:rPr>
              <w:t xml:space="preserve"> ）、纯实践课(  )</w:t>
            </w:r>
          </w:p>
        </w:tc>
      </w:tr>
      <w:tr w14:paraId="0D3409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280" w:type="dxa"/>
            <w:tcBorders>
              <w:top w:val="single" w:color="000000" w:sz="4" w:space="0"/>
              <w:left w:val="single" w:color="000000" w:sz="4" w:space="0"/>
              <w:bottom w:val="single" w:color="000000" w:sz="4" w:space="0"/>
              <w:right w:val="single" w:color="000000" w:sz="2" w:space="0"/>
            </w:tcBorders>
          </w:tcPr>
          <w:p w14:paraId="26C9F3D6">
            <w:pPr>
              <w:overflowPunct w:val="0"/>
              <w:spacing w:before="113"/>
              <w:ind w:left="167"/>
              <w:rPr>
                <w:rFonts w:hint="eastAsia" w:ascii="宋体" w:hAnsi="宋体" w:eastAsia="宋体" w:cs="宋体"/>
                <w:highlight w:val="yellow"/>
              </w:rPr>
            </w:pPr>
            <w:r>
              <w:rPr>
                <w:rFonts w:hint="eastAsia" w:ascii="宋体" w:hAnsi="宋体" w:eastAsia="宋体" w:cs="宋体"/>
                <w:spacing w:val="-3"/>
              </w:rPr>
              <w:t>先修课程</w:t>
            </w:r>
          </w:p>
        </w:tc>
        <w:tc>
          <w:tcPr>
            <w:tcW w:w="7701" w:type="dxa"/>
            <w:gridSpan w:val="9"/>
            <w:tcBorders>
              <w:top w:val="single" w:color="000000" w:sz="4" w:space="0"/>
              <w:left w:val="single" w:color="000000" w:sz="2" w:space="0"/>
              <w:bottom w:val="single" w:color="000000" w:sz="4" w:space="0"/>
              <w:right w:val="single" w:color="000000" w:sz="4" w:space="0"/>
            </w:tcBorders>
          </w:tcPr>
          <w:p w14:paraId="2C9C2E03">
            <w:pPr>
              <w:pStyle w:val="17"/>
              <w:widowControl/>
              <w:shd w:val="clear" w:color="auto" w:fill="FFFFFF"/>
              <w:spacing w:before="180" w:beforeAutospacing="0" w:afterAutospacing="0" w:line="24" w:lineRule="atLeast"/>
              <w:rPr>
                <w:rFonts w:hint="eastAsia" w:ascii="宋体" w:hAnsi="宋体" w:eastAsia="宋体" w:cs="宋体"/>
                <w:color w:val="000000"/>
                <w:spacing w:val="-2"/>
                <w:sz w:val="21"/>
                <w:szCs w:val="21"/>
              </w:rPr>
            </w:pPr>
            <w:r>
              <w:rPr>
                <w:rFonts w:hint="eastAsia" w:ascii="宋体" w:hAnsi="宋体" w:eastAsia="宋体" w:cs="宋体"/>
                <w:b/>
                <w:bCs/>
                <w:color w:val="000000"/>
                <w:spacing w:val="-2"/>
                <w:sz w:val="21"/>
                <w:szCs w:val="21"/>
              </w:rPr>
              <w:t>信息技术</w:t>
            </w:r>
            <w:r>
              <w:rPr>
                <w:rFonts w:ascii="宋体" w:hAnsi="宋体" w:eastAsia="宋体" w:cs="宋体"/>
                <w:color w:val="000000"/>
                <w:spacing w:val="-2"/>
                <w:sz w:val="21"/>
                <w:szCs w:val="21"/>
              </w:rPr>
              <w:t>课程旨在培养学生使用计算机和办公软件的基本技能。在</w:t>
            </w:r>
            <w:r>
              <w:rPr>
                <w:rFonts w:hint="eastAsia" w:ascii="宋体" w:hAnsi="宋体" w:eastAsia="宋体" w:cs="宋体"/>
                <w:color w:val="000000"/>
                <w:spacing w:val="-2"/>
                <w:sz w:val="21"/>
                <w:szCs w:val="21"/>
              </w:rPr>
              <w:t>健康数据调查</w:t>
            </w:r>
            <w:r>
              <w:rPr>
                <w:rFonts w:ascii="宋体" w:hAnsi="宋体" w:eastAsia="宋体" w:cs="宋体"/>
                <w:color w:val="000000"/>
                <w:spacing w:val="-2"/>
                <w:sz w:val="21"/>
                <w:szCs w:val="21"/>
              </w:rPr>
              <w:t>中，学生需要熟练掌握Excel等办公软件，进行数据</w:t>
            </w:r>
            <w:r>
              <w:rPr>
                <w:rFonts w:hint="eastAsia" w:ascii="宋体" w:hAnsi="宋体" w:eastAsia="宋体" w:cs="宋体"/>
                <w:color w:val="000000"/>
                <w:spacing w:val="-2"/>
                <w:sz w:val="21"/>
                <w:szCs w:val="21"/>
              </w:rPr>
              <w:t>搜集、</w:t>
            </w:r>
            <w:r>
              <w:rPr>
                <w:rFonts w:ascii="宋体" w:hAnsi="宋体" w:eastAsia="宋体" w:cs="宋体"/>
                <w:color w:val="000000"/>
                <w:spacing w:val="-2"/>
                <w:sz w:val="21"/>
                <w:szCs w:val="21"/>
              </w:rPr>
              <w:t>录入、整理、计算和可视化等操作。</w:t>
            </w:r>
          </w:p>
          <w:p w14:paraId="7E9DF7B0">
            <w:pPr>
              <w:pStyle w:val="17"/>
              <w:widowControl/>
              <w:shd w:val="clear" w:color="auto" w:fill="FFFFFF"/>
              <w:spacing w:before="180" w:beforeAutospacing="0" w:afterAutospacing="0" w:line="24" w:lineRule="atLeast"/>
              <w:rPr>
                <w:rFonts w:ascii="Arial" w:hAnsi="Arial" w:eastAsia="Arial" w:cs="Arial"/>
                <w:color w:val="000000"/>
                <w:sz w:val="21"/>
                <w:szCs w:val="21"/>
                <w:highlight w:val="yellow"/>
              </w:rPr>
            </w:pPr>
            <w:r>
              <w:rPr>
                <w:rFonts w:ascii="宋体" w:hAnsi="宋体" w:eastAsia="宋体" w:cs="宋体"/>
                <w:b/>
                <w:bCs/>
                <w:color w:val="000000"/>
                <w:spacing w:val="-2"/>
                <w:sz w:val="21"/>
                <w:szCs w:val="21"/>
              </w:rPr>
              <w:t>AIGC基础与应用</w:t>
            </w:r>
            <w:r>
              <w:rPr>
                <w:rFonts w:ascii="宋体" w:hAnsi="宋体" w:eastAsia="宋体" w:cs="宋体"/>
                <w:color w:val="000000"/>
                <w:spacing w:val="-2"/>
                <w:sz w:val="21"/>
                <w:szCs w:val="21"/>
              </w:rPr>
              <w:t>课程为学生提供了数据处理和分析的基础，这是数据分析所必需的技能之一。通过学习AIGC课程，学生可以掌握如何有效地处理和分析数据，这是进行数据分析的前提。</w:t>
            </w:r>
          </w:p>
        </w:tc>
      </w:tr>
      <w:tr w14:paraId="550443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280" w:type="dxa"/>
            <w:tcBorders>
              <w:top w:val="single" w:color="000000" w:sz="4" w:space="0"/>
              <w:left w:val="single" w:color="000000" w:sz="4" w:space="0"/>
              <w:bottom w:val="single" w:color="000000" w:sz="4" w:space="0"/>
              <w:right w:val="single" w:color="000000" w:sz="2" w:space="0"/>
            </w:tcBorders>
          </w:tcPr>
          <w:p w14:paraId="205E8425">
            <w:pPr>
              <w:overflowPunct w:val="0"/>
              <w:spacing w:before="117"/>
              <w:ind w:left="164"/>
              <w:rPr>
                <w:rFonts w:hint="eastAsia" w:ascii="宋体" w:hAnsi="宋体" w:eastAsia="宋体" w:cs="宋体"/>
                <w:highlight w:val="yellow"/>
              </w:rPr>
            </w:pPr>
            <w:r>
              <w:rPr>
                <w:rFonts w:hint="eastAsia" w:ascii="宋体" w:hAnsi="宋体" w:eastAsia="宋体" w:cs="宋体"/>
                <w:spacing w:val="-3"/>
              </w:rPr>
              <w:t>后续课程</w:t>
            </w:r>
          </w:p>
        </w:tc>
        <w:tc>
          <w:tcPr>
            <w:tcW w:w="7701" w:type="dxa"/>
            <w:gridSpan w:val="9"/>
            <w:tcBorders>
              <w:top w:val="single" w:color="000000" w:sz="4" w:space="0"/>
              <w:left w:val="single" w:color="000000" w:sz="2" w:space="0"/>
              <w:bottom w:val="single" w:color="000000" w:sz="4" w:space="0"/>
              <w:right w:val="single" w:color="000000" w:sz="4" w:space="0"/>
            </w:tcBorders>
          </w:tcPr>
          <w:p w14:paraId="65003BD5">
            <w:pPr>
              <w:overflowPunct w:val="0"/>
              <w:spacing w:before="114" w:line="200" w:lineRule="atLeast"/>
              <w:ind w:left="161"/>
              <w:rPr>
                <w:highlight w:val="yellow"/>
              </w:rPr>
            </w:pPr>
            <w:r>
              <w:rPr>
                <w:rFonts w:hint="eastAsia" w:ascii="宋体" w:hAnsi="宋体" w:eastAsia="宋体" w:cs="宋体"/>
                <w:spacing w:val="-2"/>
                <w:lang w:eastAsia="zh-CN"/>
              </w:rPr>
              <w:t>无</w:t>
            </w:r>
          </w:p>
        </w:tc>
      </w:tr>
      <w:tr w14:paraId="55D9D6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280" w:type="dxa"/>
            <w:tcBorders>
              <w:top w:val="single" w:color="000000" w:sz="4" w:space="0"/>
              <w:left w:val="single" w:color="000000" w:sz="4" w:space="0"/>
              <w:bottom w:val="single" w:color="000000" w:sz="4" w:space="0"/>
              <w:right w:val="single" w:color="000000" w:sz="2" w:space="0"/>
            </w:tcBorders>
          </w:tcPr>
          <w:p w14:paraId="1FA43F60">
            <w:pPr>
              <w:overflowPunct w:val="0"/>
              <w:spacing w:before="189"/>
              <w:ind w:left="165"/>
              <w:rPr>
                <w:rFonts w:hint="eastAsia" w:ascii="宋体" w:hAnsi="宋体" w:eastAsia="宋体" w:cs="宋体"/>
                <w:highlight w:val="yellow"/>
              </w:rPr>
            </w:pPr>
            <w:r>
              <w:rPr>
                <w:rFonts w:hint="eastAsia" w:ascii="宋体" w:hAnsi="宋体" w:eastAsia="宋体" w:cs="宋体"/>
                <w:spacing w:val="-3"/>
              </w:rPr>
              <w:t>教学目标</w:t>
            </w:r>
          </w:p>
        </w:tc>
        <w:tc>
          <w:tcPr>
            <w:tcW w:w="7701" w:type="dxa"/>
            <w:gridSpan w:val="9"/>
            <w:tcBorders>
              <w:top w:val="single" w:color="000000" w:sz="4" w:space="0"/>
              <w:left w:val="single" w:color="000000" w:sz="2" w:space="0"/>
              <w:bottom w:val="single" w:color="000000" w:sz="4" w:space="0"/>
              <w:right w:val="single" w:color="000000" w:sz="4" w:space="0"/>
            </w:tcBorders>
          </w:tcPr>
          <w:p w14:paraId="7B201A51">
            <w:pPr>
              <w:overflowPunct w:val="0"/>
              <w:spacing w:before="114" w:line="200" w:lineRule="atLeast"/>
              <w:ind w:left="161"/>
              <w:rPr>
                <w:rFonts w:hint="eastAsia" w:ascii="宋体" w:hAnsi="宋体" w:eastAsia="宋体" w:cs="宋体"/>
                <w:spacing w:val="-2"/>
                <w:lang w:eastAsia="zh-CN"/>
              </w:rPr>
            </w:pPr>
            <w:r>
              <w:rPr>
                <w:rFonts w:hint="eastAsia" w:ascii="宋体" w:hAnsi="宋体" w:eastAsia="宋体" w:cs="宋体"/>
                <w:b/>
                <w:bCs/>
                <w:spacing w:val="-2"/>
                <w:lang w:eastAsia="zh-CN"/>
              </w:rPr>
              <w:t>知识目标</w:t>
            </w:r>
            <w:r>
              <w:rPr>
                <w:rFonts w:ascii="宋体" w:hAnsi="宋体" w:eastAsia="宋体" w:cs="宋体"/>
                <w:b/>
                <w:bCs/>
                <w:spacing w:val="-2"/>
                <w:lang w:eastAsia="zh-CN"/>
              </w:rPr>
              <w:t>：</w:t>
            </w:r>
            <w:r>
              <w:rPr>
                <w:rFonts w:ascii="宋体" w:hAnsi="宋体" w:eastAsia="宋体" w:cs="宋体"/>
                <w:spacing w:val="-2"/>
                <w:lang w:eastAsia="zh-CN"/>
              </w:rPr>
              <w:t>能进行正确的需求分析</w:t>
            </w:r>
            <w:r>
              <w:rPr>
                <w:rFonts w:hint="eastAsia" w:ascii="宋体" w:hAnsi="宋体" w:eastAsia="宋体" w:cs="宋体"/>
                <w:spacing w:val="-2"/>
                <w:lang w:eastAsia="zh-CN"/>
              </w:rPr>
              <w:t>；</w:t>
            </w:r>
            <w:r>
              <w:rPr>
                <w:rFonts w:ascii="宋体" w:hAnsi="宋体" w:eastAsia="宋体" w:cs="宋体"/>
                <w:spacing w:val="-2"/>
                <w:lang w:eastAsia="zh-CN"/>
              </w:rPr>
              <w:t>能了解数据分析的基本概念</w:t>
            </w:r>
            <w:r>
              <w:rPr>
                <w:rFonts w:hint="eastAsia" w:ascii="宋体" w:hAnsi="宋体" w:eastAsia="宋体" w:cs="宋体"/>
                <w:spacing w:val="-2"/>
                <w:lang w:eastAsia="zh-CN"/>
              </w:rPr>
              <w:t>；</w:t>
            </w:r>
          </w:p>
          <w:p w14:paraId="199E8A77">
            <w:pPr>
              <w:overflowPunct w:val="0"/>
              <w:spacing w:before="114" w:line="200" w:lineRule="atLeast"/>
              <w:ind w:left="161"/>
              <w:rPr>
                <w:rFonts w:hint="eastAsia" w:ascii="宋体" w:hAnsi="宋体" w:eastAsia="宋体" w:cs="宋体"/>
                <w:spacing w:val="-2"/>
                <w:lang w:eastAsia="zh-CN"/>
              </w:rPr>
            </w:pPr>
            <w:r>
              <w:rPr>
                <w:rFonts w:ascii="宋体" w:hAnsi="宋体" w:eastAsia="宋体" w:cs="宋体"/>
                <w:spacing w:val="-2"/>
                <w:lang w:eastAsia="zh-CN"/>
              </w:rPr>
              <w:t>能够按照要求收集数据</w:t>
            </w:r>
            <w:r>
              <w:rPr>
                <w:rFonts w:hint="eastAsia" w:ascii="宋体" w:hAnsi="宋体" w:eastAsia="宋体" w:cs="宋体"/>
                <w:spacing w:val="-2"/>
                <w:lang w:eastAsia="zh-CN"/>
              </w:rPr>
              <w:t>；</w:t>
            </w:r>
            <w:r>
              <w:rPr>
                <w:rFonts w:ascii="宋体" w:hAnsi="宋体" w:eastAsia="宋体" w:cs="宋体"/>
                <w:spacing w:val="-2"/>
                <w:lang w:eastAsia="zh-CN"/>
              </w:rPr>
              <w:t>能够根据需求对数据进行处理</w:t>
            </w:r>
            <w:r>
              <w:rPr>
                <w:rFonts w:hint="eastAsia" w:ascii="宋体" w:hAnsi="宋体" w:eastAsia="宋体" w:cs="宋体"/>
                <w:spacing w:val="-2"/>
                <w:lang w:eastAsia="zh-CN"/>
              </w:rPr>
              <w:t>；</w:t>
            </w:r>
          </w:p>
          <w:p w14:paraId="7232C694">
            <w:pPr>
              <w:overflowPunct w:val="0"/>
              <w:spacing w:before="114" w:line="200" w:lineRule="atLeast"/>
              <w:ind w:left="161"/>
              <w:rPr>
                <w:rFonts w:hint="eastAsia" w:ascii="宋体" w:hAnsi="宋体" w:eastAsia="宋体" w:cs="宋体"/>
                <w:spacing w:val="-2"/>
                <w:lang w:eastAsia="zh-CN"/>
              </w:rPr>
            </w:pPr>
            <w:r>
              <w:rPr>
                <w:rFonts w:ascii="宋体" w:hAnsi="宋体" w:eastAsia="宋体" w:cs="宋体"/>
                <w:spacing w:val="-2"/>
                <w:lang w:eastAsia="zh-CN"/>
              </w:rPr>
              <w:t>能够对数据进行正确的分析</w:t>
            </w:r>
            <w:r>
              <w:rPr>
                <w:rFonts w:hint="eastAsia" w:ascii="宋体" w:hAnsi="宋体" w:eastAsia="宋体" w:cs="宋体"/>
                <w:spacing w:val="-2"/>
                <w:lang w:eastAsia="zh-CN"/>
              </w:rPr>
              <w:t>；</w:t>
            </w:r>
            <w:r>
              <w:rPr>
                <w:rFonts w:ascii="宋体" w:hAnsi="宋体" w:eastAsia="宋体" w:cs="宋体"/>
                <w:spacing w:val="-2"/>
                <w:lang w:eastAsia="zh-CN"/>
              </w:rPr>
              <w:t>能够对数据进行可视化展现</w:t>
            </w:r>
            <w:r>
              <w:rPr>
                <w:rFonts w:hint="eastAsia" w:ascii="宋体" w:hAnsi="宋体" w:eastAsia="宋体" w:cs="宋体"/>
                <w:spacing w:val="-2"/>
                <w:lang w:eastAsia="zh-CN"/>
              </w:rPr>
              <w:t>；</w:t>
            </w:r>
            <w:r>
              <w:rPr>
                <w:rFonts w:ascii="宋体" w:hAnsi="宋体" w:eastAsia="宋体" w:cs="宋体"/>
                <w:spacing w:val="-2"/>
                <w:lang w:eastAsia="zh-CN"/>
              </w:rPr>
              <w:t>能够编写</w:t>
            </w:r>
            <w:r>
              <w:rPr>
                <w:rFonts w:hint="eastAsia" w:ascii="宋体" w:hAnsi="宋体" w:eastAsia="宋体" w:cs="宋体"/>
                <w:spacing w:val="-2"/>
                <w:lang w:eastAsia="zh-CN"/>
              </w:rPr>
              <w:t>健康数据调查</w:t>
            </w:r>
            <w:r>
              <w:rPr>
                <w:rFonts w:ascii="宋体" w:hAnsi="宋体" w:eastAsia="宋体" w:cs="宋体"/>
                <w:spacing w:val="-2"/>
                <w:lang w:eastAsia="zh-CN"/>
              </w:rPr>
              <w:t>报告</w:t>
            </w:r>
            <w:r>
              <w:rPr>
                <w:rFonts w:hint="eastAsia" w:ascii="宋体" w:hAnsi="宋体" w:eastAsia="宋体" w:cs="宋体"/>
                <w:spacing w:val="-2"/>
                <w:lang w:eastAsia="zh-CN"/>
              </w:rPr>
              <w:t>。</w:t>
            </w:r>
          </w:p>
          <w:p w14:paraId="20F90352">
            <w:pPr>
              <w:overflowPunct w:val="0"/>
              <w:spacing w:before="114" w:line="200" w:lineRule="atLeast"/>
              <w:ind w:left="161"/>
              <w:rPr>
                <w:rFonts w:hint="eastAsia" w:ascii="宋体" w:hAnsi="宋体" w:eastAsia="宋体" w:cs="宋体"/>
                <w:spacing w:val="-2"/>
                <w:lang w:eastAsia="zh-CN"/>
              </w:rPr>
            </w:pPr>
            <w:r>
              <w:rPr>
                <w:rFonts w:ascii="宋体" w:hAnsi="宋体" w:eastAsia="宋体" w:cs="宋体"/>
                <w:b/>
                <w:bCs/>
                <w:spacing w:val="-2"/>
                <w:lang w:eastAsia="zh-CN"/>
              </w:rPr>
              <w:t>能力目标：</w:t>
            </w:r>
            <w:r>
              <w:rPr>
                <w:rFonts w:ascii="宋体" w:hAnsi="宋体" w:eastAsia="宋体" w:cs="宋体"/>
                <w:spacing w:val="-2"/>
                <w:lang w:eastAsia="zh-CN"/>
              </w:rPr>
              <w:t xml:space="preserve"> 能够利用Excel软件和工具，对数据进行各种预处理</w:t>
            </w:r>
            <w:r>
              <w:rPr>
                <w:rFonts w:hint="eastAsia" w:ascii="宋体" w:hAnsi="宋体" w:eastAsia="宋体" w:cs="宋体"/>
                <w:spacing w:val="-2"/>
                <w:lang w:eastAsia="zh-CN"/>
              </w:rPr>
              <w:t>；</w:t>
            </w:r>
          </w:p>
          <w:p w14:paraId="0C011578">
            <w:pPr>
              <w:overflowPunct w:val="0"/>
              <w:spacing w:before="114" w:line="200" w:lineRule="atLeast"/>
              <w:ind w:left="161"/>
              <w:rPr>
                <w:rFonts w:hint="eastAsia" w:ascii="宋体" w:hAnsi="宋体" w:eastAsia="宋体" w:cs="宋体"/>
                <w:spacing w:val="-2"/>
                <w:lang w:eastAsia="zh-CN"/>
              </w:rPr>
            </w:pPr>
            <w:r>
              <w:rPr>
                <w:rFonts w:ascii="宋体" w:hAnsi="宋体" w:eastAsia="宋体" w:cs="宋体"/>
                <w:spacing w:val="-2"/>
                <w:lang w:eastAsia="zh-CN"/>
              </w:rPr>
              <w:t>能够正确运用相关的分析方法对数据进行数据分组、描述性分析、动态数列的分析与预测、相关和回归分析、综合评价分析法以及四象限分析法</w:t>
            </w:r>
            <w:r>
              <w:rPr>
                <w:rFonts w:hint="eastAsia" w:ascii="宋体" w:hAnsi="宋体" w:eastAsia="宋体" w:cs="宋体"/>
                <w:spacing w:val="-2"/>
                <w:lang w:eastAsia="zh-CN"/>
              </w:rPr>
              <w:t>；</w:t>
            </w:r>
          </w:p>
          <w:p w14:paraId="20A1444F">
            <w:pPr>
              <w:overflowPunct w:val="0"/>
              <w:spacing w:before="114" w:line="200" w:lineRule="atLeast"/>
              <w:ind w:left="161"/>
              <w:rPr>
                <w:rFonts w:hint="eastAsia" w:ascii="宋体" w:hAnsi="宋体" w:eastAsia="宋体" w:cs="宋体"/>
                <w:spacing w:val="-2"/>
                <w:lang w:eastAsia="zh-CN"/>
              </w:rPr>
            </w:pPr>
            <w:r>
              <w:rPr>
                <w:rFonts w:ascii="宋体" w:hAnsi="宋体" w:eastAsia="宋体" w:cs="宋体"/>
                <w:spacing w:val="-2"/>
                <w:lang w:eastAsia="zh-CN"/>
              </w:rPr>
              <w:t>具备对新事物的学习和分析能力；创新能力；应变能力；信息处理和信息搜集能力。</w:t>
            </w:r>
          </w:p>
          <w:p w14:paraId="65C64883">
            <w:pPr>
              <w:overflowPunct w:val="0"/>
              <w:spacing w:before="114" w:line="200" w:lineRule="atLeast"/>
              <w:ind w:left="161"/>
              <w:rPr>
                <w:rFonts w:hint="eastAsia" w:ascii="宋体" w:hAnsi="宋体" w:eastAsia="宋体" w:cs="宋体"/>
                <w:spacing w:val="-2"/>
                <w:lang w:eastAsia="zh-CN"/>
              </w:rPr>
            </w:pPr>
            <w:r>
              <w:rPr>
                <w:rFonts w:ascii="宋体" w:hAnsi="宋体" w:eastAsia="宋体" w:cs="宋体"/>
                <w:b/>
                <w:bCs/>
                <w:spacing w:val="-2"/>
                <w:lang w:eastAsia="zh-CN"/>
              </w:rPr>
              <w:t>思政目标</w:t>
            </w:r>
            <w:r>
              <w:rPr>
                <w:rFonts w:ascii="宋体" w:hAnsi="宋体" w:eastAsia="宋体" w:cs="宋体"/>
                <w:spacing w:val="-2"/>
                <w:lang w:eastAsia="zh-CN"/>
              </w:rPr>
              <w:t>：</w:t>
            </w:r>
            <w:r>
              <w:rPr>
                <w:rFonts w:hint="eastAsia" w:ascii="宋体" w:hAnsi="宋体" w:eastAsia="宋体" w:cs="宋体"/>
                <w:spacing w:val="-2"/>
                <w:lang w:eastAsia="zh-CN"/>
              </w:rPr>
              <w:t>养成较强的互联网意识、法律法规意识；</w:t>
            </w:r>
          </w:p>
          <w:p w14:paraId="02D8C42D">
            <w:pPr>
              <w:overflowPunct w:val="0"/>
              <w:spacing w:before="114" w:line="200" w:lineRule="atLeast"/>
              <w:ind w:left="161"/>
              <w:rPr>
                <w:rFonts w:hint="eastAsia" w:ascii="宋体" w:hAnsi="宋体" w:eastAsia="宋体" w:cs="宋体"/>
                <w:spacing w:val="-2"/>
                <w:lang w:eastAsia="zh-CN"/>
              </w:rPr>
            </w:pPr>
            <w:r>
              <w:rPr>
                <w:rFonts w:hint="eastAsia" w:ascii="宋体" w:hAnsi="宋体" w:eastAsia="宋体" w:cs="宋体"/>
                <w:spacing w:val="-2"/>
                <w:lang w:eastAsia="zh-CN"/>
              </w:rPr>
              <w:t>培养较强的环境适应能力，团队沟通与合作的意识，形成良好的职业道德，能防范信息泄露，保护数据安全；</w:t>
            </w:r>
          </w:p>
          <w:p w14:paraId="50EAAC1E">
            <w:pPr>
              <w:overflowPunct w:val="0"/>
              <w:spacing w:before="114" w:line="200" w:lineRule="atLeast"/>
              <w:ind w:left="161"/>
              <w:rPr>
                <w:rFonts w:ascii="Calibri" w:hAnsi="Calibri" w:eastAsia="Calibri" w:cs="微软雅黑"/>
                <w:highlight w:val="yellow"/>
                <w:lang w:eastAsia="zh-CN"/>
              </w:rPr>
            </w:pPr>
            <w:r>
              <w:rPr>
                <w:rFonts w:hint="eastAsia" w:ascii="宋体" w:hAnsi="宋体" w:eastAsia="宋体" w:cs="宋体"/>
                <w:spacing w:val="-2"/>
                <w:lang w:eastAsia="zh-CN"/>
              </w:rPr>
              <w:t>养成耐心细致、严谨踏实的工作作风，精益求精的工匠精神。</w:t>
            </w:r>
          </w:p>
        </w:tc>
      </w:tr>
      <w:tr w14:paraId="07865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280" w:type="dxa"/>
            <w:tcBorders>
              <w:top w:val="single" w:color="000000" w:sz="4" w:space="0"/>
              <w:left w:val="single" w:color="000000" w:sz="4" w:space="0"/>
              <w:bottom w:val="single" w:color="000000" w:sz="4" w:space="0"/>
              <w:right w:val="single" w:color="000000" w:sz="4" w:space="0"/>
            </w:tcBorders>
          </w:tcPr>
          <w:p w14:paraId="21055C5D">
            <w:pPr>
              <w:overflowPunct w:val="0"/>
              <w:spacing w:before="191"/>
              <w:ind w:left="165"/>
              <w:rPr>
                <w:rFonts w:hint="eastAsia" w:ascii="宋体" w:hAnsi="宋体" w:eastAsia="宋体" w:cs="宋体"/>
                <w:highlight w:val="yellow"/>
              </w:rPr>
            </w:pPr>
            <w:r>
              <w:rPr>
                <w:rFonts w:hint="eastAsia" w:ascii="宋体" w:hAnsi="宋体" w:eastAsia="宋体" w:cs="宋体"/>
                <w:spacing w:val="-3"/>
              </w:rPr>
              <w:t>教学内容</w:t>
            </w:r>
          </w:p>
        </w:tc>
        <w:tc>
          <w:tcPr>
            <w:tcW w:w="7701" w:type="dxa"/>
            <w:gridSpan w:val="9"/>
            <w:tcBorders>
              <w:top w:val="single" w:color="000000" w:sz="4" w:space="0"/>
              <w:left w:val="single" w:color="000000" w:sz="4" w:space="0"/>
              <w:bottom w:val="single" w:color="000000" w:sz="4" w:space="0"/>
              <w:right w:val="single" w:color="000000" w:sz="4" w:space="0"/>
            </w:tcBorders>
          </w:tcPr>
          <w:p w14:paraId="65B51A0C">
            <w:pPr>
              <w:overflowPunct w:val="0"/>
              <w:spacing w:before="114" w:line="200" w:lineRule="atLeast"/>
              <w:ind w:left="161"/>
              <w:rPr>
                <w:rFonts w:hint="eastAsia" w:ascii="宋体" w:hAnsi="宋体" w:eastAsia="宋体" w:cs="宋体"/>
                <w:spacing w:val="-2"/>
                <w:lang w:eastAsia="zh-CN"/>
              </w:rPr>
            </w:pPr>
            <w:r>
              <w:rPr>
                <w:rFonts w:hint="eastAsia" w:ascii="宋体" w:hAnsi="宋体" w:eastAsia="宋体" w:cs="宋体"/>
                <w:spacing w:val="-2"/>
                <w:lang w:eastAsia="zh-CN"/>
              </w:rPr>
              <w:t>项目一调查准备工作</w:t>
            </w:r>
          </w:p>
          <w:p w14:paraId="6FB53C63">
            <w:pPr>
              <w:overflowPunct w:val="0"/>
              <w:spacing w:before="114" w:line="200" w:lineRule="atLeast"/>
              <w:ind w:left="161"/>
              <w:rPr>
                <w:rFonts w:hint="eastAsia" w:ascii="宋体" w:hAnsi="宋体" w:eastAsia="宋体" w:cs="宋体"/>
                <w:spacing w:val="-2"/>
                <w:lang w:eastAsia="zh-CN"/>
              </w:rPr>
            </w:pPr>
            <w:r>
              <w:rPr>
                <w:rFonts w:hint="eastAsia" w:ascii="宋体" w:hAnsi="宋体" w:eastAsia="宋体" w:cs="宋体"/>
                <w:spacing w:val="-2"/>
                <w:lang w:eastAsia="zh-CN"/>
              </w:rPr>
              <w:t>项目二调查的实施</w:t>
            </w:r>
          </w:p>
          <w:p w14:paraId="16DA8FBD">
            <w:pPr>
              <w:overflowPunct w:val="0"/>
              <w:spacing w:before="114" w:line="200" w:lineRule="atLeast"/>
              <w:ind w:left="161"/>
              <w:rPr>
                <w:rFonts w:hint="eastAsia" w:ascii="宋体" w:hAnsi="宋体" w:eastAsia="宋体" w:cs="宋体"/>
                <w:spacing w:val="-2"/>
                <w:lang w:eastAsia="zh-CN"/>
              </w:rPr>
            </w:pPr>
            <w:r>
              <w:rPr>
                <w:rFonts w:hint="eastAsia" w:ascii="宋体" w:hAnsi="宋体" w:eastAsia="宋体" w:cs="宋体"/>
                <w:spacing w:val="-2"/>
                <w:lang w:eastAsia="zh-CN"/>
              </w:rPr>
              <w:t>项目三调查资料整理</w:t>
            </w:r>
          </w:p>
          <w:p w14:paraId="59C8FD2E">
            <w:pPr>
              <w:overflowPunct w:val="0"/>
              <w:spacing w:before="114" w:line="200" w:lineRule="atLeast"/>
              <w:ind w:left="161"/>
              <w:rPr>
                <w:rFonts w:hint="eastAsia" w:ascii="宋体" w:hAnsi="宋体" w:eastAsia="宋体" w:cs="宋体"/>
                <w:spacing w:val="-2"/>
                <w:lang w:eastAsia="zh-CN"/>
              </w:rPr>
            </w:pPr>
            <w:r>
              <w:rPr>
                <w:rFonts w:hint="eastAsia" w:ascii="宋体" w:hAnsi="宋体" w:eastAsia="宋体" w:cs="宋体"/>
                <w:spacing w:val="-2"/>
                <w:lang w:eastAsia="zh-CN"/>
              </w:rPr>
              <w:t>项目四调查数据分析</w:t>
            </w:r>
          </w:p>
          <w:p w14:paraId="0EA5BE68">
            <w:pPr>
              <w:overflowPunct w:val="0"/>
              <w:spacing w:before="114" w:line="200" w:lineRule="atLeast"/>
              <w:ind w:left="161"/>
              <w:rPr>
                <w:highlight w:val="yellow"/>
                <w:lang w:eastAsia="zh-CN"/>
              </w:rPr>
            </w:pPr>
            <w:r>
              <w:rPr>
                <w:rFonts w:hint="eastAsia" w:ascii="宋体" w:hAnsi="宋体" w:eastAsia="宋体" w:cs="宋体"/>
                <w:spacing w:val="-2"/>
                <w:lang w:eastAsia="zh-CN"/>
              </w:rPr>
              <w:t>项目五调查分析报告的撰写</w:t>
            </w:r>
          </w:p>
        </w:tc>
      </w:tr>
      <w:tr w14:paraId="6066D3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trPr>
        <w:tc>
          <w:tcPr>
            <w:tcW w:w="1280" w:type="dxa"/>
            <w:tcBorders>
              <w:top w:val="single" w:color="000000" w:sz="4" w:space="0"/>
              <w:left w:val="single" w:color="000000" w:sz="4" w:space="0"/>
              <w:bottom w:val="single" w:color="000000" w:sz="4" w:space="0"/>
              <w:right w:val="single" w:color="000000" w:sz="4" w:space="0"/>
            </w:tcBorders>
          </w:tcPr>
          <w:p w14:paraId="47AF5C3C">
            <w:pPr>
              <w:overflowPunct w:val="0"/>
              <w:spacing w:before="58"/>
              <w:ind w:left="286" w:right="156" w:hanging="121"/>
              <w:rPr>
                <w:rFonts w:hint="eastAsia" w:ascii="宋体" w:hAnsi="宋体" w:eastAsia="宋体" w:cs="宋体"/>
                <w:highlight w:val="yellow"/>
              </w:rPr>
            </w:pPr>
            <w:r>
              <w:rPr>
                <w:rFonts w:hint="eastAsia" w:ascii="宋体" w:hAnsi="宋体" w:eastAsia="宋体" w:cs="宋体"/>
                <w:spacing w:val="-4"/>
              </w:rPr>
              <w:t>教学重点</w:t>
            </w:r>
            <w:r>
              <w:rPr>
                <w:rFonts w:hint="eastAsia" w:ascii="宋体" w:hAnsi="宋体" w:eastAsia="宋体" w:cs="宋体"/>
                <w:spacing w:val="2"/>
              </w:rPr>
              <w:t xml:space="preserve"> </w:t>
            </w:r>
            <w:r>
              <w:rPr>
                <w:rFonts w:hint="eastAsia" w:ascii="宋体" w:hAnsi="宋体" w:eastAsia="宋体" w:cs="宋体"/>
                <w:spacing w:val="-4"/>
              </w:rPr>
              <w:t>与难点</w:t>
            </w:r>
          </w:p>
        </w:tc>
        <w:tc>
          <w:tcPr>
            <w:tcW w:w="7701" w:type="dxa"/>
            <w:gridSpan w:val="9"/>
            <w:tcBorders>
              <w:top w:val="single" w:color="000000" w:sz="4" w:space="0"/>
              <w:left w:val="single" w:color="000000" w:sz="4" w:space="0"/>
              <w:bottom w:val="single" w:color="000000" w:sz="4" w:space="0"/>
              <w:right w:val="single" w:color="000000" w:sz="4" w:space="0"/>
            </w:tcBorders>
          </w:tcPr>
          <w:p w14:paraId="2D723733">
            <w:pPr>
              <w:overflowPunct w:val="0"/>
              <w:spacing w:before="114" w:line="200" w:lineRule="atLeast"/>
              <w:ind w:left="161"/>
              <w:rPr>
                <w:rFonts w:hint="eastAsia" w:ascii="宋体" w:hAnsi="宋体" w:eastAsia="宋体" w:cs="宋体"/>
                <w:b/>
                <w:bCs/>
                <w:spacing w:val="-2"/>
                <w:lang w:eastAsia="zh-CN"/>
              </w:rPr>
            </w:pPr>
            <w:r>
              <w:rPr>
                <w:rFonts w:hint="eastAsia" w:ascii="宋体" w:hAnsi="宋体" w:eastAsia="宋体" w:cs="宋体"/>
                <w:b/>
                <w:bCs/>
                <w:spacing w:val="-2"/>
                <w:lang w:eastAsia="zh-CN"/>
              </w:rPr>
              <w:t>教学重点：</w:t>
            </w:r>
          </w:p>
          <w:p w14:paraId="11BC6B5C">
            <w:pPr>
              <w:overflowPunct w:val="0"/>
              <w:spacing w:before="114" w:line="200" w:lineRule="atLeast"/>
              <w:ind w:left="161"/>
              <w:rPr>
                <w:rFonts w:hint="eastAsia" w:ascii="宋体" w:hAnsi="宋体" w:eastAsia="宋体" w:cs="宋体"/>
                <w:spacing w:val="-2"/>
                <w:lang w:eastAsia="zh-CN"/>
              </w:rPr>
            </w:pPr>
            <w:r>
              <w:rPr>
                <w:rFonts w:hint="eastAsia" w:ascii="宋体" w:hAnsi="宋体" w:eastAsia="宋体" w:cs="宋体"/>
                <w:spacing w:val="-2"/>
                <w:lang w:eastAsia="zh-CN"/>
              </w:rPr>
              <w:t>掌握调查数据的收集、处理、分析与可视化方法；</w:t>
            </w:r>
          </w:p>
          <w:p w14:paraId="046F5502">
            <w:pPr>
              <w:overflowPunct w:val="0"/>
              <w:spacing w:before="114" w:line="200" w:lineRule="atLeast"/>
              <w:ind w:left="161"/>
              <w:rPr>
                <w:rFonts w:hint="eastAsia" w:ascii="宋体" w:hAnsi="宋体" w:eastAsia="宋体" w:cs="宋体"/>
                <w:spacing w:val="-2"/>
                <w:lang w:eastAsia="zh-CN"/>
              </w:rPr>
            </w:pPr>
            <w:r>
              <w:rPr>
                <w:rFonts w:hint="eastAsia" w:ascii="宋体" w:hAnsi="宋体" w:eastAsia="宋体" w:cs="宋体"/>
                <w:spacing w:val="-2"/>
                <w:lang w:eastAsia="zh-CN"/>
              </w:rPr>
              <w:t>学会运用Excel等工具进行数据分析；</w:t>
            </w:r>
          </w:p>
          <w:p w14:paraId="3E1CE420">
            <w:pPr>
              <w:overflowPunct w:val="0"/>
              <w:spacing w:before="114" w:line="200" w:lineRule="atLeast"/>
              <w:ind w:left="161"/>
              <w:rPr>
                <w:rFonts w:hint="eastAsia" w:ascii="宋体" w:hAnsi="宋体" w:eastAsia="宋体" w:cs="宋体"/>
                <w:spacing w:val="-2"/>
                <w:lang w:eastAsia="zh-CN"/>
              </w:rPr>
            </w:pPr>
            <w:r>
              <w:rPr>
                <w:rFonts w:hint="eastAsia" w:ascii="宋体" w:hAnsi="宋体" w:eastAsia="宋体" w:cs="宋体"/>
                <w:spacing w:val="-2"/>
                <w:lang w:eastAsia="zh-CN"/>
              </w:rPr>
              <w:t>培养数据驱动的思维和决策能力，能基于健康数据分析结果提出改善对策。</w:t>
            </w:r>
          </w:p>
          <w:p w14:paraId="75687484">
            <w:pPr>
              <w:overflowPunct w:val="0"/>
              <w:spacing w:before="114" w:line="200" w:lineRule="atLeast"/>
              <w:ind w:left="161"/>
              <w:rPr>
                <w:rFonts w:hint="eastAsia" w:ascii="宋体" w:hAnsi="宋体" w:eastAsia="宋体" w:cs="宋体"/>
                <w:b/>
                <w:bCs/>
                <w:spacing w:val="-2"/>
                <w:lang w:eastAsia="zh-CN"/>
              </w:rPr>
            </w:pPr>
            <w:r>
              <w:rPr>
                <w:rFonts w:hint="eastAsia" w:ascii="宋体" w:hAnsi="宋体" w:eastAsia="宋体" w:cs="宋体"/>
                <w:b/>
                <w:bCs/>
                <w:spacing w:val="-2"/>
                <w:lang w:eastAsia="zh-CN"/>
              </w:rPr>
              <w:t>教学难点：</w:t>
            </w:r>
          </w:p>
          <w:p w14:paraId="434AE470">
            <w:pPr>
              <w:overflowPunct w:val="0"/>
              <w:spacing w:before="114" w:line="200" w:lineRule="atLeast"/>
              <w:ind w:left="161"/>
              <w:rPr>
                <w:rFonts w:hint="eastAsia" w:ascii="宋体" w:hAnsi="宋体" w:eastAsia="宋体" w:cs="宋体"/>
                <w:spacing w:val="-2"/>
                <w:lang w:eastAsia="zh-CN"/>
              </w:rPr>
            </w:pPr>
            <w:r>
              <w:rPr>
                <w:rFonts w:hint="eastAsia" w:ascii="宋体" w:hAnsi="宋体" w:eastAsia="宋体" w:cs="宋体"/>
                <w:spacing w:val="-2"/>
                <w:lang w:eastAsia="zh-CN"/>
              </w:rPr>
              <w:t>数据的准确收集与有效预处理，确保分析结果的可靠性；</w:t>
            </w:r>
          </w:p>
          <w:p w14:paraId="2B2A7986">
            <w:pPr>
              <w:overflowPunct w:val="0"/>
              <w:spacing w:before="114" w:line="200" w:lineRule="atLeast"/>
              <w:ind w:left="161"/>
              <w:rPr>
                <w:rFonts w:hint="eastAsia" w:ascii="宋体" w:hAnsi="宋体" w:eastAsia="宋体" w:cs="宋体"/>
                <w:spacing w:val="-2"/>
                <w:lang w:eastAsia="zh-CN"/>
              </w:rPr>
            </w:pPr>
            <w:r>
              <w:rPr>
                <w:rFonts w:hint="eastAsia" w:ascii="宋体" w:hAnsi="宋体" w:eastAsia="宋体" w:cs="宋体"/>
                <w:spacing w:val="-2"/>
                <w:lang w:eastAsia="zh-CN"/>
              </w:rPr>
              <w:t>复杂数据分析方法（如预测性数据分析、假设检验等）的理解与应用；</w:t>
            </w:r>
          </w:p>
          <w:p w14:paraId="1784E58B">
            <w:pPr>
              <w:overflowPunct w:val="0"/>
              <w:spacing w:before="114" w:line="200" w:lineRule="atLeast"/>
              <w:ind w:left="161"/>
              <w:rPr>
                <w:highlight w:val="yellow"/>
                <w:lang w:eastAsia="zh-CN"/>
              </w:rPr>
            </w:pPr>
            <w:r>
              <w:rPr>
                <w:rFonts w:hint="eastAsia" w:ascii="宋体" w:hAnsi="宋体" w:eastAsia="宋体" w:cs="宋体"/>
                <w:spacing w:val="-2"/>
                <w:lang w:eastAsia="zh-CN"/>
              </w:rPr>
              <w:t>健康调查报告的撰写与演讲技巧，需清晰传达分析结果与决策建议。</w:t>
            </w:r>
          </w:p>
        </w:tc>
      </w:tr>
      <w:tr w14:paraId="297348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1280" w:type="dxa"/>
            <w:tcBorders>
              <w:top w:val="single" w:color="000000" w:sz="4" w:space="0"/>
              <w:left w:val="single" w:color="000000" w:sz="4" w:space="0"/>
              <w:bottom w:val="single" w:color="000000" w:sz="4" w:space="0"/>
              <w:right w:val="single" w:color="000000" w:sz="4" w:space="0"/>
            </w:tcBorders>
          </w:tcPr>
          <w:p w14:paraId="63CC8C58">
            <w:pPr>
              <w:overflowPunct w:val="0"/>
              <w:spacing w:before="173"/>
              <w:ind w:left="165"/>
              <w:rPr>
                <w:rFonts w:hint="eastAsia" w:ascii="宋体" w:hAnsi="宋体" w:eastAsia="宋体" w:cs="宋体"/>
                <w:highlight w:val="yellow"/>
              </w:rPr>
            </w:pPr>
            <w:r>
              <w:rPr>
                <w:rFonts w:hint="eastAsia" w:ascii="宋体" w:hAnsi="宋体" w:eastAsia="宋体" w:cs="宋体"/>
                <w:spacing w:val="-3"/>
              </w:rPr>
              <w:t>教学组织</w:t>
            </w:r>
          </w:p>
        </w:tc>
        <w:tc>
          <w:tcPr>
            <w:tcW w:w="7701" w:type="dxa"/>
            <w:gridSpan w:val="9"/>
            <w:tcBorders>
              <w:top w:val="single" w:color="000000" w:sz="4" w:space="0"/>
              <w:left w:val="single" w:color="000000" w:sz="4" w:space="0"/>
              <w:bottom w:val="single" w:color="000000" w:sz="4" w:space="0"/>
              <w:right w:val="single" w:color="000000" w:sz="4" w:space="0"/>
            </w:tcBorders>
          </w:tcPr>
          <w:p w14:paraId="39310AAC">
            <w:pPr>
              <w:overflowPunct w:val="0"/>
              <w:spacing w:before="114" w:line="200" w:lineRule="atLeast"/>
              <w:ind w:left="161"/>
              <w:rPr>
                <w:rFonts w:ascii="Calibri" w:hAnsi="Calibri" w:eastAsia="Calibri" w:cs="微软雅黑"/>
                <w:highlight w:val="yellow"/>
                <w:lang w:eastAsia="zh-CN"/>
              </w:rPr>
            </w:pPr>
            <w:r>
              <w:rPr>
                <w:rFonts w:hint="eastAsia" w:ascii="宋体" w:hAnsi="宋体" w:eastAsia="宋体" w:cs="宋体"/>
                <w:spacing w:val="-2"/>
                <w:lang w:eastAsia="zh-CN"/>
              </w:rPr>
              <w:t>本课程通过课堂讲授、实验教学与课程设计相结合，先讲授基础概念，再分析实践案例，最后进行应用工具实战。教学中注重理论结合实际，强调学生实践能力培养，通过课程论文、考核与反馈评估教学效果。</w:t>
            </w:r>
          </w:p>
        </w:tc>
      </w:tr>
      <w:tr w14:paraId="024809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 w:hRule="atLeast"/>
        </w:trPr>
        <w:tc>
          <w:tcPr>
            <w:tcW w:w="1280" w:type="dxa"/>
            <w:tcBorders>
              <w:top w:val="single" w:color="000000" w:sz="4" w:space="0"/>
              <w:left w:val="single" w:color="000000" w:sz="4" w:space="0"/>
              <w:bottom w:val="single" w:color="000000" w:sz="4" w:space="0"/>
              <w:right w:val="single" w:color="000000" w:sz="4" w:space="0"/>
            </w:tcBorders>
          </w:tcPr>
          <w:p w14:paraId="46A7519B">
            <w:pPr>
              <w:overflowPunct w:val="0"/>
              <w:spacing w:before="79"/>
              <w:ind w:left="283" w:right="156" w:hanging="118"/>
              <w:rPr>
                <w:rFonts w:hint="eastAsia" w:ascii="宋体" w:hAnsi="宋体" w:eastAsia="宋体" w:cs="宋体"/>
                <w:highlight w:val="yellow"/>
              </w:rPr>
            </w:pPr>
            <w:r>
              <w:rPr>
                <w:rFonts w:hint="eastAsia" w:ascii="宋体" w:hAnsi="宋体" w:eastAsia="宋体" w:cs="宋体"/>
                <w:spacing w:val="-4"/>
              </w:rPr>
              <w:t>教学手段</w:t>
            </w:r>
            <w:r>
              <w:rPr>
                <w:rFonts w:hint="eastAsia" w:ascii="宋体" w:hAnsi="宋体" w:eastAsia="宋体" w:cs="宋体"/>
                <w:spacing w:val="2"/>
              </w:rPr>
              <w:t xml:space="preserve"> </w:t>
            </w:r>
            <w:r>
              <w:rPr>
                <w:rFonts w:hint="eastAsia" w:ascii="宋体" w:hAnsi="宋体" w:eastAsia="宋体" w:cs="宋体"/>
                <w:spacing w:val="-3"/>
              </w:rPr>
              <w:t>和方法</w:t>
            </w:r>
          </w:p>
        </w:tc>
        <w:tc>
          <w:tcPr>
            <w:tcW w:w="7701" w:type="dxa"/>
            <w:gridSpan w:val="9"/>
            <w:tcBorders>
              <w:top w:val="single" w:color="000000" w:sz="4" w:space="0"/>
              <w:left w:val="single" w:color="000000" w:sz="4" w:space="0"/>
              <w:bottom w:val="single" w:color="000000" w:sz="4" w:space="0"/>
              <w:right w:val="single" w:color="000000" w:sz="4" w:space="0"/>
            </w:tcBorders>
          </w:tcPr>
          <w:p w14:paraId="1BF29468">
            <w:pPr>
              <w:overflowPunct w:val="0"/>
              <w:spacing w:before="114" w:line="200" w:lineRule="atLeast"/>
              <w:ind w:left="161"/>
              <w:rPr>
                <w:rFonts w:hint="eastAsia" w:ascii="宋体" w:hAnsi="宋体" w:eastAsia="宋体" w:cs="宋体"/>
                <w:b/>
                <w:bCs/>
                <w:spacing w:val="-2"/>
                <w:lang w:eastAsia="zh-CN"/>
              </w:rPr>
            </w:pPr>
            <w:r>
              <w:rPr>
                <w:rFonts w:hint="eastAsia" w:ascii="宋体" w:hAnsi="宋体" w:eastAsia="宋体" w:cs="宋体"/>
                <w:b/>
                <w:bCs/>
                <w:spacing w:val="-2"/>
                <w:lang w:eastAsia="zh-CN"/>
              </w:rPr>
              <w:t>1.范例教学法</w:t>
            </w:r>
          </w:p>
          <w:p w14:paraId="44341F3D">
            <w:pPr>
              <w:overflowPunct w:val="0"/>
              <w:spacing w:before="114" w:line="200" w:lineRule="atLeast"/>
              <w:ind w:left="161"/>
              <w:rPr>
                <w:rFonts w:hint="eastAsia" w:ascii="宋体" w:hAnsi="宋体" w:eastAsia="宋体" w:cs="宋体"/>
                <w:spacing w:val="-2"/>
                <w:lang w:eastAsia="zh-CN"/>
              </w:rPr>
            </w:pPr>
            <w:r>
              <w:rPr>
                <w:rFonts w:hint="eastAsia" w:ascii="宋体" w:hAnsi="宋体" w:eastAsia="宋体" w:cs="宋体"/>
                <w:spacing w:val="-2"/>
                <w:lang w:eastAsia="zh-CN"/>
              </w:rPr>
              <w:t>教师通过在教学中选择基础的本质的知识作为教学内容，通过对范例内容的讲授，使学生达到举一反三掌握同一类知识规律的目的。</w:t>
            </w:r>
          </w:p>
          <w:p w14:paraId="1E9F4F9D">
            <w:pPr>
              <w:overflowPunct w:val="0"/>
              <w:spacing w:before="114" w:line="200" w:lineRule="atLeast"/>
              <w:ind w:left="161"/>
              <w:rPr>
                <w:rFonts w:hint="eastAsia" w:ascii="宋体" w:hAnsi="宋体" w:eastAsia="宋体" w:cs="宋体"/>
                <w:b/>
                <w:bCs/>
                <w:spacing w:val="-2"/>
                <w:lang w:eastAsia="zh-CN"/>
              </w:rPr>
            </w:pPr>
            <w:r>
              <w:rPr>
                <w:rFonts w:hint="eastAsia" w:ascii="宋体" w:hAnsi="宋体" w:eastAsia="宋体" w:cs="宋体"/>
                <w:b/>
                <w:bCs/>
                <w:spacing w:val="-2"/>
                <w:lang w:eastAsia="zh-CN"/>
              </w:rPr>
              <w:t>2.讨论教学法</w:t>
            </w:r>
          </w:p>
          <w:p w14:paraId="60BDF574">
            <w:pPr>
              <w:overflowPunct w:val="0"/>
              <w:spacing w:before="114" w:line="200" w:lineRule="atLeast"/>
              <w:ind w:left="161"/>
              <w:rPr>
                <w:rFonts w:hint="eastAsia" w:ascii="宋体" w:hAnsi="宋体" w:eastAsia="宋体" w:cs="宋体"/>
                <w:spacing w:val="-2"/>
                <w:lang w:eastAsia="zh-CN"/>
              </w:rPr>
            </w:pPr>
            <w:r>
              <w:rPr>
                <w:rFonts w:hint="eastAsia" w:ascii="宋体" w:hAnsi="宋体" w:eastAsia="宋体" w:cs="宋体"/>
                <w:spacing w:val="-2"/>
                <w:lang w:eastAsia="zh-CN"/>
              </w:rPr>
              <w:t>在教师的指导下，学生以小组为单位，围绕教学的中心问题，发表自己的意见，通过交流各自的意见或观点，帮助学生获得知识或巩固知识。</w:t>
            </w:r>
          </w:p>
          <w:p w14:paraId="727E3E8D">
            <w:pPr>
              <w:overflowPunct w:val="0"/>
              <w:spacing w:before="114" w:line="200" w:lineRule="atLeast"/>
              <w:ind w:left="161"/>
              <w:rPr>
                <w:rFonts w:hint="eastAsia" w:ascii="宋体" w:hAnsi="宋体" w:eastAsia="宋体" w:cs="宋体"/>
                <w:b/>
                <w:bCs/>
                <w:spacing w:val="-2"/>
                <w:lang w:eastAsia="zh-CN"/>
              </w:rPr>
            </w:pPr>
            <w:r>
              <w:rPr>
                <w:rFonts w:hint="eastAsia" w:ascii="宋体" w:hAnsi="宋体" w:eastAsia="宋体" w:cs="宋体"/>
                <w:b/>
                <w:bCs/>
                <w:spacing w:val="-2"/>
                <w:lang w:eastAsia="zh-CN"/>
              </w:rPr>
              <w:t>3.案例分析法</w:t>
            </w:r>
          </w:p>
          <w:p w14:paraId="70329823">
            <w:pPr>
              <w:overflowPunct w:val="0"/>
              <w:spacing w:before="114" w:line="200" w:lineRule="atLeast"/>
              <w:ind w:left="161"/>
              <w:rPr>
                <w:rFonts w:hint="eastAsia" w:ascii="宋体" w:hAnsi="宋体" w:eastAsia="宋体" w:cs="宋体"/>
                <w:spacing w:val="-2"/>
                <w:lang w:eastAsia="zh-CN"/>
              </w:rPr>
            </w:pPr>
            <w:r>
              <w:rPr>
                <w:rFonts w:hint="eastAsia" w:ascii="宋体" w:hAnsi="宋体" w:eastAsia="宋体" w:cs="宋体"/>
                <w:spacing w:val="-2"/>
                <w:lang w:eastAsia="zh-CN"/>
              </w:rPr>
              <w:t>把理论与实际相结合，通过个案分析掌握解决问题的方法，以便灵活处理业务中可能发生的异议。使用目的即为培养学生综合分析能力及对知识的灵活运用能力。</w:t>
            </w:r>
          </w:p>
          <w:p w14:paraId="60036CBA">
            <w:pPr>
              <w:overflowPunct w:val="0"/>
              <w:spacing w:before="114" w:line="200" w:lineRule="atLeast"/>
              <w:ind w:left="161"/>
              <w:rPr>
                <w:rFonts w:hint="eastAsia" w:ascii="宋体" w:hAnsi="宋体" w:eastAsia="宋体" w:cs="宋体"/>
                <w:b/>
                <w:bCs/>
                <w:spacing w:val="-2"/>
                <w:lang w:eastAsia="zh-CN"/>
              </w:rPr>
            </w:pPr>
            <w:r>
              <w:rPr>
                <w:rFonts w:hint="eastAsia" w:ascii="宋体" w:hAnsi="宋体" w:eastAsia="宋体" w:cs="宋体"/>
                <w:b/>
                <w:bCs/>
                <w:spacing w:val="-2"/>
                <w:lang w:eastAsia="zh-CN"/>
              </w:rPr>
              <w:t>4.业务软件实战法</w:t>
            </w:r>
          </w:p>
          <w:p w14:paraId="7E6EF8B4">
            <w:pPr>
              <w:overflowPunct w:val="0"/>
              <w:spacing w:before="114" w:line="200" w:lineRule="atLeast"/>
              <w:ind w:left="161"/>
              <w:rPr>
                <w:rFonts w:ascii="Calibri" w:hAnsi="Calibri" w:eastAsia="Calibri" w:cs="微软雅黑"/>
                <w:highlight w:val="yellow"/>
                <w:lang w:eastAsia="zh-CN"/>
              </w:rPr>
            </w:pPr>
            <w:r>
              <w:rPr>
                <w:rFonts w:hint="eastAsia" w:ascii="宋体" w:hAnsi="宋体" w:eastAsia="宋体" w:cs="宋体"/>
                <w:spacing w:val="-2"/>
                <w:lang w:eastAsia="zh-CN"/>
              </w:rPr>
              <w:t>教师确定讲解健康数据分析方法和工具，学生分组讨论确定数据分析需求、目的、方法和工具，把较枯燥的理论学习变为生动、有趣的实践学习过程，培养学生市场调查数据分析的实践能力和决策能力。</w:t>
            </w:r>
          </w:p>
        </w:tc>
      </w:tr>
      <w:tr w14:paraId="4ADF01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280" w:type="dxa"/>
            <w:tcBorders>
              <w:top w:val="single" w:color="000000" w:sz="4" w:space="0"/>
              <w:left w:val="single" w:color="000000" w:sz="4" w:space="0"/>
              <w:bottom w:val="single" w:color="000000" w:sz="4" w:space="0"/>
              <w:right w:val="single" w:color="000000" w:sz="4" w:space="0"/>
            </w:tcBorders>
          </w:tcPr>
          <w:p w14:paraId="2092F4A8">
            <w:pPr>
              <w:overflowPunct w:val="0"/>
              <w:spacing w:before="221"/>
              <w:ind w:left="165"/>
              <w:rPr>
                <w:rFonts w:hint="eastAsia" w:ascii="宋体" w:hAnsi="宋体" w:eastAsia="宋体" w:cs="宋体"/>
                <w:highlight w:val="yellow"/>
              </w:rPr>
            </w:pPr>
            <w:r>
              <w:rPr>
                <w:rFonts w:hint="eastAsia" w:ascii="宋体" w:hAnsi="宋体" w:eastAsia="宋体" w:cs="宋体"/>
                <w:spacing w:val="-3"/>
              </w:rPr>
              <w:t>教学资料</w:t>
            </w:r>
          </w:p>
        </w:tc>
        <w:tc>
          <w:tcPr>
            <w:tcW w:w="7701" w:type="dxa"/>
            <w:gridSpan w:val="9"/>
            <w:tcBorders>
              <w:top w:val="single" w:color="000000" w:sz="4" w:space="0"/>
              <w:left w:val="single" w:color="000000" w:sz="4" w:space="0"/>
              <w:bottom w:val="single" w:color="000000" w:sz="4" w:space="0"/>
              <w:right w:val="single" w:color="000000" w:sz="4" w:space="0"/>
            </w:tcBorders>
          </w:tcPr>
          <w:p w14:paraId="40C09751">
            <w:pPr>
              <w:rPr>
                <w:lang w:eastAsia="zh-CN"/>
              </w:rPr>
            </w:pPr>
            <w:r>
              <w:rPr>
                <w:rFonts w:hint="eastAsia" w:ascii="宋体" w:hAnsi="宋体" w:eastAsia="宋体" w:cs="宋体"/>
                <w:b/>
                <w:bCs/>
                <w:spacing w:val="-2"/>
                <w:lang w:eastAsia="zh-CN"/>
              </w:rPr>
              <w:t>核心教材</w:t>
            </w:r>
            <w:r>
              <w:rPr>
                <w:rFonts w:ascii="宋体" w:hAnsi="宋体" w:eastAsia="宋体" w:cs="宋体"/>
                <w:b/>
                <w:bCs/>
                <w:spacing w:val="-2"/>
                <w:lang w:eastAsia="zh-CN"/>
              </w:rPr>
              <w:t>：</w:t>
            </w:r>
            <w:r>
              <w:rPr>
                <w:rFonts w:hint="eastAsia" w:ascii="宋体" w:hAnsi="宋体"/>
                <w:lang w:eastAsia="zh-CN"/>
              </w:rPr>
              <w:t>《市场调查与预测》，大连理工大学出版社，覃常员</w:t>
            </w:r>
          </w:p>
          <w:p w14:paraId="3779D771">
            <w:pPr>
              <w:overflowPunct w:val="0"/>
              <w:spacing w:before="114" w:line="200" w:lineRule="atLeast"/>
              <w:ind w:left="161"/>
              <w:rPr>
                <w:rFonts w:hint="eastAsia" w:ascii="宋体" w:hAnsi="宋体" w:eastAsia="宋体" w:cs="宋体"/>
                <w:spacing w:val="-2"/>
                <w:lang w:eastAsia="zh-CN"/>
              </w:rPr>
            </w:pPr>
            <w:r>
              <w:rPr>
                <w:rFonts w:ascii="宋体" w:hAnsi="宋体" w:eastAsia="宋体" w:cs="宋体"/>
                <w:b/>
                <w:bCs/>
                <w:spacing w:val="-2"/>
                <w:lang w:eastAsia="zh-CN"/>
              </w:rPr>
              <w:t>辅助资源：</w:t>
            </w:r>
            <w:r>
              <w:rPr>
                <w:rFonts w:hint="eastAsia" w:ascii="宋体" w:hAnsi="宋体" w:eastAsia="宋体" w:cs="宋体"/>
                <w:spacing w:val="-2"/>
                <w:lang w:eastAsia="zh-CN"/>
              </w:rPr>
              <w:t>PPT、学习通、智慧职教等教学平台</w:t>
            </w:r>
          </w:p>
          <w:p w14:paraId="584ADBCC">
            <w:pPr>
              <w:overflowPunct w:val="0"/>
              <w:spacing w:before="114" w:line="200" w:lineRule="atLeast"/>
              <w:ind w:left="161"/>
              <w:rPr>
                <w:highlight w:val="yellow"/>
                <w:lang w:eastAsia="zh-CN"/>
              </w:rPr>
            </w:pPr>
            <w:r>
              <w:rPr>
                <w:rFonts w:ascii="宋体" w:hAnsi="宋体" w:eastAsia="宋体" w:cs="宋体"/>
                <w:b/>
                <w:bCs/>
                <w:spacing w:val="-2"/>
                <w:lang w:eastAsia="zh-CN"/>
              </w:rPr>
              <w:t>数字资源：</w:t>
            </w:r>
            <w:r>
              <w:rPr>
                <w:rFonts w:hint="eastAsia" w:ascii="宋体" w:hAnsi="宋体" w:eastAsia="宋体" w:cs="宋体"/>
                <w:spacing w:val="-2"/>
                <w:lang w:eastAsia="zh-CN"/>
              </w:rPr>
              <w:t>操作素材、在线开放课程</w:t>
            </w:r>
          </w:p>
        </w:tc>
      </w:tr>
      <w:tr w14:paraId="57E025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1280" w:type="dxa"/>
            <w:tcBorders>
              <w:top w:val="single" w:color="000000" w:sz="4" w:space="0"/>
              <w:left w:val="single" w:color="000000" w:sz="4" w:space="0"/>
              <w:bottom w:val="single" w:color="000000" w:sz="4" w:space="0"/>
              <w:right w:val="single" w:color="000000" w:sz="4" w:space="0"/>
            </w:tcBorders>
          </w:tcPr>
          <w:p w14:paraId="684822B2">
            <w:pPr>
              <w:overflowPunct w:val="0"/>
              <w:spacing w:before="223" w:line="200" w:lineRule="atLeast"/>
              <w:ind w:left="162"/>
              <w:rPr>
                <w:rFonts w:hint="eastAsia" w:ascii="宋体" w:hAnsi="宋体" w:eastAsia="宋体" w:cs="宋体"/>
                <w:highlight w:val="yellow"/>
              </w:rPr>
            </w:pPr>
            <w:r>
              <w:rPr>
                <w:rFonts w:hint="eastAsia" w:ascii="宋体" w:hAnsi="宋体" w:eastAsia="宋体" w:cs="宋体"/>
                <w:spacing w:val="-2"/>
              </w:rPr>
              <w:t>考核要求</w:t>
            </w:r>
          </w:p>
        </w:tc>
        <w:tc>
          <w:tcPr>
            <w:tcW w:w="7701" w:type="dxa"/>
            <w:gridSpan w:val="9"/>
            <w:tcBorders>
              <w:top w:val="single" w:color="000000" w:sz="4" w:space="0"/>
              <w:left w:val="single" w:color="000000" w:sz="4" w:space="0"/>
              <w:bottom w:val="single" w:color="000000" w:sz="4" w:space="0"/>
              <w:right w:val="single" w:color="000000" w:sz="4" w:space="0"/>
            </w:tcBorders>
          </w:tcPr>
          <w:p w14:paraId="3267F928">
            <w:pPr>
              <w:overflowPunct w:val="0"/>
              <w:spacing w:before="114" w:line="200" w:lineRule="atLeast"/>
              <w:ind w:left="161"/>
              <w:rPr>
                <w:rFonts w:hint="eastAsia" w:ascii="宋体" w:hAnsi="宋体" w:eastAsia="宋体" w:cs="宋体"/>
                <w:spacing w:val="-2"/>
                <w:lang w:eastAsia="zh-CN"/>
              </w:rPr>
            </w:pPr>
            <w:r>
              <w:rPr>
                <w:rFonts w:hint="eastAsia" w:ascii="宋体" w:hAnsi="宋体" w:eastAsia="宋体" w:cs="宋体"/>
                <w:b/>
                <w:bCs/>
                <w:spacing w:val="-2"/>
                <w:lang w:eastAsia="zh-CN"/>
              </w:rPr>
              <w:t>过程性评价（50%）</w:t>
            </w:r>
            <w:r>
              <w:rPr>
                <w:rFonts w:ascii="宋体" w:hAnsi="宋体" w:eastAsia="宋体" w:cs="宋体"/>
                <w:b/>
                <w:bCs/>
                <w:spacing w:val="-2"/>
                <w:lang w:eastAsia="zh-CN"/>
              </w:rPr>
              <w:t>：</w:t>
            </w:r>
            <w:r>
              <w:rPr>
                <w:rFonts w:ascii="宋体" w:hAnsi="宋体" w:eastAsia="宋体" w:cs="宋体"/>
                <w:spacing w:val="-2"/>
                <w:lang w:eastAsia="zh-CN"/>
              </w:rPr>
              <w:t>课堂参与（15%）</w:t>
            </w:r>
            <w:r>
              <w:rPr>
                <w:rFonts w:hint="eastAsia" w:ascii="宋体" w:hAnsi="宋体" w:eastAsia="宋体" w:cs="宋体"/>
                <w:spacing w:val="-2"/>
                <w:lang w:eastAsia="zh-CN"/>
              </w:rPr>
              <w:t>。</w:t>
            </w:r>
            <w:r>
              <w:rPr>
                <w:rFonts w:ascii="宋体" w:hAnsi="宋体" w:eastAsia="宋体" w:cs="宋体"/>
                <w:spacing w:val="-2"/>
                <w:lang w:eastAsia="zh-CN"/>
              </w:rPr>
              <w:t>小组项目（20%）</w:t>
            </w:r>
            <w:r>
              <w:rPr>
                <w:rFonts w:hint="eastAsia" w:ascii="宋体" w:hAnsi="宋体" w:eastAsia="宋体" w:cs="宋体"/>
                <w:spacing w:val="-2"/>
                <w:lang w:eastAsia="zh-CN"/>
              </w:rPr>
              <w:t>。</w:t>
            </w:r>
            <w:r>
              <w:rPr>
                <w:rFonts w:ascii="宋体" w:hAnsi="宋体" w:eastAsia="宋体" w:cs="宋体"/>
                <w:spacing w:val="-2"/>
                <w:lang w:eastAsia="zh-CN"/>
              </w:rPr>
              <w:t>反思报告（15%）</w:t>
            </w:r>
          </w:p>
          <w:p w14:paraId="59CE3BFC">
            <w:pPr>
              <w:overflowPunct w:val="0"/>
              <w:spacing w:before="114" w:line="200" w:lineRule="atLeast"/>
              <w:ind w:left="161"/>
              <w:rPr>
                <w:rFonts w:ascii="Calibri" w:hAnsi="Calibri" w:eastAsia="Calibri" w:cs="微软雅黑"/>
                <w:highlight w:val="yellow"/>
                <w:lang w:eastAsia="zh-CN"/>
              </w:rPr>
            </w:pPr>
            <w:r>
              <w:rPr>
                <w:rFonts w:ascii="宋体" w:hAnsi="宋体" w:eastAsia="宋体" w:cs="宋体"/>
                <w:b/>
                <w:bCs/>
                <w:spacing w:val="-2"/>
                <w:lang w:eastAsia="zh-CN"/>
              </w:rPr>
              <w:t>终结性评价（50%）：</w:t>
            </w:r>
            <w:r>
              <w:rPr>
                <w:rFonts w:hint="eastAsia" w:ascii="宋体" w:hAnsi="宋体" w:eastAsia="宋体" w:cs="宋体"/>
                <w:spacing w:val="-2"/>
                <w:lang w:eastAsia="zh-CN"/>
              </w:rPr>
              <w:t>数据分析报告</w:t>
            </w:r>
            <w:r>
              <w:rPr>
                <w:rFonts w:ascii="宋体" w:hAnsi="宋体" w:eastAsia="宋体" w:cs="宋体"/>
                <w:spacing w:val="-2"/>
                <w:lang w:eastAsia="zh-CN"/>
              </w:rPr>
              <w:t>（</w:t>
            </w:r>
            <w:r>
              <w:rPr>
                <w:rFonts w:hint="eastAsia" w:ascii="宋体" w:hAnsi="宋体" w:eastAsia="宋体" w:cs="宋体"/>
                <w:spacing w:val="-2"/>
                <w:lang w:eastAsia="zh-CN"/>
              </w:rPr>
              <w:t>5</w:t>
            </w:r>
            <w:r>
              <w:rPr>
                <w:rFonts w:ascii="宋体" w:hAnsi="宋体" w:eastAsia="宋体" w:cs="宋体"/>
                <w:spacing w:val="-2"/>
                <w:lang w:eastAsia="zh-CN"/>
              </w:rPr>
              <w:t>0%）</w:t>
            </w:r>
          </w:p>
        </w:tc>
      </w:tr>
    </w:tbl>
    <w:p w14:paraId="4CFF78D4">
      <w:pPr>
        <w:kinsoku/>
        <w:overflowPunct w:val="0"/>
        <w:spacing w:before="117" w:line="320" w:lineRule="auto"/>
        <w:ind w:left="567"/>
        <w:contextualSpacing/>
        <w:jc w:val="both"/>
        <w:outlineLvl w:val="4"/>
        <w:rPr>
          <w:rFonts w:hint="eastAsia" w:ascii="黑体" w:hAnsi="黑体" w:eastAsia="黑体" w:cs="黑体"/>
          <w:b/>
          <w:bCs/>
          <w:spacing w:val="-5"/>
          <w:sz w:val="24"/>
          <w:szCs w:val="24"/>
          <w:lang w:eastAsia="zh-CN"/>
        </w:rPr>
      </w:pPr>
      <w:r>
        <w:rPr>
          <w:rFonts w:hint="eastAsia" w:ascii="黑体" w:hAnsi="黑体" w:eastAsia="黑体" w:cs="黑体"/>
          <w:b/>
          <w:bCs/>
          <w:spacing w:val="-5"/>
          <w:sz w:val="24"/>
          <w:szCs w:val="24"/>
          <w:lang w:eastAsia="zh-CN"/>
        </w:rPr>
        <w:t>（10）形体训练</w:t>
      </w:r>
    </w:p>
    <w:tbl>
      <w:tblPr>
        <w:tblStyle w:val="52"/>
        <w:tblW w:w="898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0"/>
        <w:gridCol w:w="820"/>
        <w:gridCol w:w="892"/>
        <w:gridCol w:w="566"/>
        <w:gridCol w:w="990"/>
        <w:gridCol w:w="710"/>
        <w:gridCol w:w="1273"/>
        <w:gridCol w:w="568"/>
        <w:gridCol w:w="1273"/>
        <w:gridCol w:w="609"/>
      </w:tblGrid>
      <w:tr w14:paraId="304E8A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blHeader/>
        </w:trPr>
        <w:tc>
          <w:tcPr>
            <w:tcW w:w="1280" w:type="dxa"/>
            <w:tcBorders>
              <w:right w:val="single" w:color="000000" w:sz="2" w:space="0"/>
            </w:tcBorders>
            <w:shd w:val="clear" w:color="auto" w:fill="DBE5F1"/>
          </w:tcPr>
          <w:p w14:paraId="7FCB4769">
            <w:pPr>
              <w:overflowPunct w:val="0"/>
              <w:spacing w:before="114" w:line="200" w:lineRule="atLeast"/>
              <w:ind w:left="161"/>
              <w:rPr>
                <w:rFonts w:hint="eastAsia" w:ascii="宋体" w:hAnsi="宋体" w:eastAsia="宋体" w:cs="宋体"/>
              </w:rPr>
            </w:pPr>
            <w:r>
              <w:rPr>
                <w:rFonts w:ascii="宋体" w:hAnsi="宋体" w:eastAsia="宋体" w:cs="宋体"/>
                <w:spacing w:val="-2"/>
              </w:rPr>
              <w:t>课程名称</w:t>
            </w:r>
          </w:p>
        </w:tc>
        <w:tc>
          <w:tcPr>
            <w:tcW w:w="3978" w:type="dxa"/>
            <w:gridSpan w:val="5"/>
            <w:tcBorders>
              <w:left w:val="single" w:color="000000" w:sz="2" w:space="0"/>
            </w:tcBorders>
            <w:shd w:val="clear" w:color="auto" w:fill="DBE5F1"/>
            <w:vAlign w:val="center"/>
          </w:tcPr>
          <w:p w14:paraId="347F84A7">
            <w:pPr>
              <w:overflowPunct w:val="0"/>
              <w:spacing w:line="200" w:lineRule="atLeast"/>
              <w:jc w:val="center"/>
              <w:rPr>
                <w:rFonts w:ascii="Times New Roman" w:hAnsi="Times New Roman" w:eastAsia="宋体" w:cs="Times New Roman"/>
              </w:rPr>
            </w:pPr>
            <w:r>
              <w:rPr>
                <w:rFonts w:hint="eastAsia" w:ascii="宋体" w:hAnsi="宋体" w:eastAsia="宋体" w:cs="宋体"/>
                <w:lang w:eastAsia="zh-CN"/>
              </w:rPr>
              <w:t>形体训练</w:t>
            </w:r>
          </w:p>
        </w:tc>
        <w:tc>
          <w:tcPr>
            <w:tcW w:w="1273" w:type="dxa"/>
            <w:shd w:val="clear" w:color="auto" w:fill="DBE5F1"/>
          </w:tcPr>
          <w:p w14:paraId="1B10B7BD">
            <w:pPr>
              <w:overflowPunct w:val="0"/>
              <w:spacing w:before="114" w:line="200" w:lineRule="atLeast"/>
              <w:ind w:left="110"/>
              <w:rPr>
                <w:rFonts w:hint="eastAsia" w:ascii="宋体" w:hAnsi="宋体" w:eastAsia="宋体" w:cs="宋体"/>
              </w:rPr>
            </w:pPr>
            <w:r>
              <w:rPr>
                <w:rFonts w:ascii="宋体" w:hAnsi="宋体" w:eastAsia="宋体" w:cs="宋体"/>
                <w:spacing w:val="-2"/>
              </w:rPr>
              <w:t>课程编号</w:t>
            </w:r>
          </w:p>
        </w:tc>
        <w:tc>
          <w:tcPr>
            <w:tcW w:w="2450" w:type="dxa"/>
            <w:gridSpan w:val="3"/>
            <w:shd w:val="clear" w:color="auto" w:fill="DBE5F1"/>
          </w:tcPr>
          <w:p w14:paraId="6B65828F">
            <w:pPr>
              <w:overflowPunct w:val="0"/>
              <w:spacing w:line="200" w:lineRule="atLeast"/>
              <w:rPr>
                <w:rFonts w:ascii="Times New Roman" w:hAnsi="Times New Roman" w:eastAsia="宋体" w:cs="Times New Roman"/>
                <w:lang w:eastAsia="zh-CN"/>
              </w:rPr>
            </w:pPr>
            <w:r>
              <w:rPr>
                <w:rFonts w:hint="eastAsia" w:ascii="Times New Roman" w:hAnsi="Times New Roman" w:eastAsia="宋体" w:cs="Times New Roman"/>
                <w:lang w:eastAsia="zh-CN"/>
              </w:rPr>
              <w:t>5030810</w:t>
            </w:r>
          </w:p>
        </w:tc>
      </w:tr>
      <w:tr w14:paraId="3A3FBC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1280" w:type="dxa"/>
          </w:tcPr>
          <w:p w14:paraId="5034A45A">
            <w:pPr>
              <w:overflowPunct w:val="0"/>
              <w:spacing w:before="186" w:line="200" w:lineRule="atLeast"/>
              <w:ind w:left="168"/>
              <w:jc w:val="center"/>
              <w:rPr>
                <w:rFonts w:hint="eastAsia" w:ascii="宋体" w:hAnsi="宋体" w:eastAsia="宋体" w:cs="宋体"/>
              </w:rPr>
            </w:pPr>
            <w:r>
              <w:rPr>
                <w:rFonts w:hint="eastAsia" w:ascii="宋体" w:hAnsi="宋体" w:eastAsia="宋体" w:cs="宋体"/>
                <w:spacing w:val="-2"/>
              </w:rPr>
              <w:t>开设学期</w:t>
            </w:r>
          </w:p>
        </w:tc>
        <w:tc>
          <w:tcPr>
            <w:tcW w:w="820" w:type="dxa"/>
            <w:tcBorders>
              <w:right w:val="single" w:color="000000" w:sz="2" w:space="0"/>
            </w:tcBorders>
            <w:vAlign w:val="center"/>
          </w:tcPr>
          <w:p w14:paraId="0E91ED03">
            <w:pPr>
              <w:overflowPunct w:val="0"/>
              <w:spacing w:line="200" w:lineRule="atLeast"/>
              <w:jc w:val="center"/>
              <w:rPr>
                <w:rFonts w:ascii="Times New Roman" w:hAnsi="Times New Roman" w:cs="Times New Roman"/>
              </w:rPr>
            </w:pPr>
            <w:r>
              <w:rPr>
                <w:rFonts w:hint="eastAsia" w:ascii="Times New Roman" w:hAnsi="Times New Roman" w:cs="Times New Roman"/>
                <w:lang w:eastAsia="zh-CN"/>
              </w:rPr>
              <w:t>4</w:t>
            </w:r>
          </w:p>
        </w:tc>
        <w:tc>
          <w:tcPr>
            <w:tcW w:w="892" w:type="dxa"/>
            <w:tcBorders>
              <w:left w:val="single" w:color="000000" w:sz="2" w:space="0"/>
            </w:tcBorders>
          </w:tcPr>
          <w:p w14:paraId="0F3E372D">
            <w:pPr>
              <w:overflowPunct w:val="0"/>
              <w:spacing w:before="186" w:line="200" w:lineRule="atLeast"/>
              <w:jc w:val="center"/>
              <w:rPr>
                <w:rFonts w:hint="eastAsia" w:ascii="宋体" w:hAnsi="宋体" w:eastAsia="宋体" w:cs="宋体"/>
              </w:rPr>
            </w:pPr>
            <w:r>
              <w:rPr>
                <w:rFonts w:ascii="宋体" w:hAnsi="宋体" w:eastAsia="宋体" w:cs="宋体"/>
                <w:spacing w:val="-4"/>
              </w:rPr>
              <w:t>学分</w:t>
            </w:r>
          </w:p>
        </w:tc>
        <w:tc>
          <w:tcPr>
            <w:tcW w:w="566" w:type="dxa"/>
            <w:tcBorders>
              <w:right w:val="single" w:color="000000" w:sz="2" w:space="0"/>
            </w:tcBorders>
            <w:vAlign w:val="center"/>
          </w:tcPr>
          <w:p w14:paraId="60D77DD5">
            <w:pPr>
              <w:overflowPunct w:val="0"/>
              <w:spacing w:line="200" w:lineRule="atLeast"/>
              <w:jc w:val="center"/>
              <w:rPr>
                <w:rFonts w:ascii="Times New Roman" w:hAnsi="Times New Roman" w:cs="Times New Roman"/>
              </w:rPr>
            </w:pPr>
            <w:r>
              <w:rPr>
                <w:rFonts w:hint="eastAsia" w:ascii="Times New Roman" w:hAnsi="Times New Roman" w:cs="Times New Roman"/>
                <w:lang w:eastAsia="zh-CN"/>
              </w:rPr>
              <w:t>2</w:t>
            </w:r>
          </w:p>
        </w:tc>
        <w:tc>
          <w:tcPr>
            <w:tcW w:w="990" w:type="dxa"/>
            <w:tcBorders>
              <w:left w:val="single" w:color="000000" w:sz="2" w:space="0"/>
            </w:tcBorders>
          </w:tcPr>
          <w:p w14:paraId="46032EF8">
            <w:pPr>
              <w:overflowPunct w:val="0"/>
              <w:spacing w:before="185" w:line="200" w:lineRule="atLeast"/>
              <w:ind w:left="143"/>
              <w:jc w:val="center"/>
              <w:rPr>
                <w:rFonts w:hint="eastAsia" w:ascii="宋体" w:hAnsi="宋体" w:eastAsia="宋体" w:cs="宋体"/>
              </w:rPr>
            </w:pPr>
            <w:r>
              <w:rPr>
                <w:rFonts w:ascii="宋体" w:hAnsi="宋体" w:eastAsia="宋体" w:cs="宋体"/>
                <w:spacing w:val="-3"/>
              </w:rPr>
              <w:t>总学时</w:t>
            </w:r>
          </w:p>
        </w:tc>
        <w:tc>
          <w:tcPr>
            <w:tcW w:w="710" w:type="dxa"/>
            <w:vAlign w:val="center"/>
          </w:tcPr>
          <w:p w14:paraId="032DAABA">
            <w:pPr>
              <w:overflowPunct w:val="0"/>
              <w:spacing w:line="200" w:lineRule="atLeast"/>
              <w:jc w:val="center"/>
              <w:rPr>
                <w:rFonts w:ascii="Times New Roman" w:hAnsi="Times New Roman" w:cs="Times New Roman"/>
              </w:rPr>
            </w:pPr>
            <w:r>
              <w:rPr>
                <w:rFonts w:hint="eastAsia" w:ascii="Times New Roman" w:hAnsi="Times New Roman" w:cs="Times New Roman"/>
                <w:lang w:eastAsia="zh-CN"/>
              </w:rPr>
              <w:t>36</w:t>
            </w:r>
          </w:p>
        </w:tc>
        <w:tc>
          <w:tcPr>
            <w:tcW w:w="1273" w:type="dxa"/>
          </w:tcPr>
          <w:p w14:paraId="09FB51C1">
            <w:pPr>
              <w:overflowPunct w:val="0"/>
              <w:spacing w:before="185" w:line="200" w:lineRule="atLeast"/>
              <w:ind w:left="164"/>
              <w:jc w:val="center"/>
              <w:rPr>
                <w:rFonts w:hint="eastAsia" w:ascii="宋体" w:hAnsi="宋体" w:eastAsia="宋体" w:cs="宋体"/>
              </w:rPr>
            </w:pPr>
            <w:r>
              <w:rPr>
                <w:rFonts w:ascii="宋体" w:hAnsi="宋体" w:eastAsia="宋体" w:cs="宋体"/>
                <w:spacing w:val="-3"/>
              </w:rPr>
              <w:t>理论学时</w:t>
            </w:r>
          </w:p>
        </w:tc>
        <w:tc>
          <w:tcPr>
            <w:tcW w:w="568" w:type="dxa"/>
            <w:vAlign w:val="center"/>
          </w:tcPr>
          <w:p w14:paraId="097C04BA">
            <w:pPr>
              <w:overflowPunct w:val="0"/>
              <w:spacing w:line="200" w:lineRule="atLeast"/>
              <w:jc w:val="center"/>
              <w:rPr>
                <w:rFonts w:ascii="Times New Roman" w:hAnsi="Times New Roman" w:eastAsia="宋体" w:cs="Times New Roman"/>
              </w:rPr>
            </w:pPr>
            <w:r>
              <w:rPr>
                <w:rFonts w:hint="eastAsia" w:ascii="Times New Roman" w:hAnsi="Times New Roman" w:eastAsia="宋体" w:cs="Times New Roman"/>
                <w:lang w:eastAsia="zh-CN"/>
              </w:rPr>
              <w:t>27</w:t>
            </w:r>
          </w:p>
        </w:tc>
        <w:tc>
          <w:tcPr>
            <w:tcW w:w="1273" w:type="dxa"/>
          </w:tcPr>
          <w:p w14:paraId="75CE1319">
            <w:pPr>
              <w:overflowPunct w:val="0"/>
              <w:spacing w:before="186" w:line="200" w:lineRule="atLeast"/>
              <w:ind w:left="170"/>
              <w:jc w:val="center"/>
              <w:rPr>
                <w:rFonts w:hint="eastAsia" w:ascii="宋体" w:hAnsi="宋体" w:eastAsia="宋体" w:cs="宋体"/>
              </w:rPr>
            </w:pPr>
            <w:r>
              <w:rPr>
                <w:rFonts w:ascii="宋体" w:hAnsi="宋体" w:eastAsia="宋体" w:cs="宋体"/>
                <w:spacing w:val="-3"/>
              </w:rPr>
              <w:t>实践学时</w:t>
            </w:r>
          </w:p>
        </w:tc>
        <w:tc>
          <w:tcPr>
            <w:tcW w:w="609" w:type="dxa"/>
            <w:vAlign w:val="center"/>
          </w:tcPr>
          <w:p w14:paraId="7DBF9839">
            <w:pPr>
              <w:overflowPunct w:val="0"/>
              <w:spacing w:line="200" w:lineRule="atLeast"/>
              <w:jc w:val="center"/>
              <w:rPr>
                <w:rFonts w:ascii="Times New Roman" w:hAnsi="Times New Roman" w:eastAsia="宋体" w:cs="Times New Roman"/>
              </w:rPr>
            </w:pPr>
            <w:r>
              <w:rPr>
                <w:rFonts w:hint="eastAsia" w:ascii="Times New Roman" w:hAnsi="Times New Roman" w:eastAsia="宋体" w:cs="Times New Roman"/>
                <w:lang w:eastAsia="zh-CN"/>
              </w:rPr>
              <w:t>9</w:t>
            </w:r>
          </w:p>
        </w:tc>
      </w:tr>
      <w:tr w14:paraId="2E608A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1280" w:type="dxa"/>
          </w:tcPr>
          <w:p w14:paraId="3A2E0184">
            <w:pPr>
              <w:overflowPunct w:val="0"/>
              <w:spacing w:before="189"/>
              <w:ind w:left="161"/>
              <w:rPr>
                <w:rFonts w:hint="eastAsia" w:ascii="宋体" w:hAnsi="宋体" w:eastAsia="宋体" w:cs="宋体"/>
              </w:rPr>
            </w:pPr>
            <w:r>
              <w:rPr>
                <w:rFonts w:ascii="宋体" w:hAnsi="宋体" w:eastAsia="宋体" w:cs="宋体"/>
                <w:spacing w:val="-2"/>
              </w:rPr>
              <w:t>课程类型</w:t>
            </w:r>
          </w:p>
        </w:tc>
        <w:tc>
          <w:tcPr>
            <w:tcW w:w="7701" w:type="dxa"/>
            <w:gridSpan w:val="9"/>
          </w:tcPr>
          <w:p w14:paraId="11FCE818">
            <w:pPr>
              <w:overflowPunct w:val="0"/>
              <w:spacing w:before="190" w:line="200" w:lineRule="atLeast"/>
              <w:ind w:left="111"/>
              <w:rPr>
                <w:rFonts w:hint="eastAsia" w:ascii="宋体" w:hAnsi="宋体" w:eastAsia="宋体" w:cs="宋体"/>
                <w:lang w:eastAsia="zh-CN"/>
              </w:rPr>
            </w:pPr>
            <w:r>
              <w:rPr>
                <w:rFonts w:ascii="宋体" w:hAnsi="宋体" w:eastAsia="宋体" w:cs="宋体"/>
                <w:lang w:eastAsia="zh-CN"/>
              </w:rPr>
              <w:t>纯理论课（</w:t>
            </w:r>
            <w:r>
              <w:rPr>
                <w:rFonts w:ascii="宋体" w:hAnsi="宋体" w:eastAsia="宋体" w:cs="宋体"/>
                <w:spacing w:val="1"/>
                <w:lang w:eastAsia="zh-CN"/>
              </w:rPr>
              <w:t xml:space="preserve">  </w:t>
            </w:r>
            <w:r>
              <w:rPr>
                <w:rFonts w:ascii="宋体" w:hAnsi="宋体" w:eastAsia="宋体" w:cs="宋体"/>
                <w:lang w:eastAsia="zh-CN"/>
              </w:rPr>
              <w:t>）、（理论+实践）课（</w:t>
            </w:r>
            <w:r>
              <w:rPr>
                <w:rFonts w:ascii="宋体" w:hAnsi="宋体" w:eastAsia="宋体" w:cs="宋体"/>
                <w:spacing w:val="35"/>
                <w:lang w:eastAsia="zh-CN"/>
              </w:rPr>
              <w:t xml:space="preserve"> </w:t>
            </w:r>
            <w:r>
              <w:rPr>
                <w:rFonts w:hint="eastAsia" w:ascii="宋体" w:hAnsi="宋体" w:eastAsia="宋体" w:cs="宋体"/>
                <w:lang w:val="zh-CN" w:eastAsia="zh-CN"/>
              </w:rPr>
              <w:t>√</w:t>
            </w:r>
            <w:r>
              <w:rPr>
                <w:rFonts w:ascii="宋体" w:hAnsi="宋体" w:eastAsia="宋体" w:cs="宋体"/>
                <w:spacing w:val="35"/>
                <w:lang w:eastAsia="zh-CN"/>
              </w:rPr>
              <w:t xml:space="preserve"> </w:t>
            </w:r>
            <w:r>
              <w:rPr>
                <w:rFonts w:ascii="宋体" w:hAnsi="宋体" w:eastAsia="宋体" w:cs="宋体"/>
                <w:lang w:eastAsia="zh-CN"/>
              </w:rPr>
              <w:t>）、纯实践课(</w:t>
            </w:r>
            <w:r>
              <w:rPr>
                <w:rFonts w:ascii="宋体" w:hAnsi="宋体" w:eastAsia="宋体" w:cs="宋体"/>
                <w:spacing w:val="35"/>
                <w:lang w:eastAsia="zh-CN"/>
              </w:rPr>
              <w:t xml:space="preserve">  </w:t>
            </w:r>
            <w:r>
              <w:rPr>
                <w:rFonts w:ascii="宋体" w:hAnsi="宋体" w:eastAsia="宋体" w:cs="宋体"/>
                <w:lang w:eastAsia="zh-CN"/>
              </w:rPr>
              <w:t>)</w:t>
            </w:r>
          </w:p>
        </w:tc>
      </w:tr>
      <w:tr w14:paraId="08E516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280" w:type="dxa"/>
            <w:tcBorders>
              <w:right w:val="single" w:color="000000" w:sz="2" w:space="0"/>
            </w:tcBorders>
          </w:tcPr>
          <w:p w14:paraId="48B22464">
            <w:pPr>
              <w:overflowPunct w:val="0"/>
              <w:spacing w:before="113"/>
              <w:ind w:left="167"/>
              <w:rPr>
                <w:rFonts w:hint="eastAsia" w:ascii="宋体" w:hAnsi="宋体" w:eastAsia="宋体" w:cs="宋体"/>
              </w:rPr>
            </w:pPr>
            <w:r>
              <w:rPr>
                <w:rFonts w:ascii="宋体" w:hAnsi="宋体" w:eastAsia="宋体" w:cs="宋体"/>
                <w:spacing w:val="-3"/>
              </w:rPr>
              <w:t>先修课程</w:t>
            </w:r>
          </w:p>
        </w:tc>
        <w:tc>
          <w:tcPr>
            <w:tcW w:w="7701" w:type="dxa"/>
            <w:gridSpan w:val="9"/>
            <w:tcBorders>
              <w:left w:val="single" w:color="000000" w:sz="2" w:space="0"/>
            </w:tcBorders>
            <w:vAlign w:val="center"/>
          </w:tcPr>
          <w:p w14:paraId="752AE020">
            <w:pPr>
              <w:overflowPunct w:val="0"/>
              <w:spacing w:line="200" w:lineRule="atLeast"/>
              <w:rPr>
                <w:rFonts w:ascii="Times New Roman" w:hAnsi="Times New Roman" w:eastAsia="宋体" w:cs="Times New Roman"/>
              </w:rPr>
            </w:pPr>
            <w:r>
              <w:rPr>
                <w:rFonts w:hint="eastAsia" w:ascii="Times New Roman" w:hAnsi="Times New Roman" w:eastAsia="宋体" w:cs="Times New Roman"/>
                <w:lang w:eastAsia="zh-CN"/>
              </w:rPr>
              <w:t>幼儿舞蹈与创编</w:t>
            </w:r>
          </w:p>
        </w:tc>
      </w:tr>
      <w:tr w14:paraId="77440D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280" w:type="dxa"/>
            <w:tcBorders>
              <w:right w:val="single" w:color="000000" w:sz="2" w:space="0"/>
            </w:tcBorders>
          </w:tcPr>
          <w:p w14:paraId="57A1BA49">
            <w:pPr>
              <w:overflowPunct w:val="0"/>
              <w:spacing w:before="117"/>
              <w:ind w:left="164"/>
              <w:rPr>
                <w:rFonts w:hint="eastAsia" w:ascii="宋体" w:hAnsi="宋体" w:eastAsia="宋体" w:cs="宋体"/>
              </w:rPr>
            </w:pPr>
            <w:r>
              <w:rPr>
                <w:rFonts w:ascii="宋体" w:hAnsi="宋体" w:eastAsia="宋体" w:cs="宋体"/>
                <w:spacing w:val="-3"/>
              </w:rPr>
              <w:t>后续课程</w:t>
            </w:r>
          </w:p>
        </w:tc>
        <w:tc>
          <w:tcPr>
            <w:tcW w:w="7701" w:type="dxa"/>
            <w:gridSpan w:val="9"/>
            <w:tcBorders>
              <w:left w:val="single" w:color="000000" w:sz="2" w:space="0"/>
            </w:tcBorders>
            <w:vAlign w:val="center"/>
          </w:tcPr>
          <w:p w14:paraId="72746B44">
            <w:pPr>
              <w:overflowPunct w:val="0"/>
              <w:spacing w:line="200" w:lineRule="atLeast"/>
              <w:rPr>
                <w:rFonts w:ascii="Times New Roman" w:hAnsi="Times New Roman" w:eastAsia="宋体" w:cs="Times New Roman"/>
              </w:rPr>
            </w:pPr>
            <w:r>
              <w:rPr>
                <w:rFonts w:hint="eastAsia" w:ascii="Times New Roman" w:hAnsi="Times New Roman" w:eastAsia="宋体" w:cs="Times New Roman"/>
                <w:lang w:eastAsia="zh-CN"/>
              </w:rPr>
              <w:t>岗位实习</w:t>
            </w:r>
          </w:p>
        </w:tc>
      </w:tr>
      <w:tr w14:paraId="451DE4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280" w:type="dxa"/>
            <w:tcBorders>
              <w:right w:val="single" w:color="000000" w:sz="2" w:space="0"/>
            </w:tcBorders>
          </w:tcPr>
          <w:p w14:paraId="08C14D6E">
            <w:pPr>
              <w:overflowPunct w:val="0"/>
              <w:spacing w:before="189"/>
              <w:ind w:left="165"/>
              <w:rPr>
                <w:rFonts w:hint="eastAsia" w:ascii="宋体" w:hAnsi="宋体" w:eastAsia="宋体" w:cs="宋体"/>
              </w:rPr>
            </w:pPr>
            <w:r>
              <w:rPr>
                <w:rFonts w:ascii="宋体" w:hAnsi="宋体" w:eastAsia="宋体" w:cs="宋体"/>
                <w:spacing w:val="-3"/>
              </w:rPr>
              <w:t>教学目标</w:t>
            </w:r>
          </w:p>
        </w:tc>
        <w:tc>
          <w:tcPr>
            <w:tcW w:w="7701" w:type="dxa"/>
            <w:gridSpan w:val="9"/>
            <w:tcBorders>
              <w:left w:val="single" w:color="000000" w:sz="2" w:space="0"/>
            </w:tcBorders>
          </w:tcPr>
          <w:p w14:paraId="7AC421B1">
            <w:pPr>
              <w:overflowPunct w:val="0"/>
              <w:spacing w:line="200" w:lineRule="atLeast"/>
              <w:rPr>
                <w:rFonts w:hint="eastAsia" w:ascii="宋体" w:hAnsi="宋体" w:eastAsia="宋体" w:cs="宋体"/>
                <w:lang w:eastAsia="zh-CN"/>
              </w:rPr>
            </w:pPr>
            <w:r>
              <w:rPr>
                <w:rFonts w:hint="eastAsia" w:ascii="宋体" w:hAnsi="宋体" w:eastAsia="宋体" w:cs="宋体"/>
                <w:lang w:eastAsia="zh-CN"/>
              </w:rPr>
              <w:t>（一）素质目标</w:t>
            </w:r>
          </w:p>
          <w:p w14:paraId="514D6DFF">
            <w:pPr>
              <w:overflowPunct w:val="0"/>
              <w:spacing w:line="200" w:lineRule="atLeast"/>
              <w:rPr>
                <w:rFonts w:hint="eastAsia" w:ascii="宋体" w:hAnsi="宋体" w:eastAsia="宋体" w:cs="宋体"/>
                <w:lang w:eastAsia="zh-CN"/>
              </w:rPr>
            </w:pPr>
            <w:r>
              <w:rPr>
                <w:rFonts w:hint="eastAsia" w:ascii="宋体" w:hAnsi="宋体" w:eastAsia="宋体" w:cs="宋体"/>
                <w:lang w:eastAsia="zh-CN"/>
              </w:rPr>
              <w:t>1.塑造职业形象气质</w:t>
            </w:r>
            <w:r>
              <w:rPr>
                <w:rFonts w:ascii="宋体" w:hAnsi="宋体" w:eastAsia="宋体" w:cs="宋体"/>
                <w:lang w:eastAsia="zh-CN"/>
              </w:rPr>
              <w:t>：通过系统的形体训练，帮助学生改善身体姿态，培养优雅大方的举止，塑造符合婴幼儿托育服务行业需求的职业形象与气质，使其在与幼儿及家长的日常互动中，展现出专业且亲和的风貌。</w:t>
            </w:r>
            <w:r>
              <w:rPr>
                <w:rFonts w:ascii="Times New Roman" w:hAnsi="Times New Roman" w:eastAsia="宋体" w:cs="Times New Roman"/>
                <w:lang w:eastAsia="zh-CN"/>
              </w:rPr>
              <w:t>​</w:t>
            </w:r>
          </w:p>
          <w:p w14:paraId="2281C2A7">
            <w:pPr>
              <w:overflowPunct w:val="0"/>
              <w:spacing w:line="200" w:lineRule="atLeast"/>
              <w:rPr>
                <w:rFonts w:hint="eastAsia" w:ascii="宋体" w:hAnsi="宋体" w:eastAsia="宋体" w:cs="宋体"/>
                <w:lang w:eastAsia="zh-CN"/>
              </w:rPr>
            </w:pPr>
            <w:r>
              <w:rPr>
                <w:rFonts w:hint="eastAsia" w:ascii="宋体" w:hAnsi="宋体" w:eastAsia="宋体" w:cs="宋体"/>
                <w:lang w:eastAsia="zh-CN"/>
              </w:rPr>
              <w:t>2.</w:t>
            </w:r>
            <w:r>
              <w:rPr>
                <w:rFonts w:ascii="宋体" w:hAnsi="宋体" w:eastAsia="宋体" w:cs="宋体"/>
                <w:lang w:eastAsia="zh-CN"/>
              </w:rPr>
              <w:t>增强自律坚韧品质：形体训练过程需要学生持续坚持、克服身体疲劳。在此期间，引导学生养成自律的习惯，培养坚韧不拔的意志品质，以应对未来工作中可能面临的各种挑战。</w:t>
            </w:r>
            <w:r>
              <w:rPr>
                <w:rFonts w:ascii="Times New Roman" w:hAnsi="Times New Roman" w:eastAsia="宋体" w:cs="Times New Roman"/>
                <w:lang w:eastAsia="zh-CN"/>
              </w:rPr>
              <w:t>​</w:t>
            </w:r>
          </w:p>
          <w:p w14:paraId="67155389">
            <w:pPr>
              <w:overflowPunct w:val="0"/>
              <w:spacing w:line="200" w:lineRule="atLeast"/>
              <w:rPr>
                <w:rFonts w:hint="eastAsia" w:ascii="宋体" w:hAnsi="宋体" w:eastAsia="宋体" w:cs="宋体"/>
                <w:lang w:eastAsia="zh-CN"/>
              </w:rPr>
            </w:pPr>
            <w:r>
              <w:rPr>
                <w:rFonts w:hint="eastAsia" w:ascii="宋体" w:hAnsi="宋体" w:eastAsia="宋体" w:cs="宋体"/>
                <w:lang w:eastAsia="zh-CN"/>
              </w:rPr>
              <w:t>3.</w:t>
            </w:r>
            <w:r>
              <w:rPr>
                <w:rFonts w:ascii="宋体" w:hAnsi="宋体" w:eastAsia="宋体" w:cs="宋体"/>
                <w:lang w:eastAsia="zh-CN"/>
              </w:rPr>
              <w:t>提升身心协调能力：通过各类动作练习，帮助学生增强身体感知能力，提升身心协调性，使其能够更好地把控自身行为，为日后引导幼儿进行身体活动奠定基础。</w:t>
            </w:r>
            <w:r>
              <w:rPr>
                <w:rFonts w:ascii="Times New Roman" w:hAnsi="Times New Roman" w:eastAsia="宋体" w:cs="Times New Roman"/>
                <w:lang w:eastAsia="zh-CN"/>
              </w:rPr>
              <w:t>​</w:t>
            </w:r>
          </w:p>
          <w:p w14:paraId="3832AAED">
            <w:pPr>
              <w:overflowPunct w:val="0"/>
              <w:spacing w:line="200" w:lineRule="atLeast"/>
              <w:rPr>
                <w:rFonts w:hint="eastAsia" w:ascii="宋体" w:hAnsi="宋体" w:eastAsia="宋体" w:cs="宋体"/>
                <w:lang w:eastAsia="zh-CN"/>
              </w:rPr>
            </w:pPr>
            <w:r>
              <w:rPr>
                <w:rFonts w:hint="eastAsia" w:ascii="宋体" w:hAnsi="宋体" w:eastAsia="宋体" w:cs="宋体"/>
                <w:lang w:eastAsia="zh-CN"/>
              </w:rPr>
              <w:t>4.</w:t>
            </w:r>
            <w:r>
              <w:rPr>
                <w:rFonts w:ascii="宋体" w:hAnsi="宋体" w:eastAsia="宋体" w:cs="宋体"/>
                <w:lang w:eastAsia="zh-CN"/>
              </w:rPr>
              <w:t>培养审美鉴赏能力：在形体训练中，融入对美的感知与理解，引导学生欣赏优美的身体姿态、动作韵律，培养学生对形体美的鉴赏能力，进而将这种审美认知传递给幼儿，促进幼儿审美素养的启蒙。</w:t>
            </w:r>
          </w:p>
          <w:p w14:paraId="0AD41F1E">
            <w:pPr>
              <w:overflowPunct w:val="0"/>
              <w:spacing w:line="200" w:lineRule="atLeast"/>
              <w:rPr>
                <w:rFonts w:hint="eastAsia" w:ascii="宋体" w:hAnsi="宋体" w:eastAsia="宋体" w:cs="宋体"/>
                <w:lang w:eastAsia="zh-CN"/>
              </w:rPr>
            </w:pPr>
            <w:r>
              <w:rPr>
                <w:rFonts w:hint="eastAsia" w:ascii="宋体" w:hAnsi="宋体" w:eastAsia="宋体" w:cs="宋体"/>
                <w:lang w:eastAsia="zh-CN"/>
              </w:rPr>
              <w:t>（二）知识目标</w:t>
            </w:r>
          </w:p>
          <w:p w14:paraId="06BA6D49">
            <w:pPr>
              <w:overflowPunct w:val="0"/>
              <w:spacing w:line="200" w:lineRule="atLeast"/>
              <w:rPr>
                <w:rFonts w:hint="eastAsia" w:ascii="宋体" w:hAnsi="宋体" w:eastAsia="宋体" w:cs="宋体"/>
                <w:lang w:eastAsia="zh-CN"/>
              </w:rPr>
            </w:pPr>
            <w:r>
              <w:rPr>
                <w:rFonts w:hint="eastAsia" w:ascii="宋体" w:hAnsi="宋体" w:eastAsia="宋体" w:cs="宋体"/>
                <w:lang w:eastAsia="zh-CN"/>
              </w:rPr>
              <w:t>1.了解人体结构与运动原理</w:t>
            </w:r>
            <w:r>
              <w:rPr>
                <w:rFonts w:ascii="宋体" w:hAnsi="宋体" w:eastAsia="宋体" w:cs="宋体"/>
                <w:lang w:eastAsia="zh-CN"/>
              </w:rPr>
              <w:t>：向学生传授人体骨骼、肌肉、关节等结构知识，以及身体运动的基本原理，让学生明白不同形体训练动作对身体各部位的作用机制，为科学开展训练和避免运动损伤提供理论支撑。</w:t>
            </w:r>
            <w:r>
              <w:rPr>
                <w:rFonts w:ascii="Times New Roman" w:hAnsi="Times New Roman" w:eastAsia="宋体" w:cs="Times New Roman"/>
                <w:lang w:eastAsia="zh-CN"/>
              </w:rPr>
              <w:t>​</w:t>
            </w:r>
          </w:p>
          <w:p w14:paraId="38FF4384">
            <w:pPr>
              <w:overflowPunct w:val="0"/>
              <w:spacing w:line="200" w:lineRule="atLeast"/>
              <w:rPr>
                <w:rFonts w:hint="eastAsia" w:ascii="宋体" w:hAnsi="宋体" w:eastAsia="宋体" w:cs="宋体"/>
                <w:lang w:eastAsia="zh-CN"/>
              </w:rPr>
            </w:pPr>
            <w:r>
              <w:rPr>
                <w:rFonts w:hint="eastAsia" w:ascii="宋体" w:hAnsi="宋体" w:eastAsia="宋体" w:cs="宋体"/>
                <w:lang w:eastAsia="zh-CN"/>
              </w:rPr>
              <w:t>2.</w:t>
            </w:r>
            <w:r>
              <w:rPr>
                <w:rFonts w:ascii="宋体" w:hAnsi="宋体" w:eastAsia="宋体" w:cs="宋体"/>
                <w:lang w:eastAsia="zh-CN"/>
              </w:rPr>
              <w:t>掌握形体训练基础理论：讲解形体训练的概念、发展历程、基本原则与方法体系，使学生全面认识形体训练的内涵与价值，能够依据训练目标和自身情况制定合理的训练计划。</w:t>
            </w:r>
            <w:r>
              <w:rPr>
                <w:rFonts w:ascii="Times New Roman" w:hAnsi="Times New Roman" w:eastAsia="宋体" w:cs="Times New Roman"/>
                <w:lang w:eastAsia="zh-CN"/>
              </w:rPr>
              <w:t>​</w:t>
            </w:r>
          </w:p>
          <w:p w14:paraId="33CDE90F">
            <w:pPr>
              <w:overflowPunct w:val="0"/>
              <w:spacing w:line="200" w:lineRule="atLeast"/>
              <w:rPr>
                <w:rFonts w:hint="eastAsia" w:ascii="宋体" w:hAnsi="宋体" w:eastAsia="宋体" w:cs="宋体"/>
                <w:lang w:eastAsia="zh-CN"/>
              </w:rPr>
            </w:pPr>
            <w:r>
              <w:rPr>
                <w:rFonts w:hint="eastAsia" w:ascii="宋体" w:hAnsi="宋体" w:eastAsia="宋体" w:cs="宋体"/>
                <w:lang w:eastAsia="zh-CN"/>
              </w:rPr>
              <w:t>3.</w:t>
            </w:r>
            <w:r>
              <w:rPr>
                <w:rFonts w:ascii="宋体" w:hAnsi="宋体" w:eastAsia="宋体" w:cs="宋体"/>
                <w:lang w:eastAsia="zh-CN"/>
              </w:rPr>
              <w:t>熟悉幼儿身体发育特点知识：让学生深入了解婴幼儿在不同阶段的身体发育特点，包括身体比例变化、骨骼肌肉发展状况等，以便在未来工作中能准确判断幼儿身体发展情况，并给予恰当的引导。</w:t>
            </w:r>
          </w:p>
          <w:p w14:paraId="7D72B093">
            <w:pPr>
              <w:overflowPunct w:val="0"/>
              <w:spacing w:line="200" w:lineRule="atLeast"/>
              <w:rPr>
                <w:rFonts w:hint="eastAsia" w:ascii="宋体" w:hAnsi="宋体" w:eastAsia="宋体" w:cs="宋体"/>
                <w:lang w:eastAsia="zh-CN"/>
              </w:rPr>
            </w:pPr>
            <w:r>
              <w:rPr>
                <w:rFonts w:hint="eastAsia" w:ascii="宋体" w:hAnsi="宋体" w:eastAsia="宋体" w:cs="宋体"/>
                <w:lang w:eastAsia="zh-CN"/>
              </w:rPr>
              <w:t>（三）能力目标</w:t>
            </w:r>
          </w:p>
          <w:p w14:paraId="33ECE639">
            <w:pPr>
              <w:overflowPunct w:val="0"/>
              <w:spacing w:line="200" w:lineRule="atLeast"/>
              <w:rPr>
                <w:rFonts w:hint="eastAsia" w:ascii="宋体" w:hAnsi="宋体" w:eastAsia="宋体" w:cs="宋体"/>
                <w:lang w:eastAsia="zh-CN"/>
              </w:rPr>
            </w:pPr>
            <w:r>
              <w:rPr>
                <w:rFonts w:hint="eastAsia" w:ascii="宋体" w:hAnsi="宋体" w:eastAsia="宋体" w:cs="宋体"/>
                <w:lang w:eastAsia="zh-CN"/>
              </w:rPr>
              <w:t>1.具备标准形体塑造能力</w:t>
            </w:r>
            <w:r>
              <w:rPr>
                <w:rFonts w:ascii="宋体" w:hAnsi="宋体" w:eastAsia="宋体" w:cs="宋体"/>
                <w:lang w:eastAsia="zh-CN"/>
              </w:rPr>
              <w:t>：学生能够熟练运用各类形体训练技巧，如站立、行走、坐姿、蹲姿的规范训练，以及简单的舞蹈、瑜伽动作练习，塑造良好的身体形态，保持正确的体态习惯。</w:t>
            </w:r>
            <w:r>
              <w:rPr>
                <w:rFonts w:ascii="Times New Roman" w:hAnsi="Times New Roman" w:eastAsia="宋体" w:cs="Times New Roman"/>
                <w:lang w:eastAsia="zh-CN"/>
              </w:rPr>
              <w:t>​</w:t>
            </w:r>
          </w:p>
          <w:p w14:paraId="2248E510">
            <w:pPr>
              <w:overflowPunct w:val="0"/>
              <w:spacing w:line="200" w:lineRule="atLeast"/>
              <w:rPr>
                <w:rFonts w:hint="eastAsia" w:ascii="宋体" w:hAnsi="宋体" w:eastAsia="宋体" w:cs="宋体"/>
                <w:lang w:eastAsia="zh-CN"/>
              </w:rPr>
            </w:pPr>
            <w:r>
              <w:rPr>
                <w:rFonts w:hint="eastAsia" w:ascii="宋体" w:hAnsi="宋体" w:eastAsia="宋体" w:cs="宋体"/>
                <w:lang w:eastAsia="zh-CN"/>
              </w:rPr>
              <w:t>2.</w:t>
            </w:r>
            <w:r>
              <w:rPr>
                <w:rFonts w:ascii="宋体" w:hAnsi="宋体" w:eastAsia="宋体" w:cs="宋体"/>
                <w:lang w:eastAsia="zh-CN"/>
              </w:rPr>
              <w:t>掌握科学训练指导能力：学会根据不同个体的身体条件和训练目标，制定个性化的形体训练方案，能够正确示范训练动作，运用有效的教学方法指导他人进行形体训练，并及时纠正错误动作，预防运动损伤。</w:t>
            </w:r>
            <w:r>
              <w:rPr>
                <w:rFonts w:ascii="Times New Roman" w:hAnsi="Times New Roman" w:eastAsia="宋体" w:cs="Times New Roman"/>
                <w:lang w:eastAsia="zh-CN"/>
              </w:rPr>
              <w:t>​</w:t>
            </w:r>
          </w:p>
          <w:p w14:paraId="61884DCF">
            <w:pPr>
              <w:overflowPunct w:val="0"/>
              <w:spacing w:line="200" w:lineRule="atLeast"/>
              <w:rPr>
                <w:rFonts w:ascii="Times New Roman" w:hAnsi="Times New Roman" w:cs="Times New Roman"/>
                <w:lang w:eastAsia="zh-CN"/>
              </w:rPr>
            </w:pPr>
            <w:r>
              <w:rPr>
                <w:rFonts w:hint="eastAsia" w:ascii="宋体" w:hAnsi="宋体" w:eastAsia="宋体" w:cs="宋体"/>
                <w:lang w:eastAsia="zh-CN"/>
              </w:rPr>
              <w:t>3.</w:t>
            </w:r>
            <w:r>
              <w:rPr>
                <w:rFonts w:ascii="宋体" w:hAnsi="宋体" w:eastAsia="宋体" w:cs="宋体"/>
                <w:lang w:eastAsia="zh-CN"/>
              </w:rPr>
              <w:t>拥有幼儿形体引导能力：能够设计并实施适合幼儿的简单形体活动，如幼儿体态矫正小游戏、基础身体协调性训练等，引导幼儿养成良好的身体姿态习惯，促进幼儿身体正常发育。</w:t>
            </w:r>
          </w:p>
        </w:tc>
      </w:tr>
      <w:tr w14:paraId="31CF15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trPr>
        <w:tc>
          <w:tcPr>
            <w:tcW w:w="1280" w:type="dxa"/>
          </w:tcPr>
          <w:p w14:paraId="26D2F3D7">
            <w:pPr>
              <w:overflowPunct w:val="0"/>
              <w:spacing w:before="191"/>
              <w:ind w:left="165"/>
              <w:rPr>
                <w:rFonts w:hint="eastAsia" w:ascii="宋体" w:hAnsi="宋体" w:eastAsia="宋体" w:cs="宋体"/>
              </w:rPr>
            </w:pPr>
            <w:r>
              <w:rPr>
                <w:rFonts w:ascii="宋体" w:hAnsi="宋体" w:eastAsia="宋体" w:cs="宋体"/>
              </w:rPr>
              <w:t>教学内容</w:t>
            </w:r>
          </w:p>
        </w:tc>
        <w:tc>
          <w:tcPr>
            <w:tcW w:w="7701" w:type="dxa"/>
            <w:gridSpan w:val="9"/>
          </w:tcPr>
          <w:p w14:paraId="05E13894">
            <w:pPr>
              <w:overflowPunct w:val="0"/>
              <w:spacing w:line="200" w:lineRule="atLeast"/>
              <w:rPr>
                <w:rFonts w:hint="eastAsia" w:ascii="宋体" w:hAnsi="宋体" w:eastAsia="宋体" w:cs="宋体"/>
                <w:lang w:eastAsia="zh-CN"/>
              </w:rPr>
            </w:pPr>
            <w:r>
              <w:rPr>
                <w:rFonts w:hint="eastAsia" w:ascii="宋体" w:hAnsi="宋体" w:eastAsia="宋体" w:cs="宋体"/>
                <w:lang w:eastAsia="zh-CN"/>
              </w:rPr>
              <w:t>1.思政教育</w:t>
            </w:r>
          </w:p>
          <w:p w14:paraId="2C444575">
            <w:pPr>
              <w:overflowPunct w:val="0"/>
              <w:spacing w:line="200" w:lineRule="atLeast"/>
              <w:rPr>
                <w:rFonts w:hint="eastAsia" w:ascii="宋体" w:hAnsi="宋体" w:eastAsia="宋体" w:cs="宋体"/>
                <w:lang w:eastAsia="zh-CN"/>
              </w:rPr>
            </w:pPr>
            <w:r>
              <w:rPr>
                <w:rFonts w:hint="eastAsia" w:ascii="宋体" w:hAnsi="宋体" w:eastAsia="宋体" w:cs="宋体"/>
                <w:lang w:eastAsia="zh-CN"/>
              </w:rPr>
              <w:t>2.基本体态与形象</w:t>
            </w:r>
          </w:p>
          <w:p w14:paraId="52295C1D">
            <w:pPr>
              <w:overflowPunct w:val="0"/>
              <w:spacing w:line="200" w:lineRule="atLeast"/>
              <w:rPr>
                <w:rFonts w:hint="eastAsia" w:ascii="宋体" w:hAnsi="宋体" w:eastAsia="宋体" w:cs="宋体"/>
                <w:lang w:eastAsia="zh-CN"/>
              </w:rPr>
            </w:pPr>
            <w:r>
              <w:rPr>
                <w:rFonts w:hint="eastAsia" w:ascii="宋体" w:hAnsi="宋体" w:eastAsia="宋体" w:cs="宋体"/>
                <w:lang w:eastAsia="zh-CN"/>
              </w:rPr>
              <w:t>3.芭蕾基本功训练</w:t>
            </w:r>
          </w:p>
          <w:p w14:paraId="17BFB0BC">
            <w:pPr>
              <w:overflowPunct w:val="0"/>
              <w:spacing w:line="200" w:lineRule="atLeast"/>
              <w:rPr>
                <w:rFonts w:hint="eastAsia" w:ascii="宋体" w:hAnsi="宋体" w:eastAsia="宋体" w:cs="宋体"/>
                <w:lang w:eastAsia="zh-CN"/>
              </w:rPr>
            </w:pPr>
            <w:r>
              <w:rPr>
                <w:rFonts w:hint="eastAsia" w:ascii="宋体" w:hAnsi="宋体" w:eastAsia="宋体" w:cs="宋体"/>
                <w:lang w:eastAsia="zh-CN"/>
              </w:rPr>
              <w:t>4.古典舞基础训练</w:t>
            </w:r>
          </w:p>
          <w:p w14:paraId="2FEBDADD">
            <w:pPr>
              <w:overflowPunct w:val="0"/>
              <w:spacing w:line="200" w:lineRule="atLeast"/>
              <w:rPr>
                <w:rFonts w:hint="eastAsia" w:ascii="宋体" w:hAnsi="宋体" w:eastAsia="宋体" w:cs="宋体"/>
                <w:lang w:eastAsia="zh-CN"/>
              </w:rPr>
            </w:pPr>
            <w:r>
              <w:rPr>
                <w:rFonts w:hint="eastAsia" w:ascii="宋体" w:hAnsi="宋体" w:eastAsia="宋体" w:cs="宋体"/>
                <w:lang w:eastAsia="zh-CN"/>
              </w:rPr>
              <w:t>5.民族民间舞蹈训练</w:t>
            </w:r>
          </w:p>
          <w:p w14:paraId="06381D77">
            <w:pPr>
              <w:overflowPunct w:val="0"/>
              <w:spacing w:line="200" w:lineRule="atLeast"/>
              <w:rPr>
                <w:rFonts w:hint="eastAsia" w:ascii="宋体" w:hAnsi="宋体" w:eastAsia="宋体" w:cs="宋体"/>
                <w:lang w:eastAsia="zh-CN"/>
              </w:rPr>
            </w:pPr>
            <w:r>
              <w:rPr>
                <w:rFonts w:hint="eastAsia" w:ascii="宋体" w:hAnsi="宋体" w:eastAsia="宋体" w:cs="宋体"/>
                <w:lang w:eastAsia="zh-CN"/>
              </w:rPr>
              <w:t>6.形体舞蹈组合训练及展示</w:t>
            </w:r>
          </w:p>
        </w:tc>
      </w:tr>
      <w:tr w14:paraId="36D7F0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1280" w:type="dxa"/>
          </w:tcPr>
          <w:p w14:paraId="706B5879">
            <w:pPr>
              <w:overflowPunct w:val="0"/>
              <w:spacing w:before="58"/>
              <w:ind w:left="286" w:right="156" w:hanging="121"/>
              <w:rPr>
                <w:rFonts w:hint="eastAsia" w:ascii="宋体" w:hAnsi="宋体" w:eastAsia="宋体" w:cs="宋体"/>
              </w:rPr>
            </w:pPr>
            <w:r>
              <w:rPr>
                <w:rFonts w:ascii="宋体" w:hAnsi="宋体" w:eastAsia="宋体" w:cs="宋体"/>
                <w:spacing w:val="-4"/>
              </w:rPr>
              <w:t>教学重点</w:t>
            </w:r>
            <w:r>
              <w:rPr>
                <w:rFonts w:ascii="宋体" w:hAnsi="宋体" w:eastAsia="宋体" w:cs="宋体"/>
                <w:spacing w:val="2"/>
              </w:rPr>
              <w:t xml:space="preserve"> </w:t>
            </w:r>
            <w:r>
              <w:rPr>
                <w:rFonts w:ascii="宋体" w:hAnsi="宋体" w:eastAsia="宋体" w:cs="宋体"/>
                <w:spacing w:val="-4"/>
              </w:rPr>
              <w:t>与难点</w:t>
            </w:r>
          </w:p>
        </w:tc>
        <w:tc>
          <w:tcPr>
            <w:tcW w:w="7701" w:type="dxa"/>
            <w:gridSpan w:val="9"/>
          </w:tcPr>
          <w:p w14:paraId="612E1BF5">
            <w:pPr>
              <w:overflowPunct w:val="0"/>
              <w:spacing w:line="200" w:lineRule="atLeast"/>
              <w:rPr>
                <w:rFonts w:hint="eastAsia" w:ascii="宋体" w:hAnsi="宋体" w:eastAsia="宋体" w:cs="宋体"/>
                <w:lang w:eastAsia="zh-CN"/>
              </w:rPr>
            </w:pPr>
            <w:r>
              <w:rPr>
                <w:rFonts w:hint="eastAsia" w:ascii="宋体" w:hAnsi="宋体" w:eastAsia="宋体" w:cs="宋体"/>
                <w:lang w:eastAsia="zh-CN"/>
              </w:rPr>
              <w:t>教学重点：</w:t>
            </w:r>
          </w:p>
          <w:p w14:paraId="40F3658A">
            <w:pPr>
              <w:overflowPunct w:val="0"/>
              <w:spacing w:line="200" w:lineRule="atLeast"/>
              <w:rPr>
                <w:rFonts w:hint="eastAsia" w:ascii="宋体" w:hAnsi="宋体" w:eastAsia="宋体" w:cs="宋体"/>
                <w:lang w:eastAsia="zh-CN"/>
              </w:rPr>
            </w:pPr>
            <w:r>
              <w:rPr>
                <w:rFonts w:hint="eastAsia" w:ascii="宋体" w:hAnsi="宋体" w:eastAsia="宋体" w:cs="宋体"/>
                <w:lang w:eastAsia="zh-CN"/>
              </w:rPr>
              <w:t>1.基础形体姿态训练</w:t>
            </w:r>
            <w:r>
              <w:rPr>
                <w:rFonts w:ascii="Times New Roman" w:hAnsi="Times New Roman" w:eastAsia="宋体" w:cs="Times New Roman"/>
                <w:lang w:eastAsia="zh-CN"/>
              </w:rPr>
              <w:t>​</w:t>
            </w:r>
          </w:p>
          <w:p w14:paraId="548B2950">
            <w:pPr>
              <w:overflowPunct w:val="0"/>
              <w:spacing w:line="200" w:lineRule="atLeast"/>
              <w:rPr>
                <w:rFonts w:hint="eastAsia" w:ascii="宋体" w:hAnsi="宋体" w:eastAsia="宋体" w:cs="宋体"/>
                <w:lang w:eastAsia="zh-CN"/>
              </w:rPr>
            </w:pPr>
            <w:r>
              <w:rPr>
                <w:rFonts w:hint="eastAsia" w:ascii="宋体" w:hAnsi="宋体" w:eastAsia="宋体" w:cs="宋体"/>
                <w:lang w:eastAsia="zh-CN"/>
              </w:rPr>
              <w:t>2.</w:t>
            </w:r>
            <w:r>
              <w:rPr>
                <w:rFonts w:ascii="宋体" w:hAnsi="宋体" w:eastAsia="宋体" w:cs="宋体"/>
                <w:lang w:eastAsia="zh-CN"/>
              </w:rPr>
              <w:t>专业训练技能传授</w:t>
            </w:r>
            <w:r>
              <w:rPr>
                <w:rFonts w:ascii="Times New Roman" w:hAnsi="Times New Roman" w:eastAsia="宋体" w:cs="Times New Roman"/>
                <w:lang w:eastAsia="zh-CN"/>
              </w:rPr>
              <w:t>​</w:t>
            </w:r>
          </w:p>
          <w:p w14:paraId="79BCB528">
            <w:pPr>
              <w:overflowPunct w:val="0"/>
              <w:spacing w:line="200" w:lineRule="atLeast"/>
              <w:rPr>
                <w:rFonts w:hint="eastAsia" w:ascii="宋体" w:hAnsi="宋体" w:eastAsia="宋体" w:cs="宋体"/>
                <w:lang w:eastAsia="zh-CN"/>
              </w:rPr>
            </w:pPr>
            <w:r>
              <w:rPr>
                <w:rFonts w:hint="eastAsia" w:ascii="宋体" w:hAnsi="宋体" w:eastAsia="宋体" w:cs="宋体"/>
                <w:lang w:eastAsia="zh-CN"/>
              </w:rPr>
              <w:t>3.形体</w:t>
            </w:r>
            <w:r>
              <w:rPr>
                <w:rFonts w:ascii="宋体" w:hAnsi="宋体" w:eastAsia="宋体" w:cs="宋体"/>
                <w:lang w:eastAsia="zh-CN"/>
              </w:rPr>
              <w:t>知识</w:t>
            </w:r>
            <w:r>
              <w:rPr>
                <w:rFonts w:hint="eastAsia" w:ascii="宋体" w:hAnsi="宋体" w:eastAsia="宋体" w:cs="宋体"/>
                <w:lang w:eastAsia="zh-CN"/>
              </w:rPr>
              <w:t>的</w:t>
            </w:r>
            <w:r>
              <w:rPr>
                <w:rFonts w:ascii="宋体" w:hAnsi="宋体" w:eastAsia="宋体" w:cs="宋体"/>
                <w:lang w:eastAsia="zh-CN"/>
              </w:rPr>
              <w:t>应用</w:t>
            </w:r>
          </w:p>
          <w:p w14:paraId="577EAA3A">
            <w:pPr>
              <w:overflowPunct w:val="0"/>
              <w:spacing w:line="200" w:lineRule="atLeast"/>
              <w:rPr>
                <w:rFonts w:hint="eastAsia" w:ascii="宋体" w:hAnsi="宋体" w:eastAsia="宋体" w:cs="宋体"/>
                <w:lang w:eastAsia="zh-CN"/>
              </w:rPr>
            </w:pPr>
            <w:r>
              <w:rPr>
                <w:rFonts w:hint="eastAsia" w:ascii="宋体" w:hAnsi="宋体" w:eastAsia="宋体" w:cs="宋体"/>
                <w:lang w:eastAsia="zh-CN"/>
              </w:rPr>
              <w:t>教学难点：</w:t>
            </w:r>
          </w:p>
          <w:p w14:paraId="31556616">
            <w:pPr>
              <w:rPr>
                <w:rFonts w:hint="eastAsia" w:ascii="宋体" w:hAnsi="宋体" w:eastAsia="宋体" w:cs="宋体"/>
                <w:lang w:eastAsia="zh-CN"/>
              </w:rPr>
            </w:pPr>
            <w:r>
              <w:rPr>
                <w:rFonts w:hint="eastAsia" w:ascii="宋体" w:hAnsi="宋体" w:eastAsia="宋体" w:cs="宋体"/>
                <w:lang w:eastAsia="zh-CN"/>
              </w:rPr>
              <w:t>1.个体差异的精准应对</w:t>
            </w:r>
          </w:p>
          <w:p w14:paraId="343A2CDD">
            <w:pPr>
              <w:spacing w:line="12" w:lineRule="atLeast"/>
              <w:rPr>
                <w:rFonts w:ascii="Times New Roman" w:hAnsi="Times New Roman" w:cs="Times New Roman"/>
              </w:rPr>
            </w:pPr>
            <w:r>
              <w:rPr>
                <w:rFonts w:hint="eastAsia" w:ascii="宋体" w:hAnsi="宋体" w:eastAsia="宋体" w:cs="宋体"/>
                <w:lang w:eastAsia="zh-CN"/>
              </w:rPr>
              <w:t>2.</w:t>
            </w:r>
            <w:r>
              <w:rPr>
                <w:rFonts w:hint="eastAsia" w:ascii="宋体" w:hAnsi="宋体" w:eastAsia="宋体" w:cs="宋体"/>
              </w:rPr>
              <w:t>职业素养与技能融合</w:t>
            </w:r>
          </w:p>
        </w:tc>
      </w:tr>
      <w:tr w14:paraId="02BE59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1280" w:type="dxa"/>
          </w:tcPr>
          <w:p w14:paraId="15220849">
            <w:pPr>
              <w:overflowPunct w:val="0"/>
              <w:spacing w:before="173"/>
              <w:ind w:left="165"/>
              <w:rPr>
                <w:rFonts w:hint="eastAsia" w:ascii="宋体" w:hAnsi="宋体" w:eastAsia="宋体" w:cs="宋体"/>
              </w:rPr>
            </w:pPr>
            <w:r>
              <w:rPr>
                <w:rFonts w:ascii="宋体" w:hAnsi="宋体" w:eastAsia="宋体" w:cs="宋体"/>
                <w:spacing w:val="-3"/>
              </w:rPr>
              <w:t>教学组织</w:t>
            </w:r>
          </w:p>
        </w:tc>
        <w:tc>
          <w:tcPr>
            <w:tcW w:w="7701" w:type="dxa"/>
            <w:gridSpan w:val="9"/>
          </w:tcPr>
          <w:p w14:paraId="55A483E7">
            <w:pPr>
              <w:rPr>
                <w:rFonts w:hint="eastAsia" w:ascii="宋体" w:hAnsi="宋体" w:eastAsia="宋体" w:cs="宋体"/>
                <w:lang w:eastAsia="zh-CN"/>
              </w:rPr>
            </w:pPr>
            <w:r>
              <w:rPr>
                <w:rFonts w:hint="eastAsia" w:ascii="宋体" w:hAnsi="宋体" w:eastAsia="宋体" w:cs="宋体"/>
                <w:lang w:eastAsia="zh-CN"/>
              </w:rPr>
              <w:t>教学模式：通过课程“思政三分钟” 开展思政教育，教学过程中通过课堂讲授，向学生传授形体训练基础理论；利用多媒体资源，引入实际案例分析，帮助学生将理论知识与实际应用相联系；实际操作中，采用教师示范法，示范过程中，详细讲解动作要领、发力点和注意事项，让学生对正确动作有直观清晰的认知；学生跟随教师进行模仿练习，及时发现并纠正学生的错误动作，在教师的指导下帮助学生掌握相关知识。</w:t>
            </w:r>
          </w:p>
          <w:p w14:paraId="23651547">
            <w:pPr>
              <w:overflowPunct w:val="0"/>
              <w:spacing w:line="200" w:lineRule="atLeast"/>
              <w:rPr>
                <w:rFonts w:hint="eastAsia" w:ascii="宋体" w:hAnsi="宋体" w:eastAsia="宋体" w:cs="宋体"/>
                <w:lang w:eastAsia="zh-CN"/>
              </w:rPr>
            </w:pPr>
            <w:r>
              <w:rPr>
                <w:rFonts w:hint="eastAsia" w:ascii="宋体" w:hAnsi="宋体" w:eastAsia="宋体" w:cs="宋体"/>
                <w:lang w:eastAsia="zh-CN"/>
              </w:rPr>
              <w:t>实施地点：理实一体化教室。</w:t>
            </w:r>
          </w:p>
          <w:p w14:paraId="77EE0EE5">
            <w:pPr>
              <w:overflowPunct w:val="0"/>
              <w:spacing w:line="200" w:lineRule="atLeast"/>
              <w:rPr>
                <w:rFonts w:ascii="Times New Roman" w:hAnsi="Times New Roman" w:eastAsia="宋体" w:cs="Times New Roman"/>
                <w:lang w:eastAsia="zh-CN"/>
              </w:rPr>
            </w:pPr>
            <w:r>
              <w:rPr>
                <w:rFonts w:hint="eastAsia" w:ascii="宋体" w:hAnsi="宋体" w:eastAsia="宋体" w:cs="宋体"/>
                <w:lang w:eastAsia="zh-CN"/>
              </w:rPr>
              <w:t>实施安排：线下教学。</w:t>
            </w:r>
          </w:p>
        </w:tc>
      </w:tr>
      <w:tr w14:paraId="56F8DE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trPr>
        <w:tc>
          <w:tcPr>
            <w:tcW w:w="1280" w:type="dxa"/>
          </w:tcPr>
          <w:p w14:paraId="5B835707">
            <w:pPr>
              <w:overflowPunct w:val="0"/>
              <w:spacing w:before="79"/>
              <w:ind w:left="283" w:right="156" w:hanging="118"/>
              <w:rPr>
                <w:rFonts w:hint="eastAsia" w:ascii="宋体" w:hAnsi="宋体" w:eastAsia="宋体" w:cs="宋体"/>
              </w:rPr>
            </w:pPr>
            <w:r>
              <w:rPr>
                <w:rFonts w:ascii="宋体" w:hAnsi="宋体" w:eastAsia="宋体" w:cs="宋体"/>
                <w:spacing w:val="-4"/>
              </w:rPr>
              <w:t>教学手段</w:t>
            </w:r>
            <w:r>
              <w:rPr>
                <w:rFonts w:ascii="宋体" w:hAnsi="宋体" w:eastAsia="宋体" w:cs="宋体"/>
                <w:spacing w:val="2"/>
              </w:rPr>
              <w:t xml:space="preserve"> </w:t>
            </w:r>
            <w:r>
              <w:rPr>
                <w:rFonts w:ascii="宋体" w:hAnsi="宋体" w:eastAsia="宋体" w:cs="宋体"/>
                <w:spacing w:val="-3"/>
              </w:rPr>
              <w:t>和方法</w:t>
            </w:r>
          </w:p>
        </w:tc>
        <w:tc>
          <w:tcPr>
            <w:tcW w:w="7701" w:type="dxa"/>
            <w:gridSpan w:val="9"/>
          </w:tcPr>
          <w:p w14:paraId="58AE9A2F">
            <w:pPr>
              <w:overflowPunct w:val="0"/>
              <w:spacing w:line="200" w:lineRule="atLeast"/>
              <w:rPr>
                <w:rFonts w:ascii="Times New Roman" w:hAnsi="Times New Roman" w:eastAsia="宋体" w:cs="Times New Roman"/>
                <w:lang w:eastAsia="zh-CN"/>
              </w:rPr>
            </w:pPr>
            <w:r>
              <w:rPr>
                <w:rFonts w:hint="eastAsia" w:ascii="宋体" w:hAnsi="宋体" w:eastAsia="宋体" w:cs="宋体"/>
                <w:lang w:eastAsia="zh-CN"/>
              </w:rPr>
              <w:t>教学方法：讲授法、示范法、讨论法、演示法、启发式教学、任务驱动。</w:t>
            </w:r>
          </w:p>
          <w:p w14:paraId="3D5DEA78">
            <w:pPr>
              <w:overflowPunct w:val="0"/>
              <w:spacing w:line="200" w:lineRule="atLeast"/>
              <w:rPr>
                <w:rFonts w:ascii="Times New Roman" w:hAnsi="Times New Roman" w:eastAsia="宋体" w:cs="Times New Roman"/>
                <w:lang w:eastAsia="zh-CN"/>
              </w:rPr>
            </w:pPr>
            <w:r>
              <w:rPr>
                <w:rFonts w:hint="eastAsia" w:ascii="宋体" w:hAnsi="宋体" w:eastAsia="宋体" w:cs="宋体"/>
                <w:lang w:eastAsia="zh-CN"/>
              </w:rPr>
              <w:t>教学手段：多媒体设备、学习通平台。</w:t>
            </w:r>
          </w:p>
        </w:tc>
      </w:tr>
      <w:tr w14:paraId="7FA47D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280" w:type="dxa"/>
            <w:shd w:val="clear" w:color="auto" w:fill="auto"/>
          </w:tcPr>
          <w:p w14:paraId="248D0211">
            <w:pPr>
              <w:overflowPunct w:val="0"/>
              <w:spacing w:before="221"/>
              <w:ind w:left="165"/>
              <w:rPr>
                <w:rFonts w:hint="eastAsia" w:ascii="宋体" w:hAnsi="宋体" w:eastAsia="宋体" w:cs="宋体"/>
              </w:rPr>
            </w:pPr>
            <w:r>
              <w:rPr>
                <w:rFonts w:ascii="宋体" w:hAnsi="宋体" w:eastAsia="宋体" w:cs="宋体"/>
                <w:spacing w:val="-3"/>
              </w:rPr>
              <w:t>教学资料</w:t>
            </w:r>
          </w:p>
        </w:tc>
        <w:tc>
          <w:tcPr>
            <w:tcW w:w="7701" w:type="dxa"/>
            <w:gridSpan w:val="9"/>
            <w:shd w:val="clear" w:color="auto" w:fill="auto"/>
          </w:tcPr>
          <w:p w14:paraId="50950318">
            <w:pPr>
              <w:overflowPunct w:val="0"/>
              <w:spacing w:line="200" w:lineRule="atLeast"/>
              <w:rPr>
                <w:rFonts w:ascii="Times New Roman" w:hAnsi="Times New Roman" w:eastAsia="宋体" w:cs="Times New Roman"/>
                <w:lang w:eastAsia="zh-CN"/>
              </w:rPr>
            </w:pPr>
            <w:r>
              <w:rPr>
                <w:rFonts w:hint="eastAsia" w:ascii="宋体" w:hAnsi="宋体" w:eastAsia="宋体" w:cs="宋体"/>
                <w:lang w:eastAsia="zh-CN"/>
              </w:rPr>
              <w:t>授课计划、教学大纲、教学日历、教案、教材、</w:t>
            </w:r>
            <w:r>
              <w:rPr>
                <w:rFonts w:ascii="Times New Roman" w:hAnsi="Times New Roman" w:eastAsia="宋体" w:cs="Times New Roman"/>
                <w:lang w:eastAsia="zh-CN"/>
              </w:rPr>
              <w:t>PPT</w:t>
            </w:r>
            <w:r>
              <w:rPr>
                <w:rFonts w:hint="eastAsia" w:ascii="宋体" w:hAnsi="宋体" w:eastAsia="宋体" w:cs="宋体"/>
                <w:lang w:eastAsia="zh-CN"/>
              </w:rPr>
              <w:t>课件、教学视频、教学资源库等。</w:t>
            </w:r>
          </w:p>
        </w:tc>
      </w:tr>
      <w:tr w14:paraId="747CFD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1280" w:type="dxa"/>
            <w:shd w:val="clear" w:color="auto" w:fill="auto"/>
          </w:tcPr>
          <w:p w14:paraId="645DFA37">
            <w:pPr>
              <w:overflowPunct w:val="0"/>
              <w:spacing w:before="223" w:line="200" w:lineRule="atLeast"/>
              <w:ind w:left="162"/>
              <w:rPr>
                <w:rFonts w:hint="eastAsia" w:ascii="宋体" w:hAnsi="宋体" w:eastAsia="宋体" w:cs="宋体"/>
              </w:rPr>
            </w:pPr>
            <w:r>
              <w:rPr>
                <w:rFonts w:ascii="宋体" w:hAnsi="宋体" w:eastAsia="宋体" w:cs="宋体"/>
                <w:spacing w:val="-2"/>
              </w:rPr>
              <w:t>考核要求</w:t>
            </w:r>
          </w:p>
        </w:tc>
        <w:tc>
          <w:tcPr>
            <w:tcW w:w="7701" w:type="dxa"/>
            <w:gridSpan w:val="9"/>
            <w:shd w:val="clear" w:color="auto" w:fill="auto"/>
          </w:tcPr>
          <w:p w14:paraId="04550D7D">
            <w:pPr>
              <w:overflowPunct w:val="0"/>
              <w:spacing w:line="200" w:lineRule="atLeast"/>
              <w:rPr>
                <w:rFonts w:ascii="Times New Roman" w:hAnsi="Times New Roman" w:eastAsia="宋体" w:cs="Times New Roman"/>
                <w:lang w:eastAsia="zh-CN"/>
              </w:rPr>
            </w:pPr>
            <w:r>
              <w:rPr>
                <w:rFonts w:ascii="Times New Roman" w:hAnsi="Times New Roman" w:eastAsia="宋体" w:cs="Times New Roman"/>
                <w:lang w:eastAsia="zh-CN"/>
              </w:rPr>
              <w:t>1.</w:t>
            </w:r>
            <w:r>
              <w:rPr>
                <w:rFonts w:hint="eastAsia" w:ascii="宋体" w:hAnsi="宋体" w:eastAsia="宋体" w:cs="宋体"/>
                <w:lang w:eastAsia="zh-CN"/>
              </w:rPr>
              <w:t>学习态度、综合素质表现，重点考察学生的理想信念、价值取向、政治信仰和社会责任感；</w:t>
            </w:r>
          </w:p>
          <w:p w14:paraId="4DF33167">
            <w:pPr>
              <w:overflowPunct w:val="0"/>
              <w:spacing w:line="200" w:lineRule="atLeast"/>
              <w:rPr>
                <w:rFonts w:ascii="Times New Roman" w:hAnsi="Times New Roman" w:eastAsia="宋体" w:cs="Times New Roman"/>
                <w:lang w:eastAsia="zh-CN"/>
              </w:rPr>
            </w:pPr>
            <w:r>
              <w:rPr>
                <w:rFonts w:ascii="Times New Roman" w:hAnsi="Times New Roman" w:eastAsia="宋体" w:cs="Times New Roman"/>
                <w:lang w:eastAsia="zh-CN"/>
              </w:rPr>
              <w:t>2.</w:t>
            </w:r>
            <w:r>
              <w:rPr>
                <w:rFonts w:hint="eastAsia" w:ascii="宋体" w:hAnsi="宋体" w:eastAsia="宋体" w:cs="宋体"/>
                <w:lang w:eastAsia="zh-CN"/>
              </w:rPr>
              <w:t>知识与技能考核，重点考察学生对于所学知识与技能的掌握情况。</w:t>
            </w:r>
          </w:p>
          <w:p w14:paraId="05BB10B7">
            <w:pPr>
              <w:overflowPunct w:val="0"/>
              <w:spacing w:line="200" w:lineRule="atLeast"/>
              <w:rPr>
                <w:rFonts w:ascii="Times New Roman" w:hAnsi="Times New Roman" w:eastAsia="宋体" w:cs="Times New Roman"/>
                <w:lang w:eastAsia="zh-CN"/>
              </w:rPr>
            </w:pPr>
            <w:r>
              <w:rPr>
                <w:rFonts w:hint="eastAsia" w:ascii="宋体" w:hAnsi="宋体" w:eastAsia="宋体" w:cs="宋体"/>
                <w:lang w:eastAsia="zh-CN"/>
              </w:rPr>
              <w:t>总成绩主要由平时成绩（</w:t>
            </w:r>
            <w:r>
              <w:rPr>
                <w:rFonts w:hint="eastAsia" w:ascii="Times New Roman" w:hAnsi="Times New Roman" w:eastAsia="等线" w:cs="Times New Roman"/>
                <w:lang w:eastAsia="zh-CN"/>
              </w:rPr>
              <w:t>5</w:t>
            </w:r>
            <w:r>
              <w:rPr>
                <w:rFonts w:ascii="Times New Roman" w:hAnsi="Times New Roman" w:eastAsia="宋体" w:cs="Times New Roman"/>
                <w:lang w:eastAsia="zh-CN"/>
              </w:rPr>
              <w:t>0%</w:t>
            </w:r>
            <w:r>
              <w:rPr>
                <w:rFonts w:hint="eastAsia" w:ascii="宋体" w:hAnsi="宋体" w:eastAsia="宋体" w:cs="宋体"/>
                <w:lang w:eastAsia="zh-CN"/>
              </w:rPr>
              <w:t>）和期末考核成绩（</w:t>
            </w:r>
            <w:r>
              <w:rPr>
                <w:rFonts w:hint="eastAsia" w:ascii="Times New Roman" w:hAnsi="Times New Roman" w:eastAsia="等线" w:cs="Times New Roman"/>
                <w:lang w:eastAsia="zh-CN"/>
              </w:rPr>
              <w:t>5</w:t>
            </w:r>
            <w:r>
              <w:rPr>
                <w:rFonts w:ascii="Times New Roman" w:hAnsi="Times New Roman" w:eastAsia="宋体" w:cs="Times New Roman"/>
                <w:lang w:eastAsia="zh-CN"/>
              </w:rPr>
              <w:t>0%</w:t>
            </w:r>
            <w:r>
              <w:rPr>
                <w:rFonts w:hint="eastAsia" w:ascii="宋体" w:hAnsi="宋体" w:eastAsia="宋体" w:cs="宋体"/>
                <w:lang w:eastAsia="zh-CN"/>
              </w:rPr>
              <w:t>）两部分组成，其中平时成绩主要以学生出勤、回答问题、课堂参与度以及作业完成情况等为主要依据；期末考核成绩主要以考试成绩为主要依据。</w:t>
            </w:r>
          </w:p>
        </w:tc>
      </w:tr>
    </w:tbl>
    <w:p w14:paraId="7A0B24C8">
      <w:pPr>
        <w:kinsoku/>
        <w:overflowPunct w:val="0"/>
        <w:spacing w:before="117" w:line="320" w:lineRule="auto"/>
        <w:ind w:left="567"/>
        <w:contextualSpacing/>
        <w:jc w:val="both"/>
        <w:outlineLvl w:val="4"/>
        <w:rPr>
          <w:rFonts w:hint="eastAsia" w:ascii="黑体" w:hAnsi="黑体" w:eastAsia="黑体" w:cs="黑体"/>
          <w:b/>
          <w:bCs/>
          <w:spacing w:val="-5"/>
          <w:sz w:val="24"/>
          <w:szCs w:val="24"/>
          <w:lang w:eastAsia="zh-CN"/>
        </w:rPr>
      </w:pPr>
      <w:r>
        <w:rPr>
          <w:rFonts w:hint="eastAsia" w:ascii="黑体" w:hAnsi="黑体" w:eastAsia="黑体" w:cs="黑体"/>
          <w:b/>
          <w:bCs/>
          <w:spacing w:val="-5"/>
          <w:sz w:val="24"/>
          <w:szCs w:val="24"/>
          <w:lang w:eastAsia="zh-CN"/>
        </w:rPr>
        <w:t>（11）普通话</w:t>
      </w:r>
    </w:p>
    <w:tbl>
      <w:tblPr>
        <w:tblStyle w:val="52"/>
        <w:tblW w:w="898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2"/>
        <w:gridCol w:w="820"/>
        <w:gridCol w:w="892"/>
        <w:gridCol w:w="566"/>
        <w:gridCol w:w="990"/>
        <w:gridCol w:w="710"/>
        <w:gridCol w:w="1274"/>
        <w:gridCol w:w="568"/>
        <w:gridCol w:w="1274"/>
        <w:gridCol w:w="609"/>
      </w:tblGrid>
      <w:tr w14:paraId="188C8A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blHeader/>
        </w:trPr>
        <w:tc>
          <w:tcPr>
            <w:tcW w:w="1280" w:type="dxa"/>
            <w:tcBorders>
              <w:top w:val="single" w:color="000000" w:sz="4" w:space="0"/>
              <w:left w:val="single" w:color="000000" w:sz="4" w:space="0"/>
              <w:bottom w:val="single" w:color="000000" w:sz="4" w:space="0"/>
              <w:right w:val="single" w:color="000000" w:sz="2" w:space="0"/>
            </w:tcBorders>
            <w:shd w:val="clear" w:color="auto" w:fill="DBE5F1"/>
          </w:tcPr>
          <w:p w14:paraId="188F0BF6">
            <w:pPr>
              <w:overflowPunct w:val="0"/>
              <w:spacing w:before="114" w:line="200" w:lineRule="atLeast"/>
              <w:ind w:firstLine="206" w:firstLineChars="100"/>
              <w:rPr>
                <w:rFonts w:hint="eastAsia" w:ascii="宋体" w:hAnsi="宋体" w:eastAsia="宋体" w:cs="宋体"/>
                <w:snapToGrid/>
              </w:rPr>
            </w:pPr>
            <w:r>
              <w:rPr>
                <w:rFonts w:hint="eastAsia" w:ascii="宋体" w:hAnsi="宋体" w:eastAsia="宋体" w:cs="宋体"/>
                <w:snapToGrid/>
                <w:spacing w:val="-2"/>
              </w:rPr>
              <w:t>课程名称</w:t>
            </w:r>
          </w:p>
        </w:tc>
        <w:tc>
          <w:tcPr>
            <w:tcW w:w="3978" w:type="dxa"/>
            <w:gridSpan w:val="5"/>
            <w:tcBorders>
              <w:top w:val="single" w:color="000000" w:sz="4" w:space="0"/>
              <w:left w:val="single" w:color="000000" w:sz="2" w:space="0"/>
              <w:bottom w:val="single" w:color="000000" w:sz="4" w:space="0"/>
              <w:right w:val="single" w:color="000000" w:sz="4" w:space="0"/>
            </w:tcBorders>
            <w:shd w:val="clear" w:color="auto" w:fill="DBE5F1"/>
          </w:tcPr>
          <w:p w14:paraId="42CAA739">
            <w:pPr>
              <w:overflowPunct w:val="0"/>
              <w:spacing w:before="114" w:line="200" w:lineRule="atLeast"/>
              <w:ind w:left="161"/>
              <w:rPr>
                <w:rFonts w:hint="eastAsia" w:ascii="宋体" w:hAnsi="宋体" w:eastAsia="宋体" w:cs="宋体"/>
                <w:spacing w:val="-2"/>
              </w:rPr>
            </w:pPr>
            <w:r>
              <w:rPr>
                <w:rFonts w:hint="eastAsia" w:ascii="宋体" w:hAnsi="宋体" w:eastAsia="宋体" w:cs="宋体"/>
                <w:spacing w:val="-2"/>
                <w:lang w:eastAsia="zh-CN"/>
              </w:rPr>
              <w:t>普通话</w:t>
            </w:r>
          </w:p>
        </w:tc>
        <w:tc>
          <w:tcPr>
            <w:tcW w:w="1273" w:type="dxa"/>
            <w:tcBorders>
              <w:top w:val="single" w:color="000000" w:sz="4" w:space="0"/>
              <w:left w:val="single" w:color="000000" w:sz="4" w:space="0"/>
              <w:bottom w:val="single" w:color="000000" w:sz="4" w:space="0"/>
              <w:right w:val="single" w:color="000000" w:sz="4" w:space="0"/>
            </w:tcBorders>
            <w:shd w:val="clear" w:color="auto" w:fill="DBE5F1"/>
          </w:tcPr>
          <w:p w14:paraId="737DFACA">
            <w:pPr>
              <w:overflowPunct w:val="0"/>
              <w:spacing w:before="114" w:line="200" w:lineRule="atLeast"/>
              <w:ind w:left="161"/>
              <w:rPr>
                <w:rFonts w:hint="eastAsia" w:ascii="宋体" w:hAnsi="宋体" w:eastAsia="宋体" w:cs="宋体"/>
                <w:spacing w:val="-2"/>
              </w:rPr>
            </w:pPr>
            <w:r>
              <w:rPr>
                <w:rFonts w:hint="eastAsia" w:ascii="宋体" w:hAnsi="宋体" w:eastAsia="宋体" w:cs="宋体"/>
                <w:spacing w:val="-2"/>
              </w:rPr>
              <w:t>课程编号</w:t>
            </w:r>
          </w:p>
        </w:tc>
        <w:tc>
          <w:tcPr>
            <w:tcW w:w="2450" w:type="dxa"/>
            <w:gridSpan w:val="3"/>
            <w:tcBorders>
              <w:top w:val="single" w:color="000000" w:sz="4" w:space="0"/>
              <w:left w:val="single" w:color="000000" w:sz="4" w:space="0"/>
              <w:bottom w:val="single" w:color="000000" w:sz="4" w:space="0"/>
              <w:right w:val="single" w:color="000000" w:sz="4" w:space="0"/>
            </w:tcBorders>
            <w:shd w:val="clear" w:color="auto" w:fill="DBE5F1"/>
          </w:tcPr>
          <w:p w14:paraId="430B035B">
            <w:pPr>
              <w:overflowPunct w:val="0"/>
              <w:spacing w:before="114" w:line="200" w:lineRule="atLeast"/>
              <w:ind w:left="161"/>
              <w:rPr>
                <w:rFonts w:hint="eastAsia" w:ascii="宋体" w:hAnsi="宋体" w:eastAsia="宋体" w:cs="宋体"/>
                <w:spacing w:val="-2"/>
                <w:lang w:eastAsia="zh-CN"/>
              </w:rPr>
            </w:pPr>
            <w:r>
              <w:rPr>
                <w:rFonts w:hint="eastAsia" w:ascii="宋体" w:hAnsi="宋体" w:eastAsia="宋体" w:cs="宋体"/>
                <w:spacing w:val="-2"/>
                <w:lang w:eastAsia="zh-CN"/>
              </w:rPr>
              <w:t>5030811</w:t>
            </w:r>
          </w:p>
        </w:tc>
      </w:tr>
      <w:tr w14:paraId="0990F1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1280" w:type="dxa"/>
            <w:tcBorders>
              <w:top w:val="single" w:color="000000" w:sz="4" w:space="0"/>
              <w:left w:val="single" w:color="000000" w:sz="4" w:space="0"/>
              <w:bottom w:val="single" w:color="000000" w:sz="4" w:space="0"/>
              <w:right w:val="single" w:color="000000" w:sz="4" w:space="0"/>
            </w:tcBorders>
          </w:tcPr>
          <w:p w14:paraId="629D0109">
            <w:pPr>
              <w:overflowPunct w:val="0"/>
              <w:spacing w:before="186" w:line="200" w:lineRule="atLeast"/>
              <w:ind w:left="168"/>
              <w:rPr>
                <w:rFonts w:hint="eastAsia" w:ascii="宋体" w:hAnsi="宋体" w:eastAsia="宋体" w:cs="宋体"/>
              </w:rPr>
            </w:pPr>
            <w:r>
              <w:rPr>
                <w:rFonts w:hint="eastAsia" w:ascii="宋体" w:hAnsi="宋体" w:eastAsia="宋体" w:cs="宋体"/>
                <w:spacing w:val="-2"/>
              </w:rPr>
              <w:t>开设学期</w:t>
            </w:r>
          </w:p>
        </w:tc>
        <w:tc>
          <w:tcPr>
            <w:tcW w:w="820" w:type="dxa"/>
            <w:tcBorders>
              <w:top w:val="single" w:color="000000" w:sz="4" w:space="0"/>
              <w:left w:val="single" w:color="000000" w:sz="4" w:space="0"/>
              <w:bottom w:val="single" w:color="000000" w:sz="4" w:space="0"/>
              <w:right w:val="single" w:color="000000" w:sz="2" w:space="0"/>
            </w:tcBorders>
          </w:tcPr>
          <w:p w14:paraId="3C3DB4AD">
            <w:pPr>
              <w:overflowPunct w:val="0"/>
              <w:spacing w:before="114" w:line="200" w:lineRule="atLeast"/>
              <w:jc w:val="center"/>
              <w:rPr>
                <w:rFonts w:hint="eastAsia" w:ascii="宋体" w:hAnsi="宋体" w:eastAsia="宋体" w:cs="宋体"/>
                <w:spacing w:val="-2"/>
                <w:lang w:eastAsia="zh-CN"/>
              </w:rPr>
            </w:pPr>
            <w:r>
              <w:rPr>
                <w:rFonts w:hint="eastAsia" w:ascii="宋体" w:hAnsi="宋体" w:eastAsia="宋体" w:cs="宋体"/>
                <w:spacing w:val="-2"/>
                <w:lang w:eastAsia="zh-CN"/>
              </w:rPr>
              <w:t>3</w:t>
            </w:r>
          </w:p>
        </w:tc>
        <w:tc>
          <w:tcPr>
            <w:tcW w:w="892" w:type="dxa"/>
            <w:tcBorders>
              <w:top w:val="single" w:color="000000" w:sz="4" w:space="0"/>
              <w:left w:val="single" w:color="000000" w:sz="2" w:space="0"/>
              <w:bottom w:val="single" w:color="000000" w:sz="4" w:space="0"/>
              <w:right w:val="single" w:color="000000" w:sz="4" w:space="0"/>
            </w:tcBorders>
          </w:tcPr>
          <w:p w14:paraId="264914BC">
            <w:pPr>
              <w:overflowPunct w:val="0"/>
              <w:spacing w:before="114" w:line="200" w:lineRule="atLeast"/>
              <w:ind w:left="161"/>
              <w:jc w:val="center"/>
              <w:rPr>
                <w:rFonts w:hint="eastAsia" w:ascii="宋体" w:hAnsi="宋体" w:eastAsia="宋体" w:cs="宋体"/>
                <w:spacing w:val="-2"/>
              </w:rPr>
            </w:pPr>
            <w:r>
              <w:rPr>
                <w:rFonts w:hint="eastAsia" w:ascii="宋体" w:hAnsi="宋体" w:eastAsia="宋体" w:cs="宋体"/>
                <w:spacing w:val="-2"/>
              </w:rPr>
              <w:t>学分</w:t>
            </w:r>
          </w:p>
        </w:tc>
        <w:tc>
          <w:tcPr>
            <w:tcW w:w="566" w:type="dxa"/>
            <w:tcBorders>
              <w:top w:val="single" w:color="000000" w:sz="4" w:space="0"/>
              <w:left w:val="single" w:color="000000" w:sz="4" w:space="0"/>
              <w:bottom w:val="single" w:color="000000" w:sz="4" w:space="0"/>
              <w:right w:val="single" w:color="000000" w:sz="2" w:space="0"/>
            </w:tcBorders>
          </w:tcPr>
          <w:p w14:paraId="5CAD3980">
            <w:pPr>
              <w:overflowPunct w:val="0"/>
              <w:spacing w:before="114" w:line="200" w:lineRule="atLeast"/>
              <w:jc w:val="center"/>
              <w:rPr>
                <w:rFonts w:hint="eastAsia" w:ascii="宋体" w:hAnsi="宋体" w:eastAsia="宋体" w:cs="宋体"/>
                <w:spacing w:val="-2"/>
              </w:rPr>
            </w:pPr>
            <w:r>
              <w:rPr>
                <w:rFonts w:hint="eastAsia" w:ascii="宋体" w:hAnsi="宋体" w:eastAsia="宋体" w:cs="宋体"/>
                <w:spacing w:val="-2"/>
                <w:lang w:eastAsia="zh-CN"/>
              </w:rPr>
              <w:t>2</w:t>
            </w:r>
          </w:p>
        </w:tc>
        <w:tc>
          <w:tcPr>
            <w:tcW w:w="990" w:type="dxa"/>
            <w:tcBorders>
              <w:top w:val="single" w:color="000000" w:sz="4" w:space="0"/>
              <w:left w:val="single" w:color="000000" w:sz="2" w:space="0"/>
              <w:bottom w:val="single" w:color="000000" w:sz="4" w:space="0"/>
              <w:right w:val="single" w:color="000000" w:sz="4" w:space="0"/>
            </w:tcBorders>
          </w:tcPr>
          <w:p w14:paraId="7C83CF18">
            <w:pPr>
              <w:overflowPunct w:val="0"/>
              <w:spacing w:before="114" w:line="200" w:lineRule="atLeast"/>
              <w:ind w:left="161"/>
              <w:jc w:val="center"/>
              <w:rPr>
                <w:rFonts w:hint="eastAsia" w:ascii="宋体" w:hAnsi="宋体" w:eastAsia="宋体" w:cs="宋体"/>
                <w:spacing w:val="-2"/>
              </w:rPr>
            </w:pPr>
            <w:r>
              <w:rPr>
                <w:rFonts w:hint="eastAsia" w:ascii="宋体" w:hAnsi="宋体" w:eastAsia="宋体" w:cs="宋体"/>
                <w:spacing w:val="-2"/>
              </w:rPr>
              <w:t>总学时</w:t>
            </w:r>
          </w:p>
        </w:tc>
        <w:tc>
          <w:tcPr>
            <w:tcW w:w="710" w:type="dxa"/>
            <w:tcBorders>
              <w:top w:val="single" w:color="000000" w:sz="4" w:space="0"/>
              <w:left w:val="single" w:color="000000" w:sz="4" w:space="0"/>
              <w:bottom w:val="single" w:color="000000" w:sz="4" w:space="0"/>
              <w:right w:val="single" w:color="000000" w:sz="4" w:space="0"/>
            </w:tcBorders>
          </w:tcPr>
          <w:p w14:paraId="67ACC5A0">
            <w:pPr>
              <w:overflowPunct w:val="0"/>
              <w:spacing w:before="114" w:line="200" w:lineRule="atLeast"/>
              <w:jc w:val="center"/>
              <w:rPr>
                <w:rFonts w:hint="eastAsia" w:ascii="宋体" w:hAnsi="宋体" w:eastAsia="宋体" w:cs="宋体"/>
                <w:spacing w:val="-2"/>
              </w:rPr>
            </w:pPr>
            <w:r>
              <w:rPr>
                <w:rFonts w:hint="eastAsia" w:ascii="宋体" w:hAnsi="宋体" w:eastAsia="宋体" w:cs="宋体"/>
                <w:spacing w:val="-2"/>
                <w:lang w:eastAsia="zh-CN"/>
              </w:rPr>
              <w:t>36</w:t>
            </w:r>
          </w:p>
        </w:tc>
        <w:tc>
          <w:tcPr>
            <w:tcW w:w="1273" w:type="dxa"/>
            <w:tcBorders>
              <w:top w:val="single" w:color="000000" w:sz="4" w:space="0"/>
              <w:left w:val="single" w:color="000000" w:sz="4" w:space="0"/>
              <w:bottom w:val="single" w:color="000000" w:sz="4" w:space="0"/>
              <w:right w:val="single" w:color="000000" w:sz="4" w:space="0"/>
            </w:tcBorders>
          </w:tcPr>
          <w:p w14:paraId="6A267958">
            <w:pPr>
              <w:overflowPunct w:val="0"/>
              <w:spacing w:before="114" w:line="200" w:lineRule="atLeast"/>
              <w:ind w:left="161"/>
              <w:jc w:val="center"/>
              <w:rPr>
                <w:rFonts w:hint="eastAsia" w:ascii="宋体" w:hAnsi="宋体" w:eastAsia="宋体" w:cs="宋体"/>
                <w:spacing w:val="-2"/>
              </w:rPr>
            </w:pPr>
            <w:r>
              <w:rPr>
                <w:rFonts w:hint="eastAsia" w:ascii="宋体" w:hAnsi="宋体" w:eastAsia="宋体" w:cs="宋体"/>
                <w:spacing w:val="-2"/>
              </w:rPr>
              <w:t>理论学时</w:t>
            </w:r>
          </w:p>
        </w:tc>
        <w:tc>
          <w:tcPr>
            <w:tcW w:w="568" w:type="dxa"/>
            <w:tcBorders>
              <w:top w:val="single" w:color="000000" w:sz="4" w:space="0"/>
              <w:left w:val="single" w:color="000000" w:sz="4" w:space="0"/>
              <w:bottom w:val="single" w:color="000000" w:sz="4" w:space="0"/>
              <w:right w:val="single" w:color="000000" w:sz="4" w:space="0"/>
            </w:tcBorders>
          </w:tcPr>
          <w:p w14:paraId="610A0639">
            <w:pPr>
              <w:overflowPunct w:val="0"/>
              <w:spacing w:before="114" w:line="200" w:lineRule="atLeast"/>
              <w:jc w:val="center"/>
              <w:rPr>
                <w:rFonts w:hint="eastAsia" w:ascii="宋体" w:hAnsi="宋体" w:eastAsia="宋体" w:cs="宋体"/>
                <w:spacing w:val="-2"/>
              </w:rPr>
            </w:pPr>
            <w:r>
              <w:rPr>
                <w:rFonts w:hint="eastAsia" w:ascii="宋体" w:hAnsi="宋体" w:eastAsia="宋体" w:cs="宋体"/>
                <w:spacing w:val="-2"/>
                <w:lang w:eastAsia="zh-CN"/>
              </w:rPr>
              <w:t>27</w:t>
            </w:r>
          </w:p>
        </w:tc>
        <w:tc>
          <w:tcPr>
            <w:tcW w:w="1273" w:type="dxa"/>
            <w:tcBorders>
              <w:top w:val="single" w:color="000000" w:sz="4" w:space="0"/>
              <w:left w:val="single" w:color="000000" w:sz="4" w:space="0"/>
              <w:bottom w:val="single" w:color="000000" w:sz="4" w:space="0"/>
              <w:right w:val="single" w:color="000000" w:sz="4" w:space="0"/>
            </w:tcBorders>
          </w:tcPr>
          <w:p w14:paraId="589DB011">
            <w:pPr>
              <w:overflowPunct w:val="0"/>
              <w:spacing w:before="114" w:line="200" w:lineRule="atLeast"/>
              <w:ind w:left="161"/>
              <w:jc w:val="center"/>
              <w:rPr>
                <w:rFonts w:hint="eastAsia" w:ascii="宋体" w:hAnsi="宋体" w:eastAsia="宋体" w:cs="宋体"/>
                <w:spacing w:val="-2"/>
              </w:rPr>
            </w:pPr>
            <w:r>
              <w:rPr>
                <w:rFonts w:hint="eastAsia" w:ascii="宋体" w:hAnsi="宋体" w:eastAsia="宋体" w:cs="宋体"/>
                <w:spacing w:val="-2"/>
              </w:rPr>
              <w:t>实践学时</w:t>
            </w:r>
          </w:p>
        </w:tc>
        <w:tc>
          <w:tcPr>
            <w:tcW w:w="609" w:type="dxa"/>
            <w:tcBorders>
              <w:top w:val="single" w:color="000000" w:sz="4" w:space="0"/>
              <w:left w:val="single" w:color="000000" w:sz="4" w:space="0"/>
              <w:bottom w:val="single" w:color="000000" w:sz="4" w:space="0"/>
              <w:right w:val="single" w:color="000000" w:sz="4" w:space="0"/>
            </w:tcBorders>
          </w:tcPr>
          <w:p w14:paraId="34786394">
            <w:pPr>
              <w:overflowPunct w:val="0"/>
              <w:spacing w:before="114" w:line="200" w:lineRule="atLeast"/>
              <w:jc w:val="center"/>
              <w:rPr>
                <w:rFonts w:hint="eastAsia" w:ascii="宋体" w:hAnsi="宋体" w:eastAsia="宋体" w:cs="宋体"/>
                <w:spacing w:val="-2"/>
              </w:rPr>
            </w:pPr>
            <w:r>
              <w:rPr>
                <w:rFonts w:hint="eastAsia" w:ascii="宋体" w:hAnsi="宋体" w:eastAsia="宋体" w:cs="宋体"/>
                <w:spacing w:val="-2"/>
                <w:lang w:eastAsia="zh-CN"/>
              </w:rPr>
              <w:t>9</w:t>
            </w:r>
          </w:p>
        </w:tc>
      </w:tr>
      <w:tr w14:paraId="336669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1280" w:type="dxa"/>
            <w:tcBorders>
              <w:top w:val="single" w:color="000000" w:sz="4" w:space="0"/>
              <w:left w:val="single" w:color="000000" w:sz="4" w:space="0"/>
              <w:bottom w:val="single" w:color="000000" w:sz="4" w:space="0"/>
              <w:right w:val="single" w:color="000000" w:sz="4" w:space="0"/>
            </w:tcBorders>
          </w:tcPr>
          <w:p w14:paraId="1895E83A">
            <w:pPr>
              <w:overflowPunct w:val="0"/>
              <w:spacing w:before="189"/>
              <w:ind w:left="161"/>
              <w:rPr>
                <w:rFonts w:hint="eastAsia" w:ascii="宋体" w:hAnsi="宋体" w:eastAsia="宋体" w:cs="宋体"/>
              </w:rPr>
            </w:pPr>
            <w:r>
              <w:rPr>
                <w:rFonts w:hint="eastAsia" w:ascii="宋体" w:hAnsi="宋体" w:eastAsia="宋体" w:cs="宋体"/>
                <w:spacing w:val="-2"/>
              </w:rPr>
              <w:t>课程类型</w:t>
            </w:r>
          </w:p>
        </w:tc>
        <w:tc>
          <w:tcPr>
            <w:tcW w:w="7701" w:type="dxa"/>
            <w:gridSpan w:val="9"/>
            <w:tcBorders>
              <w:top w:val="single" w:color="000000" w:sz="4" w:space="0"/>
              <w:left w:val="single" w:color="000000" w:sz="4" w:space="0"/>
              <w:bottom w:val="single" w:color="000000" w:sz="4" w:space="0"/>
              <w:right w:val="single" w:color="000000" w:sz="4" w:space="0"/>
            </w:tcBorders>
          </w:tcPr>
          <w:p w14:paraId="49FABE61">
            <w:pPr>
              <w:overflowPunct w:val="0"/>
              <w:spacing w:before="114" w:line="200" w:lineRule="atLeast"/>
              <w:ind w:left="161"/>
              <w:rPr>
                <w:rFonts w:hint="eastAsia" w:ascii="宋体" w:hAnsi="宋体" w:eastAsia="宋体" w:cs="宋体"/>
                <w:spacing w:val="-2"/>
                <w:lang w:eastAsia="zh-CN"/>
              </w:rPr>
            </w:pPr>
            <w:r>
              <w:rPr>
                <w:rFonts w:hint="eastAsia" w:ascii="宋体" w:hAnsi="宋体" w:eastAsia="宋体" w:cs="宋体"/>
                <w:spacing w:val="-2"/>
                <w:lang w:eastAsia="zh-CN"/>
              </w:rPr>
              <w:t xml:space="preserve">纯理论课（  ）、（理论+实践）课（ </w:t>
            </w:r>
            <w:r>
              <w:rPr>
                <w:rFonts w:hint="eastAsia" w:ascii="宋体" w:hAnsi="宋体" w:eastAsia="宋体" w:cs="宋体"/>
                <w:lang w:eastAsia="zh-CN"/>
              </w:rPr>
              <w:t>√</w:t>
            </w:r>
            <w:r>
              <w:rPr>
                <w:rFonts w:hint="eastAsia" w:ascii="宋体" w:hAnsi="宋体" w:eastAsia="宋体" w:cs="宋体"/>
                <w:spacing w:val="-2"/>
                <w:lang w:eastAsia="zh-CN"/>
              </w:rPr>
              <w:t xml:space="preserve"> ）、纯实践课(  )</w:t>
            </w:r>
          </w:p>
        </w:tc>
      </w:tr>
      <w:tr w14:paraId="026FB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280" w:type="dxa"/>
            <w:tcBorders>
              <w:top w:val="single" w:color="000000" w:sz="4" w:space="0"/>
              <w:left w:val="single" w:color="000000" w:sz="4" w:space="0"/>
              <w:bottom w:val="single" w:color="000000" w:sz="4" w:space="0"/>
              <w:right w:val="single" w:color="000000" w:sz="2" w:space="0"/>
            </w:tcBorders>
          </w:tcPr>
          <w:p w14:paraId="7AF3D4C5">
            <w:pPr>
              <w:overflowPunct w:val="0"/>
              <w:spacing w:before="113"/>
              <w:ind w:left="167"/>
              <w:rPr>
                <w:rFonts w:hint="eastAsia" w:ascii="宋体" w:hAnsi="宋体" w:eastAsia="宋体" w:cs="宋体"/>
              </w:rPr>
            </w:pPr>
            <w:r>
              <w:rPr>
                <w:rFonts w:hint="eastAsia" w:ascii="宋体" w:hAnsi="宋体" w:eastAsia="宋体" w:cs="宋体"/>
                <w:spacing w:val="-3"/>
              </w:rPr>
              <w:t>先修课程</w:t>
            </w:r>
          </w:p>
        </w:tc>
        <w:tc>
          <w:tcPr>
            <w:tcW w:w="7701" w:type="dxa"/>
            <w:gridSpan w:val="9"/>
            <w:tcBorders>
              <w:top w:val="single" w:color="000000" w:sz="4" w:space="0"/>
              <w:left w:val="single" w:color="000000" w:sz="2" w:space="0"/>
              <w:bottom w:val="single" w:color="000000" w:sz="4" w:space="0"/>
              <w:right w:val="single" w:color="000000" w:sz="4" w:space="0"/>
            </w:tcBorders>
          </w:tcPr>
          <w:p w14:paraId="77368A97">
            <w:pPr>
              <w:overflowPunct w:val="0"/>
              <w:spacing w:before="114" w:line="200" w:lineRule="atLeast"/>
              <w:ind w:left="161"/>
              <w:rPr>
                <w:rFonts w:hint="eastAsia" w:ascii="宋体" w:hAnsi="宋体" w:eastAsia="宋体" w:cs="宋体"/>
                <w:spacing w:val="-2"/>
                <w:lang w:eastAsia="zh-CN"/>
              </w:rPr>
            </w:pPr>
            <w:r>
              <w:rPr>
                <w:rFonts w:hint="eastAsia" w:ascii="宋体" w:hAnsi="宋体" w:eastAsia="宋体" w:cs="宋体"/>
                <w:spacing w:val="-2"/>
                <w:lang w:eastAsia="zh-CN"/>
              </w:rPr>
              <w:t>无</w:t>
            </w:r>
          </w:p>
        </w:tc>
      </w:tr>
      <w:tr w14:paraId="36316D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280" w:type="dxa"/>
            <w:tcBorders>
              <w:top w:val="single" w:color="000000" w:sz="4" w:space="0"/>
              <w:left w:val="single" w:color="000000" w:sz="4" w:space="0"/>
              <w:bottom w:val="single" w:color="000000" w:sz="4" w:space="0"/>
              <w:right w:val="single" w:color="000000" w:sz="2" w:space="0"/>
            </w:tcBorders>
          </w:tcPr>
          <w:p w14:paraId="1364762B">
            <w:pPr>
              <w:overflowPunct w:val="0"/>
              <w:spacing w:before="117"/>
              <w:ind w:left="164"/>
              <w:rPr>
                <w:rFonts w:hint="eastAsia" w:ascii="宋体" w:hAnsi="宋体" w:eastAsia="宋体" w:cs="宋体"/>
              </w:rPr>
            </w:pPr>
            <w:r>
              <w:rPr>
                <w:rFonts w:hint="eastAsia" w:ascii="宋体" w:hAnsi="宋体" w:eastAsia="宋体" w:cs="宋体"/>
                <w:spacing w:val="-3"/>
              </w:rPr>
              <w:t>后续课程</w:t>
            </w:r>
          </w:p>
        </w:tc>
        <w:tc>
          <w:tcPr>
            <w:tcW w:w="7701" w:type="dxa"/>
            <w:gridSpan w:val="9"/>
            <w:tcBorders>
              <w:top w:val="single" w:color="000000" w:sz="4" w:space="0"/>
              <w:left w:val="single" w:color="000000" w:sz="2" w:space="0"/>
              <w:bottom w:val="single" w:color="000000" w:sz="4" w:space="0"/>
              <w:right w:val="single" w:color="000000" w:sz="4" w:space="0"/>
            </w:tcBorders>
          </w:tcPr>
          <w:p w14:paraId="1015FA56">
            <w:pPr>
              <w:overflowPunct w:val="0"/>
              <w:spacing w:before="114" w:line="200" w:lineRule="atLeast"/>
              <w:rPr>
                <w:rFonts w:hint="eastAsia" w:ascii="宋体" w:hAnsi="宋体" w:eastAsia="宋体" w:cs="宋体"/>
                <w:spacing w:val="-2"/>
                <w:lang w:eastAsia="zh-CN"/>
              </w:rPr>
            </w:pPr>
            <w:r>
              <w:rPr>
                <w:rFonts w:hint="eastAsia" w:ascii="宋体" w:hAnsi="宋体" w:eastAsia="宋体" w:cs="宋体"/>
                <w:spacing w:val="-2"/>
                <w:lang w:eastAsia="zh-CN"/>
              </w:rPr>
              <w:t xml:space="preserve">  幼儿绘本演讲</w:t>
            </w:r>
          </w:p>
        </w:tc>
      </w:tr>
      <w:tr w14:paraId="3AA10F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280" w:type="dxa"/>
            <w:tcBorders>
              <w:top w:val="single" w:color="000000" w:sz="4" w:space="0"/>
              <w:left w:val="single" w:color="000000" w:sz="4" w:space="0"/>
              <w:bottom w:val="single" w:color="000000" w:sz="4" w:space="0"/>
              <w:right w:val="single" w:color="000000" w:sz="2" w:space="0"/>
            </w:tcBorders>
          </w:tcPr>
          <w:p w14:paraId="21518398">
            <w:pPr>
              <w:overflowPunct w:val="0"/>
              <w:spacing w:before="189"/>
              <w:ind w:left="165"/>
              <w:rPr>
                <w:rFonts w:hint="eastAsia" w:ascii="宋体" w:hAnsi="宋体" w:eastAsia="宋体" w:cs="宋体"/>
              </w:rPr>
            </w:pPr>
            <w:r>
              <w:rPr>
                <w:rFonts w:hint="eastAsia" w:ascii="宋体" w:hAnsi="宋体" w:eastAsia="宋体" w:cs="宋体"/>
                <w:spacing w:val="-3"/>
              </w:rPr>
              <w:t>教学目标</w:t>
            </w:r>
          </w:p>
        </w:tc>
        <w:tc>
          <w:tcPr>
            <w:tcW w:w="7701" w:type="dxa"/>
            <w:gridSpan w:val="9"/>
            <w:tcBorders>
              <w:top w:val="single" w:color="000000" w:sz="4" w:space="0"/>
              <w:left w:val="single" w:color="000000" w:sz="2" w:space="0"/>
              <w:bottom w:val="single" w:color="000000" w:sz="4" w:space="0"/>
              <w:right w:val="single" w:color="000000" w:sz="4" w:space="0"/>
            </w:tcBorders>
          </w:tcPr>
          <w:p w14:paraId="4F3227CC">
            <w:pPr>
              <w:overflowPunct w:val="0"/>
              <w:spacing w:before="114" w:line="200" w:lineRule="atLeast"/>
              <w:ind w:left="161"/>
              <w:rPr>
                <w:rFonts w:hint="eastAsia" w:ascii="宋体" w:hAnsi="宋体" w:eastAsia="宋体" w:cs="宋体"/>
                <w:spacing w:val="-2"/>
                <w:lang w:eastAsia="zh-CN"/>
              </w:rPr>
            </w:pPr>
            <w:r>
              <w:rPr>
                <w:rFonts w:hint="eastAsia" w:ascii="宋体" w:hAnsi="宋体" w:eastAsia="宋体" w:cs="宋体"/>
                <w:spacing w:val="-2"/>
                <w:lang w:eastAsia="zh-CN"/>
              </w:rPr>
              <w:t>知识目标</w:t>
            </w:r>
            <w:r>
              <w:rPr>
                <w:rFonts w:ascii="宋体" w:hAnsi="宋体" w:eastAsia="宋体" w:cs="宋体"/>
                <w:spacing w:val="-2"/>
                <w:lang w:eastAsia="zh-CN"/>
              </w:rPr>
              <w:t>：掌握普通话的语音、词汇、语法规范。理解普通话与方言的区别及普通话的重要性。</w:t>
            </w:r>
          </w:p>
          <w:p w14:paraId="522DA52F">
            <w:pPr>
              <w:overflowPunct w:val="0"/>
              <w:spacing w:before="114" w:line="200" w:lineRule="atLeast"/>
              <w:ind w:left="161"/>
              <w:rPr>
                <w:rFonts w:hint="eastAsia" w:ascii="宋体" w:hAnsi="宋体" w:eastAsia="宋体" w:cs="宋体"/>
                <w:spacing w:val="-2"/>
                <w:lang w:eastAsia="zh-CN"/>
              </w:rPr>
            </w:pPr>
            <w:r>
              <w:rPr>
                <w:rFonts w:ascii="宋体" w:hAnsi="宋体" w:eastAsia="宋体" w:cs="宋体"/>
                <w:spacing w:val="-2"/>
                <w:lang w:eastAsia="zh-CN"/>
              </w:rPr>
              <w:t>能力目标：能够用标准普通话进行流利、准确的表达。具备一定的语音辨正能力和语言规范意识。</w:t>
            </w:r>
          </w:p>
          <w:p w14:paraId="3C26E161">
            <w:pPr>
              <w:overflowPunct w:val="0"/>
              <w:spacing w:before="114" w:line="200" w:lineRule="atLeast"/>
              <w:ind w:left="161"/>
              <w:rPr>
                <w:rFonts w:hint="eastAsia" w:ascii="宋体" w:hAnsi="宋体" w:eastAsia="宋体" w:cs="宋体"/>
                <w:spacing w:val="-2"/>
                <w:lang w:eastAsia="zh-CN"/>
              </w:rPr>
            </w:pPr>
            <w:r>
              <w:rPr>
                <w:rFonts w:ascii="宋体" w:hAnsi="宋体" w:eastAsia="宋体" w:cs="宋体"/>
                <w:spacing w:val="-2"/>
                <w:lang w:eastAsia="zh-CN"/>
              </w:rPr>
              <w:t>思政目标：增强学生对国家通用语言的认同感和责任感。培养学生的文化自信和民族自豪感。引导学生树立规范使用国家通用语言的意识。</w:t>
            </w:r>
          </w:p>
        </w:tc>
      </w:tr>
      <w:tr w14:paraId="108428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trPr>
        <w:tc>
          <w:tcPr>
            <w:tcW w:w="1280" w:type="dxa"/>
            <w:tcBorders>
              <w:top w:val="single" w:color="000000" w:sz="4" w:space="0"/>
              <w:left w:val="single" w:color="000000" w:sz="4" w:space="0"/>
              <w:bottom w:val="single" w:color="000000" w:sz="4" w:space="0"/>
              <w:right w:val="single" w:color="000000" w:sz="4" w:space="0"/>
            </w:tcBorders>
          </w:tcPr>
          <w:p w14:paraId="4FEB8CDF">
            <w:pPr>
              <w:overflowPunct w:val="0"/>
              <w:spacing w:before="191"/>
              <w:ind w:left="165"/>
              <w:rPr>
                <w:rFonts w:hint="eastAsia" w:ascii="宋体" w:hAnsi="宋体" w:eastAsia="宋体" w:cs="宋体"/>
              </w:rPr>
            </w:pPr>
            <w:r>
              <w:rPr>
                <w:rFonts w:hint="eastAsia" w:ascii="宋体" w:hAnsi="宋体" w:eastAsia="宋体" w:cs="宋体"/>
                <w:spacing w:val="-3"/>
              </w:rPr>
              <w:t>教学内容</w:t>
            </w:r>
          </w:p>
        </w:tc>
        <w:tc>
          <w:tcPr>
            <w:tcW w:w="7701" w:type="dxa"/>
            <w:gridSpan w:val="9"/>
            <w:tcBorders>
              <w:top w:val="single" w:color="000000" w:sz="4" w:space="0"/>
              <w:left w:val="single" w:color="000000" w:sz="4" w:space="0"/>
              <w:bottom w:val="single" w:color="000000" w:sz="4" w:space="0"/>
              <w:right w:val="single" w:color="000000" w:sz="4" w:space="0"/>
            </w:tcBorders>
          </w:tcPr>
          <w:p w14:paraId="1A882832">
            <w:pPr>
              <w:overflowPunct w:val="0"/>
              <w:spacing w:before="114" w:line="200" w:lineRule="atLeast"/>
              <w:ind w:left="161"/>
              <w:rPr>
                <w:rFonts w:hint="eastAsia" w:ascii="宋体" w:hAnsi="宋体" w:eastAsia="宋体" w:cs="宋体"/>
                <w:spacing w:val="-2"/>
                <w:lang w:eastAsia="zh-CN"/>
              </w:rPr>
            </w:pPr>
            <w:r>
              <w:rPr>
                <w:rFonts w:hint="eastAsia" w:ascii="宋体" w:hAnsi="宋体" w:eastAsia="宋体" w:cs="宋体"/>
                <w:spacing w:val="-2"/>
                <w:lang w:eastAsia="zh-CN"/>
              </w:rPr>
              <w:t>语音部分</w:t>
            </w:r>
            <w:r>
              <w:rPr>
                <w:rFonts w:ascii="宋体" w:hAnsi="宋体" w:eastAsia="宋体" w:cs="宋体"/>
                <w:spacing w:val="-2"/>
                <w:lang w:eastAsia="zh-CN"/>
              </w:rPr>
              <w:t>：声母、韵母、声调的正确发音。音变现象（如轻声、儿化、变调等）。常见方言区学生的发音难点及纠正方法。</w:t>
            </w:r>
          </w:p>
          <w:p w14:paraId="747AD031">
            <w:pPr>
              <w:overflowPunct w:val="0"/>
              <w:spacing w:before="114" w:line="200" w:lineRule="atLeast"/>
              <w:ind w:left="161"/>
              <w:rPr>
                <w:rFonts w:hint="eastAsia" w:ascii="宋体" w:hAnsi="宋体" w:eastAsia="宋体" w:cs="宋体"/>
                <w:spacing w:val="-2"/>
                <w:lang w:eastAsia="zh-CN"/>
              </w:rPr>
            </w:pPr>
            <w:r>
              <w:rPr>
                <w:rFonts w:ascii="宋体" w:hAnsi="宋体" w:eastAsia="宋体" w:cs="宋体"/>
                <w:spacing w:val="-2"/>
                <w:lang w:eastAsia="zh-CN"/>
              </w:rPr>
              <w:t>词汇与语法部分：普通话与方言的词汇差异。语法规范（如语序、虚词使用等）。</w:t>
            </w:r>
          </w:p>
          <w:p w14:paraId="2691D353">
            <w:pPr>
              <w:overflowPunct w:val="0"/>
              <w:spacing w:before="114" w:line="200" w:lineRule="atLeast"/>
              <w:ind w:left="161"/>
              <w:rPr>
                <w:rFonts w:hint="eastAsia" w:ascii="宋体" w:hAnsi="宋体" w:eastAsia="宋体" w:cs="宋体"/>
                <w:spacing w:val="-2"/>
                <w:lang w:eastAsia="zh-CN"/>
              </w:rPr>
            </w:pPr>
            <w:r>
              <w:rPr>
                <w:rFonts w:ascii="宋体" w:hAnsi="宋体" w:eastAsia="宋体" w:cs="宋体"/>
                <w:spacing w:val="-2"/>
                <w:lang w:eastAsia="zh-CN"/>
              </w:rPr>
              <w:t>口语表达部分：朗读训练（诗歌、散文、新闻稿等）。情景对话（日常生活、职场、社交等场景）。即兴表达与话题讨论。</w:t>
            </w:r>
          </w:p>
          <w:p w14:paraId="4364E3CE">
            <w:pPr>
              <w:overflowPunct w:val="0"/>
              <w:spacing w:before="114" w:line="200" w:lineRule="atLeast"/>
              <w:ind w:left="161"/>
              <w:rPr>
                <w:rFonts w:hint="eastAsia" w:ascii="宋体" w:hAnsi="宋体" w:eastAsia="宋体" w:cs="宋体"/>
                <w:spacing w:val="-2"/>
                <w:lang w:eastAsia="zh-CN"/>
              </w:rPr>
            </w:pPr>
            <w:r>
              <w:rPr>
                <w:rFonts w:ascii="宋体" w:hAnsi="宋体" w:eastAsia="宋体" w:cs="宋体"/>
                <w:spacing w:val="-2"/>
                <w:lang w:eastAsia="zh-CN"/>
              </w:rPr>
              <w:t>课程思政融入点：结合普通话推广政策，讲解国家通用语言文字法。通过经典文学作品朗读，传递中华优秀传统文化。讨论语言规范对社会文明进步的意义。</w:t>
            </w:r>
          </w:p>
        </w:tc>
      </w:tr>
      <w:tr w14:paraId="671F98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1280" w:type="dxa"/>
            <w:tcBorders>
              <w:top w:val="single" w:color="000000" w:sz="4" w:space="0"/>
              <w:left w:val="single" w:color="000000" w:sz="4" w:space="0"/>
              <w:bottom w:val="single" w:color="000000" w:sz="4" w:space="0"/>
              <w:right w:val="single" w:color="000000" w:sz="4" w:space="0"/>
            </w:tcBorders>
          </w:tcPr>
          <w:p w14:paraId="391A7D8C">
            <w:pPr>
              <w:overflowPunct w:val="0"/>
              <w:spacing w:before="58"/>
              <w:ind w:left="286" w:right="156" w:hanging="121"/>
              <w:rPr>
                <w:rFonts w:hint="eastAsia" w:ascii="宋体" w:hAnsi="宋体" w:eastAsia="宋体" w:cs="宋体"/>
              </w:rPr>
            </w:pPr>
            <w:r>
              <w:rPr>
                <w:rFonts w:hint="eastAsia" w:ascii="宋体" w:hAnsi="宋体" w:eastAsia="宋体" w:cs="宋体"/>
                <w:spacing w:val="-4"/>
              </w:rPr>
              <w:t>教学重点</w:t>
            </w:r>
            <w:r>
              <w:rPr>
                <w:rFonts w:hint="eastAsia" w:ascii="宋体" w:hAnsi="宋体" w:eastAsia="宋体" w:cs="宋体"/>
                <w:spacing w:val="2"/>
              </w:rPr>
              <w:t xml:space="preserve"> </w:t>
            </w:r>
            <w:r>
              <w:rPr>
                <w:rFonts w:hint="eastAsia" w:ascii="宋体" w:hAnsi="宋体" w:eastAsia="宋体" w:cs="宋体"/>
                <w:spacing w:val="-4"/>
              </w:rPr>
              <w:t>与难点</w:t>
            </w:r>
          </w:p>
        </w:tc>
        <w:tc>
          <w:tcPr>
            <w:tcW w:w="7701" w:type="dxa"/>
            <w:gridSpan w:val="9"/>
            <w:tcBorders>
              <w:top w:val="single" w:color="000000" w:sz="4" w:space="0"/>
              <w:left w:val="single" w:color="000000" w:sz="4" w:space="0"/>
              <w:bottom w:val="single" w:color="000000" w:sz="4" w:space="0"/>
              <w:right w:val="single" w:color="000000" w:sz="4" w:space="0"/>
            </w:tcBorders>
          </w:tcPr>
          <w:p w14:paraId="484F3CE0">
            <w:pPr>
              <w:overflowPunct w:val="0"/>
              <w:spacing w:before="114" w:line="200" w:lineRule="atLeast"/>
              <w:ind w:left="161"/>
              <w:rPr>
                <w:rFonts w:hint="eastAsia" w:ascii="宋体" w:hAnsi="宋体" w:eastAsia="宋体" w:cs="宋体"/>
                <w:spacing w:val="-2"/>
                <w:lang w:eastAsia="zh-CN"/>
              </w:rPr>
            </w:pPr>
            <w:r>
              <w:rPr>
                <w:rFonts w:hint="eastAsia" w:ascii="宋体" w:hAnsi="宋体" w:eastAsia="宋体" w:cs="宋体"/>
                <w:spacing w:val="-2"/>
                <w:lang w:eastAsia="zh-CN"/>
              </w:rPr>
              <w:t>重点</w:t>
            </w:r>
            <w:r>
              <w:rPr>
                <w:rFonts w:ascii="宋体" w:hAnsi="宋体" w:eastAsia="宋体" w:cs="宋体"/>
                <w:spacing w:val="-2"/>
                <w:lang w:eastAsia="zh-CN"/>
              </w:rPr>
              <w:t>：普通话语音的标准化发音。方言区学生的发音纠偏。口语表达的流畅性与逻辑性。</w:t>
            </w:r>
          </w:p>
          <w:p w14:paraId="22DF2F20">
            <w:pPr>
              <w:overflowPunct w:val="0"/>
              <w:spacing w:before="114" w:line="200" w:lineRule="atLeast"/>
              <w:ind w:left="161"/>
              <w:rPr>
                <w:rFonts w:hint="eastAsia" w:ascii="宋体" w:hAnsi="宋体" w:eastAsia="宋体" w:cs="宋体"/>
                <w:spacing w:val="-2"/>
                <w:lang w:eastAsia="zh-CN"/>
              </w:rPr>
            </w:pPr>
            <w:r>
              <w:rPr>
                <w:rFonts w:ascii="宋体" w:hAnsi="宋体" w:eastAsia="宋体" w:cs="宋体"/>
                <w:spacing w:val="-2"/>
                <w:lang w:eastAsia="zh-CN"/>
              </w:rPr>
              <w:t>难点：音变现象的掌握（如轻声、儿化音）。方言与普通话的语法差异。语音辨正能力的培养。</w:t>
            </w:r>
          </w:p>
        </w:tc>
      </w:tr>
      <w:tr w14:paraId="074E0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1280" w:type="dxa"/>
            <w:tcBorders>
              <w:top w:val="single" w:color="000000" w:sz="4" w:space="0"/>
              <w:left w:val="single" w:color="000000" w:sz="4" w:space="0"/>
              <w:bottom w:val="single" w:color="000000" w:sz="4" w:space="0"/>
              <w:right w:val="single" w:color="000000" w:sz="4" w:space="0"/>
            </w:tcBorders>
          </w:tcPr>
          <w:p w14:paraId="422ED5DE">
            <w:pPr>
              <w:overflowPunct w:val="0"/>
              <w:spacing w:before="173"/>
              <w:ind w:left="165"/>
              <w:rPr>
                <w:rFonts w:hint="eastAsia" w:ascii="宋体" w:hAnsi="宋体" w:eastAsia="宋体" w:cs="宋体"/>
              </w:rPr>
            </w:pPr>
            <w:r>
              <w:rPr>
                <w:rFonts w:hint="eastAsia" w:ascii="宋体" w:hAnsi="宋体" w:eastAsia="宋体" w:cs="宋体"/>
                <w:spacing w:val="-3"/>
              </w:rPr>
              <w:t>教学组织</w:t>
            </w:r>
          </w:p>
        </w:tc>
        <w:tc>
          <w:tcPr>
            <w:tcW w:w="7701" w:type="dxa"/>
            <w:gridSpan w:val="9"/>
            <w:tcBorders>
              <w:top w:val="single" w:color="000000" w:sz="4" w:space="0"/>
              <w:left w:val="single" w:color="000000" w:sz="4" w:space="0"/>
              <w:bottom w:val="single" w:color="000000" w:sz="4" w:space="0"/>
              <w:right w:val="single" w:color="000000" w:sz="4" w:space="0"/>
            </w:tcBorders>
          </w:tcPr>
          <w:p w14:paraId="19CF71C7">
            <w:pPr>
              <w:overflowPunct w:val="0"/>
              <w:spacing w:before="114" w:line="200" w:lineRule="atLeast"/>
              <w:ind w:left="161"/>
              <w:rPr>
                <w:rFonts w:hint="eastAsia" w:ascii="宋体" w:hAnsi="宋体" w:eastAsia="宋体" w:cs="宋体"/>
                <w:spacing w:val="-2"/>
                <w:lang w:eastAsia="zh-CN"/>
              </w:rPr>
            </w:pPr>
            <w:r>
              <w:rPr>
                <w:rFonts w:hint="eastAsia" w:ascii="宋体" w:hAnsi="宋体" w:eastAsia="宋体" w:cs="宋体"/>
                <w:spacing w:val="-2"/>
                <w:lang w:eastAsia="zh-CN"/>
              </w:rPr>
              <w:t>课堂讲授</w:t>
            </w:r>
            <w:r>
              <w:rPr>
                <w:rFonts w:ascii="宋体" w:hAnsi="宋体" w:eastAsia="宋体" w:cs="宋体"/>
                <w:spacing w:val="-2"/>
                <w:lang w:eastAsia="zh-CN"/>
              </w:rPr>
              <w:t>：理论讲解（语音、词汇、语法规范）。示范发音与纠音。</w:t>
            </w:r>
          </w:p>
          <w:p w14:paraId="464CA7C0">
            <w:pPr>
              <w:overflowPunct w:val="0"/>
              <w:spacing w:before="114" w:line="200" w:lineRule="atLeast"/>
              <w:ind w:left="161"/>
              <w:rPr>
                <w:rFonts w:hint="eastAsia" w:ascii="宋体" w:hAnsi="宋体" w:eastAsia="宋体" w:cs="宋体"/>
                <w:spacing w:val="-2"/>
                <w:lang w:eastAsia="zh-CN"/>
              </w:rPr>
            </w:pPr>
            <w:r>
              <w:rPr>
                <w:rFonts w:ascii="宋体" w:hAnsi="宋体" w:eastAsia="宋体" w:cs="宋体"/>
                <w:spacing w:val="-2"/>
                <w:lang w:eastAsia="zh-CN"/>
              </w:rPr>
              <w:t>实践训练：分组练习（对话、朗读、辩论等）。角色扮演（模拟真实场景）。</w:t>
            </w:r>
          </w:p>
          <w:p w14:paraId="05CC3D08">
            <w:pPr>
              <w:overflowPunct w:val="0"/>
              <w:spacing w:before="114" w:line="200" w:lineRule="atLeast"/>
              <w:ind w:left="161"/>
              <w:rPr>
                <w:rFonts w:hint="eastAsia" w:ascii="宋体" w:hAnsi="宋体" w:eastAsia="宋体" w:cs="宋体"/>
                <w:spacing w:val="-2"/>
                <w:lang w:eastAsia="zh-CN"/>
              </w:rPr>
            </w:pPr>
            <w:r>
              <w:rPr>
                <w:rFonts w:ascii="宋体" w:hAnsi="宋体" w:eastAsia="宋体" w:cs="宋体"/>
                <w:spacing w:val="-2"/>
                <w:lang w:eastAsia="zh-CN"/>
              </w:rPr>
              <w:t>课外拓展：组织普通话水平测试模拟考试。开展“普通话推广周”活动（如社区服务、校园宣传）。</w:t>
            </w:r>
          </w:p>
        </w:tc>
      </w:tr>
      <w:tr w14:paraId="4721A1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trPr>
        <w:tc>
          <w:tcPr>
            <w:tcW w:w="1280" w:type="dxa"/>
            <w:tcBorders>
              <w:top w:val="single" w:color="000000" w:sz="4" w:space="0"/>
              <w:left w:val="single" w:color="000000" w:sz="4" w:space="0"/>
              <w:bottom w:val="single" w:color="000000" w:sz="4" w:space="0"/>
              <w:right w:val="single" w:color="000000" w:sz="4" w:space="0"/>
            </w:tcBorders>
          </w:tcPr>
          <w:p w14:paraId="582CBA39">
            <w:pPr>
              <w:overflowPunct w:val="0"/>
              <w:spacing w:before="79"/>
              <w:ind w:left="283" w:right="156" w:hanging="118"/>
              <w:rPr>
                <w:rFonts w:hint="eastAsia" w:ascii="宋体" w:hAnsi="宋体" w:eastAsia="宋体" w:cs="宋体"/>
              </w:rPr>
            </w:pPr>
            <w:r>
              <w:rPr>
                <w:rFonts w:hint="eastAsia" w:ascii="宋体" w:hAnsi="宋体" w:eastAsia="宋体" w:cs="宋体"/>
                <w:spacing w:val="-4"/>
              </w:rPr>
              <w:t>教学手段</w:t>
            </w:r>
            <w:r>
              <w:rPr>
                <w:rFonts w:hint="eastAsia" w:ascii="宋体" w:hAnsi="宋体" w:eastAsia="宋体" w:cs="宋体"/>
                <w:spacing w:val="2"/>
              </w:rPr>
              <w:t xml:space="preserve"> </w:t>
            </w:r>
            <w:r>
              <w:rPr>
                <w:rFonts w:hint="eastAsia" w:ascii="宋体" w:hAnsi="宋体" w:eastAsia="宋体" w:cs="宋体"/>
                <w:spacing w:val="-3"/>
              </w:rPr>
              <w:t>和方法</w:t>
            </w:r>
          </w:p>
        </w:tc>
        <w:tc>
          <w:tcPr>
            <w:tcW w:w="7701" w:type="dxa"/>
            <w:gridSpan w:val="9"/>
            <w:tcBorders>
              <w:top w:val="single" w:color="000000" w:sz="4" w:space="0"/>
              <w:left w:val="single" w:color="000000" w:sz="4" w:space="0"/>
              <w:bottom w:val="single" w:color="000000" w:sz="4" w:space="0"/>
              <w:right w:val="single" w:color="000000" w:sz="4" w:space="0"/>
            </w:tcBorders>
          </w:tcPr>
          <w:p w14:paraId="46F0F3D9">
            <w:pPr>
              <w:overflowPunct w:val="0"/>
              <w:spacing w:before="114" w:line="200" w:lineRule="atLeast"/>
              <w:ind w:left="161"/>
              <w:rPr>
                <w:rFonts w:hint="eastAsia" w:ascii="宋体" w:hAnsi="宋体" w:eastAsia="宋体" w:cs="宋体"/>
                <w:spacing w:val="-2"/>
                <w:lang w:eastAsia="zh-CN"/>
              </w:rPr>
            </w:pPr>
            <w:r>
              <w:rPr>
                <w:rFonts w:hint="eastAsia" w:ascii="宋体" w:hAnsi="宋体" w:eastAsia="宋体" w:cs="宋体"/>
                <w:spacing w:val="-2"/>
                <w:lang w:eastAsia="zh-CN"/>
              </w:rPr>
              <w:t>多媒体教学</w:t>
            </w:r>
            <w:r>
              <w:rPr>
                <w:rFonts w:ascii="宋体" w:hAnsi="宋体" w:eastAsia="宋体" w:cs="宋体"/>
                <w:spacing w:val="-2"/>
                <w:lang w:eastAsia="zh-CN"/>
              </w:rPr>
              <w:t>：使用语音分析软件（如Praat）辅助发音训练。播放标准普通话音频、视频（如新闻联播、朗诵作品）。</w:t>
            </w:r>
            <w:r>
              <w:rPr>
                <w:rFonts w:hint="eastAsia" w:ascii="宋体" w:hAnsi="宋体" w:eastAsia="宋体" w:cs="宋体"/>
                <w:spacing w:val="-2"/>
                <w:lang w:eastAsia="zh-CN"/>
              </w:rPr>
              <w:t>多媒体设备、学习通平台。</w:t>
            </w:r>
          </w:p>
          <w:p w14:paraId="24C7AF30">
            <w:pPr>
              <w:overflowPunct w:val="0"/>
              <w:spacing w:before="114" w:line="200" w:lineRule="atLeast"/>
              <w:ind w:left="161"/>
              <w:rPr>
                <w:rFonts w:hint="eastAsia" w:ascii="宋体" w:hAnsi="宋体" w:eastAsia="宋体" w:cs="宋体"/>
                <w:spacing w:val="-2"/>
                <w:lang w:eastAsia="zh-CN"/>
              </w:rPr>
            </w:pPr>
            <w:r>
              <w:rPr>
                <w:rFonts w:ascii="宋体" w:hAnsi="宋体" w:eastAsia="宋体" w:cs="宋体"/>
                <w:spacing w:val="-2"/>
                <w:lang w:eastAsia="zh-CN"/>
              </w:rPr>
              <w:t>互动教学：小组讨论与互评。教师一对一纠音指导。</w:t>
            </w:r>
          </w:p>
          <w:p w14:paraId="1B9898BC">
            <w:pPr>
              <w:overflowPunct w:val="0"/>
              <w:spacing w:before="114" w:line="200" w:lineRule="atLeast"/>
              <w:ind w:left="161"/>
              <w:rPr>
                <w:rFonts w:hint="eastAsia" w:ascii="宋体" w:hAnsi="宋体" w:eastAsia="宋体" w:cs="宋体"/>
                <w:spacing w:val="-2"/>
                <w:lang w:eastAsia="zh-CN"/>
              </w:rPr>
            </w:pPr>
            <w:r>
              <w:rPr>
                <w:rFonts w:ascii="宋体" w:hAnsi="宋体" w:eastAsia="宋体" w:cs="宋体"/>
                <w:spacing w:val="-2"/>
                <w:lang w:eastAsia="zh-CN"/>
              </w:rPr>
              <w:t>任务驱动法：布置朗读、演讲等任务，要求学生课后练习并提交录音作业。</w:t>
            </w:r>
            <w:r>
              <w:rPr>
                <w:rFonts w:hint="eastAsia" w:ascii="宋体" w:hAnsi="宋体" w:eastAsia="宋体" w:cs="宋体"/>
                <w:spacing w:val="-2"/>
                <w:lang w:eastAsia="zh-CN"/>
              </w:rPr>
              <w:t>讲授法、讨论法、演示法、启发式教学、任务驱动。</w:t>
            </w:r>
          </w:p>
          <w:p w14:paraId="48282509">
            <w:pPr>
              <w:overflowPunct w:val="0"/>
              <w:spacing w:before="114" w:line="200" w:lineRule="atLeast"/>
              <w:ind w:left="161"/>
              <w:rPr>
                <w:rFonts w:hint="eastAsia" w:ascii="宋体" w:hAnsi="宋体" w:eastAsia="宋体" w:cs="宋体"/>
                <w:spacing w:val="-2"/>
                <w:lang w:eastAsia="zh-CN"/>
              </w:rPr>
            </w:pPr>
            <w:r>
              <w:rPr>
                <w:rFonts w:ascii="宋体" w:hAnsi="宋体" w:eastAsia="宋体" w:cs="宋体"/>
                <w:spacing w:val="-2"/>
                <w:lang w:eastAsia="zh-CN"/>
              </w:rPr>
              <w:t>情景模拟法：设计职场、社交等场景，让学生用普通话完成特定任务。</w:t>
            </w:r>
          </w:p>
        </w:tc>
      </w:tr>
      <w:tr w14:paraId="193A81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280" w:type="dxa"/>
            <w:tcBorders>
              <w:top w:val="single" w:color="000000" w:sz="4" w:space="0"/>
              <w:left w:val="single" w:color="000000" w:sz="4" w:space="0"/>
              <w:bottom w:val="single" w:color="000000" w:sz="4" w:space="0"/>
              <w:right w:val="single" w:color="000000" w:sz="4" w:space="0"/>
            </w:tcBorders>
          </w:tcPr>
          <w:p w14:paraId="70459BFB">
            <w:pPr>
              <w:overflowPunct w:val="0"/>
              <w:spacing w:before="221"/>
              <w:ind w:left="165"/>
              <w:rPr>
                <w:rFonts w:hint="eastAsia" w:ascii="宋体" w:hAnsi="宋体" w:eastAsia="宋体" w:cs="宋体"/>
              </w:rPr>
            </w:pPr>
            <w:r>
              <w:rPr>
                <w:rFonts w:hint="eastAsia" w:ascii="宋体" w:hAnsi="宋体" w:eastAsia="宋体" w:cs="宋体"/>
                <w:spacing w:val="-3"/>
              </w:rPr>
              <w:t>教学资料</w:t>
            </w:r>
          </w:p>
        </w:tc>
        <w:tc>
          <w:tcPr>
            <w:tcW w:w="7701" w:type="dxa"/>
            <w:gridSpan w:val="9"/>
            <w:tcBorders>
              <w:top w:val="single" w:color="000000" w:sz="4" w:space="0"/>
              <w:left w:val="single" w:color="000000" w:sz="4" w:space="0"/>
              <w:bottom w:val="single" w:color="000000" w:sz="4" w:space="0"/>
              <w:right w:val="single" w:color="000000" w:sz="4" w:space="0"/>
            </w:tcBorders>
          </w:tcPr>
          <w:p w14:paraId="397DD65C">
            <w:pPr>
              <w:overflowPunct w:val="0"/>
              <w:spacing w:before="114" w:line="200" w:lineRule="atLeast"/>
              <w:ind w:left="161"/>
              <w:rPr>
                <w:rFonts w:hint="eastAsia" w:ascii="宋体" w:hAnsi="宋体" w:eastAsia="宋体" w:cs="宋体"/>
                <w:spacing w:val="-2"/>
                <w:lang w:eastAsia="zh-CN"/>
              </w:rPr>
            </w:pPr>
            <w:r>
              <w:rPr>
                <w:rFonts w:hint="eastAsia" w:ascii="宋体" w:hAnsi="宋体" w:eastAsia="宋体" w:cs="宋体"/>
                <w:spacing w:val="-2"/>
                <w:lang w:eastAsia="zh-CN"/>
              </w:rPr>
              <w:t>教材</w:t>
            </w:r>
            <w:r>
              <w:rPr>
                <w:rFonts w:ascii="宋体" w:hAnsi="宋体" w:eastAsia="宋体" w:cs="宋体"/>
                <w:spacing w:val="-2"/>
                <w:lang w:eastAsia="zh-CN"/>
              </w:rPr>
              <w:t>：</w:t>
            </w:r>
            <w:r>
              <w:rPr>
                <w:rFonts w:hint="eastAsia" w:ascii="宋体" w:hAnsi="宋体" w:eastAsia="宋体" w:cs="宋体"/>
                <w:spacing w:val="-2"/>
                <w:lang w:eastAsia="zh-CN"/>
              </w:rPr>
              <w:t>授课计划、教案、教材、PPT课件、教学视频、</w:t>
            </w:r>
            <w:r>
              <w:rPr>
                <w:rFonts w:ascii="宋体" w:hAnsi="宋体" w:eastAsia="宋体" w:cs="宋体"/>
                <w:spacing w:val="-2"/>
                <w:lang w:eastAsia="zh-CN"/>
              </w:rPr>
              <w:t>《普通话水平测试指导用书》（国家语委编写）。《现代汉语》（黄伯荣、廖序东主编）。</w:t>
            </w:r>
          </w:p>
          <w:p w14:paraId="2B9549BC">
            <w:pPr>
              <w:overflowPunct w:val="0"/>
              <w:spacing w:before="114" w:line="200" w:lineRule="atLeast"/>
              <w:ind w:left="161"/>
              <w:rPr>
                <w:rFonts w:hint="eastAsia" w:ascii="宋体" w:hAnsi="宋体" w:eastAsia="宋体" w:cs="宋体"/>
                <w:spacing w:val="-2"/>
              </w:rPr>
            </w:pPr>
            <w:r>
              <w:rPr>
                <w:rFonts w:ascii="宋体" w:hAnsi="宋体" w:eastAsia="宋体" w:cs="宋体"/>
                <w:spacing w:val="-2"/>
                <w:lang w:eastAsia="zh-CN"/>
              </w:rPr>
              <w:t>辅助资料：《普通话语音训练教程》。经典文学作品选段（如《红楼梦》《诗经》朗诵版）。数字化资源：普通话学习APP（如“普通话测试”“畅言普通话”）。</w:t>
            </w:r>
            <w:r>
              <w:rPr>
                <w:rFonts w:ascii="宋体" w:hAnsi="宋体" w:eastAsia="宋体" w:cs="宋体"/>
                <w:spacing w:val="-2"/>
              </w:rPr>
              <w:t>国家语委发布的普通话教学视频。</w:t>
            </w:r>
          </w:p>
        </w:tc>
      </w:tr>
      <w:tr w14:paraId="1D581B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1280" w:type="dxa"/>
            <w:tcBorders>
              <w:top w:val="single" w:color="000000" w:sz="4" w:space="0"/>
              <w:left w:val="single" w:color="000000" w:sz="4" w:space="0"/>
              <w:bottom w:val="single" w:color="000000" w:sz="4" w:space="0"/>
              <w:right w:val="single" w:color="000000" w:sz="4" w:space="0"/>
            </w:tcBorders>
          </w:tcPr>
          <w:p w14:paraId="748B7FCF">
            <w:pPr>
              <w:overflowPunct w:val="0"/>
              <w:spacing w:before="223" w:line="200" w:lineRule="atLeast"/>
              <w:ind w:left="162"/>
              <w:rPr>
                <w:rFonts w:hint="eastAsia" w:ascii="宋体" w:hAnsi="宋体" w:eastAsia="宋体" w:cs="宋体"/>
              </w:rPr>
            </w:pPr>
            <w:r>
              <w:rPr>
                <w:rFonts w:hint="eastAsia" w:ascii="宋体" w:hAnsi="宋体" w:eastAsia="宋体" w:cs="宋体"/>
                <w:spacing w:val="-2"/>
              </w:rPr>
              <w:t>考核要求</w:t>
            </w:r>
          </w:p>
        </w:tc>
        <w:tc>
          <w:tcPr>
            <w:tcW w:w="7701" w:type="dxa"/>
            <w:gridSpan w:val="9"/>
            <w:tcBorders>
              <w:top w:val="single" w:color="000000" w:sz="4" w:space="0"/>
              <w:left w:val="single" w:color="000000" w:sz="4" w:space="0"/>
              <w:bottom w:val="single" w:color="000000" w:sz="4" w:space="0"/>
              <w:right w:val="single" w:color="000000" w:sz="4" w:space="0"/>
            </w:tcBorders>
          </w:tcPr>
          <w:p w14:paraId="26B31A3E">
            <w:pPr>
              <w:overflowPunct w:val="0"/>
              <w:spacing w:before="114" w:line="200" w:lineRule="atLeast"/>
              <w:ind w:left="161"/>
              <w:rPr>
                <w:rFonts w:hint="eastAsia" w:ascii="宋体" w:hAnsi="宋体" w:eastAsia="宋体" w:cs="宋体"/>
                <w:spacing w:val="-2"/>
                <w:lang w:eastAsia="zh-CN"/>
              </w:rPr>
            </w:pPr>
            <w:r>
              <w:rPr>
                <w:rFonts w:hint="eastAsia" w:ascii="宋体" w:hAnsi="宋体" w:eastAsia="宋体" w:cs="宋体"/>
                <w:spacing w:val="-2"/>
                <w:lang w:eastAsia="zh-CN"/>
              </w:rPr>
              <w:t>平时成绩（40%）</w:t>
            </w:r>
            <w:r>
              <w:rPr>
                <w:rFonts w:ascii="宋体" w:hAnsi="宋体" w:eastAsia="宋体" w:cs="宋体"/>
                <w:spacing w:val="-2"/>
                <w:lang w:eastAsia="zh-CN"/>
              </w:rPr>
              <w:t>：课堂表现（参与度、发音进步情况，10%）。作业（朗读录音、情景对话视频，20%）</w:t>
            </w:r>
            <w:r>
              <w:rPr>
                <w:rFonts w:hint="eastAsia" w:ascii="宋体" w:hAnsi="宋体" w:eastAsia="宋体" w:cs="宋体"/>
                <w:spacing w:val="-2"/>
                <w:lang w:eastAsia="zh-CN"/>
              </w:rPr>
              <w:t>：</w:t>
            </w:r>
            <w:r>
              <w:rPr>
                <w:rFonts w:ascii="宋体" w:hAnsi="宋体" w:eastAsia="宋体" w:cs="宋体"/>
                <w:spacing w:val="-2"/>
                <w:lang w:eastAsia="zh-CN"/>
              </w:rPr>
              <w:t>课程思政相关任务（如撰写“推广普通话的意义”短文，10%）。</w:t>
            </w:r>
          </w:p>
          <w:p w14:paraId="400281AF">
            <w:pPr>
              <w:overflowPunct w:val="0"/>
              <w:spacing w:before="114" w:line="200" w:lineRule="atLeast"/>
              <w:ind w:left="161"/>
              <w:rPr>
                <w:rFonts w:hint="eastAsia" w:ascii="宋体" w:hAnsi="宋体" w:eastAsia="宋体" w:cs="宋体"/>
                <w:spacing w:val="-2"/>
                <w:lang w:eastAsia="zh-CN"/>
              </w:rPr>
            </w:pPr>
            <w:r>
              <w:rPr>
                <w:rFonts w:ascii="宋体" w:hAnsi="宋体" w:eastAsia="宋体" w:cs="宋体"/>
                <w:spacing w:val="-2"/>
                <w:lang w:eastAsia="zh-CN"/>
              </w:rPr>
              <w:t>期末考试（60%）：笔试（语音、词汇、语法知识，20%）。</w:t>
            </w:r>
          </w:p>
          <w:p w14:paraId="3B35E327">
            <w:pPr>
              <w:overflowPunct w:val="0"/>
              <w:spacing w:before="114" w:line="200" w:lineRule="atLeast"/>
              <w:ind w:left="161"/>
              <w:rPr>
                <w:rFonts w:hint="eastAsia" w:ascii="宋体" w:hAnsi="宋体" w:eastAsia="宋体" w:cs="宋体"/>
                <w:spacing w:val="-2"/>
                <w:lang w:eastAsia="zh-CN"/>
              </w:rPr>
            </w:pPr>
            <w:r>
              <w:rPr>
                <w:rFonts w:ascii="宋体" w:hAnsi="宋体" w:eastAsia="宋体" w:cs="宋体"/>
                <w:spacing w:val="-2"/>
                <w:lang w:eastAsia="zh-CN"/>
              </w:rPr>
              <w:t>口试（朗读、即兴表达，40%）。</w:t>
            </w:r>
          </w:p>
        </w:tc>
      </w:tr>
    </w:tbl>
    <w:p w14:paraId="58135B74">
      <w:pPr>
        <w:rPr>
          <w:rFonts w:eastAsiaTheme="minorEastAsia"/>
          <w:lang w:eastAsia="zh-CN"/>
        </w:rPr>
      </w:pPr>
    </w:p>
    <w:p w14:paraId="62393647">
      <w:pPr>
        <w:kinsoku/>
        <w:overflowPunct w:val="0"/>
        <w:spacing w:before="117" w:line="320" w:lineRule="auto"/>
        <w:ind w:left="161"/>
        <w:jc w:val="both"/>
        <w:outlineLvl w:val="4"/>
        <w:rPr>
          <w:b/>
          <w:bCs/>
          <w:lang w:eastAsia="zh-CN"/>
        </w:rPr>
      </w:pPr>
      <w:bookmarkStart w:id="1" w:name="_Hlk201240632"/>
      <w:r>
        <w:rPr>
          <w:rFonts w:hint="eastAsia" w:ascii="黑体" w:hAnsi="黑体" w:eastAsia="黑体" w:cs="黑体"/>
          <w:b/>
          <w:bCs/>
          <w:spacing w:val="-5"/>
          <w:sz w:val="24"/>
          <w:szCs w:val="24"/>
          <w:lang w:eastAsia="zh-CN"/>
        </w:rPr>
        <w:t>(12)技能考试周</w:t>
      </w:r>
    </w:p>
    <w:p w14:paraId="47E4334F">
      <w:pPr>
        <w:pStyle w:val="11"/>
        <w:rPr>
          <w:rFonts w:hint="eastAsia"/>
          <w:lang w:eastAsia="zh-CN"/>
        </w:rPr>
      </w:pPr>
    </w:p>
    <w:tbl>
      <w:tblPr>
        <w:tblStyle w:val="52"/>
        <w:tblW w:w="898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0"/>
        <w:gridCol w:w="820"/>
        <w:gridCol w:w="892"/>
        <w:gridCol w:w="566"/>
        <w:gridCol w:w="990"/>
        <w:gridCol w:w="710"/>
        <w:gridCol w:w="1273"/>
        <w:gridCol w:w="568"/>
        <w:gridCol w:w="1273"/>
        <w:gridCol w:w="609"/>
      </w:tblGrid>
      <w:tr w14:paraId="382B18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blHeader/>
        </w:trPr>
        <w:tc>
          <w:tcPr>
            <w:tcW w:w="1280" w:type="dxa"/>
            <w:tcBorders>
              <w:right w:val="single" w:color="000000" w:sz="2" w:space="0"/>
            </w:tcBorders>
            <w:shd w:val="clear" w:color="auto" w:fill="DBE5F1"/>
            <w:vAlign w:val="center"/>
          </w:tcPr>
          <w:p w14:paraId="18913EA9">
            <w:pPr>
              <w:kinsoku/>
              <w:overflowPunct w:val="0"/>
              <w:jc w:val="center"/>
              <w:rPr>
                <w:rFonts w:hint="eastAsia" w:ascii="宋体" w:hAnsi="宋体" w:eastAsia="宋体" w:cs="宋体"/>
                <w:spacing w:val="-2"/>
                <w:sz w:val="20"/>
                <w:szCs w:val="20"/>
              </w:rPr>
            </w:pPr>
            <w:r>
              <w:rPr>
                <w:rFonts w:ascii="宋体" w:hAnsi="宋体" w:eastAsia="宋体" w:cs="宋体"/>
                <w:spacing w:val="-2"/>
                <w:sz w:val="20"/>
                <w:szCs w:val="20"/>
              </w:rPr>
              <w:t>课程名称</w:t>
            </w:r>
          </w:p>
        </w:tc>
        <w:tc>
          <w:tcPr>
            <w:tcW w:w="3978" w:type="dxa"/>
            <w:gridSpan w:val="5"/>
            <w:tcBorders>
              <w:left w:val="single" w:color="000000" w:sz="2" w:space="0"/>
            </w:tcBorders>
            <w:shd w:val="clear" w:color="auto" w:fill="DBE5F1"/>
            <w:vAlign w:val="center"/>
          </w:tcPr>
          <w:p w14:paraId="171D8E86">
            <w:pPr>
              <w:kinsoku/>
              <w:overflowPunct w:val="0"/>
              <w:jc w:val="center"/>
              <w:rPr>
                <w:rFonts w:hint="eastAsia" w:ascii="宋体" w:hAnsi="宋体" w:eastAsia="宋体" w:cs="宋体"/>
                <w:spacing w:val="-2"/>
                <w:sz w:val="20"/>
                <w:szCs w:val="20"/>
                <w:lang w:eastAsia="zh-CN"/>
              </w:rPr>
            </w:pPr>
            <w:r>
              <w:rPr>
                <w:rFonts w:hint="eastAsia" w:ascii="宋体" w:hAnsi="宋体" w:eastAsia="宋体" w:cs="宋体"/>
                <w:spacing w:val="-2"/>
                <w:sz w:val="20"/>
                <w:szCs w:val="20"/>
                <w:lang w:eastAsia="zh-CN"/>
              </w:rPr>
              <w:t>技能考试周</w:t>
            </w:r>
          </w:p>
        </w:tc>
        <w:tc>
          <w:tcPr>
            <w:tcW w:w="1273" w:type="dxa"/>
            <w:shd w:val="clear" w:color="auto" w:fill="DBE5F1"/>
            <w:vAlign w:val="center"/>
          </w:tcPr>
          <w:p w14:paraId="63F155D6">
            <w:pPr>
              <w:kinsoku/>
              <w:overflowPunct w:val="0"/>
              <w:jc w:val="center"/>
              <w:rPr>
                <w:rFonts w:hint="eastAsia" w:ascii="宋体" w:hAnsi="宋体" w:eastAsia="宋体" w:cs="宋体"/>
                <w:spacing w:val="-2"/>
                <w:sz w:val="20"/>
                <w:szCs w:val="20"/>
              </w:rPr>
            </w:pPr>
            <w:r>
              <w:rPr>
                <w:rFonts w:ascii="宋体" w:hAnsi="宋体" w:eastAsia="宋体" w:cs="宋体"/>
                <w:spacing w:val="-2"/>
                <w:sz w:val="20"/>
                <w:szCs w:val="20"/>
              </w:rPr>
              <w:t>课程编号</w:t>
            </w:r>
          </w:p>
        </w:tc>
        <w:tc>
          <w:tcPr>
            <w:tcW w:w="2450" w:type="dxa"/>
            <w:gridSpan w:val="3"/>
            <w:shd w:val="clear" w:color="auto" w:fill="DBE5F1"/>
            <w:vAlign w:val="center"/>
          </w:tcPr>
          <w:p w14:paraId="3C76E48F">
            <w:pPr>
              <w:kinsoku/>
              <w:overflowPunct w:val="0"/>
              <w:jc w:val="center"/>
              <w:rPr>
                <w:rFonts w:hint="eastAsia" w:ascii="宋体" w:hAnsi="宋体" w:eastAsia="宋体" w:cs="宋体"/>
                <w:spacing w:val="-2"/>
                <w:sz w:val="20"/>
                <w:szCs w:val="20"/>
              </w:rPr>
            </w:pPr>
            <w:r>
              <w:rPr>
                <w:rFonts w:ascii="宋体" w:hAnsi="宋体" w:eastAsia="宋体" w:cs="宋体"/>
                <w:spacing w:val="-2"/>
                <w:sz w:val="20"/>
                <w:szCs w:val="20"/>
              </w:rPr>
              <w:t>5100001</w:t>
            </w:r>
          </w:p>
        </w:tc>
      </w:tr>
      <w:tr w14:paraId="6CDE14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1280" w:type="dxa"/>
            <w:vAlign w:val="center"/>
          </w:tcPr>
          <w:p w14:paraId="68548BDF">
            <w:pPr>
              <w:kinsoku/>
              <w:overflowPunct w:val="0"/>
              <w:jc w:val="center"/>
              <w:rPr>
                <w:rFonts w:hint="eastAsia" w:ascii="宋体" w:hAnsi="宋体" w:eastAsia="宋体" w:cs="宋体"/>
                <w:spacing w:val="-2"/>
                <w:sz w:val="20"/>
                <w:szCs w:val="20"/>
              </w:rPr>
            </w:pPr>
            <w:r>
              <w:rPr>
                <w:rFonts w:hint="eastAsia" w:ascii="宋体" w:hAnsi="宋体" w:eastAsia="宋体" w:cs="宋体"/>
                <w:spacing w:val="-2"/>
                <w:sz w:val="20"/>
                <w:szCs w:val="20"/>
                <w:lang w:eastAsia="zh-CN"/>
              </w:rPr>
              <w:t>开设</w:t>
            </w:r>
            <w:r>
              <w:rPr>
                <w:rFonts w:ascii="宋体" w:hAnsi="宋体" w:eastAsia="宋体" w:cs="宋体"/>
                <w:spacing w:val="-2"/>
                <w:sz w:val="20"/>
                <w:szCs w:val="20"/>
              </w:rPr>
              <w:t>学期</w:t>
            </w:r>
          </w:p>
        </w:tc>
        <w:tc>
          <w:tcPr>
            <w:tcW w:w="820" w:type="dxa"/>
            <w:tcBorders>
              <w:right w:val="single" w:color="000000" w:sz="2" w:space="0"/>
            </w:tcBorders>
            <w:vAlign w:val="center"/>
          </w:tcPr>
          <w:p w14:paraId="0E86E366">
            <w:pPr>
              <w:kinsoku/>
              <w:overflowPunct w:val="0"/>
              <w:jc w:val="center"/>
              <w:rPr>
                <w:rFonts w:hint="eastAsia" w:ascii="宋体" w:hAnsi="宋体" w:eastAsia="宋体" w:cs="宋体"/>
                <w:spacing w:val="-2"/>
                <w:sz w:val="20"/>
                <w:szCs w:val="20"/>
                <w:lang w:eastAsia="zh-CN"/>
              </w:rPr>
            </w:pPr>
            <w:r>
              <w:rPr>
                <w:rFonts w:hint="eastAsia" w:ascii="宋体" w:hAnsi="宋体" w:eastAsia="宋体" w:cs="宋体"/>
                <w:spacing w:val="-2"/>
                <w:sz w:val="20"/>
                <w:szCs w:val="20"/>
                <w:lang w:eastAsia="zh-CN"/>
              </w:rPr>
              <w:t>3、4</w:t>
            </w:r>
          </w:p>
        </w:tc>
        <w:tc>
          <w:tcPr>
            <w:tcW w:w="892" w:type="dxa"/>
            <w:tcBorders>
              <w:left w:val="single" w:color="000000" w:sz="2" w:space="0"/>
            </w:tcBorders>
            <w:vAlign w:val="center"/>
          </w:tcPr>
          <w:p w14:paraId="67CE7D6B">
            <w:pPr>
              <w:kinsoku/>
              <w:overflowPunct w:val="0"/>
              <w:jc w:val="center"/>
              <w:rPr>
                <w:rFonts w:hint="eastAsia" w:ascii="宋体" w:hAnsi="宋体" w:eastAsia="宋体" w:cs="宋体"/>
                <w:spacing w:val="-2"/>
                <w:sz w:val="20"/>
                <w:szCs w:val="20"/>
              </w:rPr>
            </w:pPr>
            <w:r>
              <w:rPr>
                <w:rFonts w:ascii="宋体" w:hAnsi="宋体" w:eastAsia="宋体" w:cs="宋体"/>
                <w:spacing w:val="-2"/>
                <w:sz w:val="20"/>
                <w:szCs w:val="20"/>
              </w:rPr>
              <w:t>学分</w:t>
            </w:r>
          </w:p>
        </w:tc>
        <w:tc>
          <w:tcPr>
            <w:tcW w:w="566" w:type="dxa"/>
            <w:tcBorders>
              <w:right w:val="single" w:color="000000" w:sz="2" w:space="0"/>
            </w:tcBorders>
            <w:vAlign w:val="center"/>
          </w:tcPr>
          <w:p w14:paraId="77AE6901">
            <w:pPr>
              <w:kinsoku/>
              <w:overflowPunct w:val="0"/>
              <w:jc w:val="center"/>
              <w:rPr>
                <w:rFonts w:hint="eastAsia" w:ascii="宋体" w:hAnsi="宋体" w:eastAsia="宋体" w:cs="宋体"/>
                <w:spacing w:val="-2"/>
                <w:sz w:val="20"/>
                <w:szCs w:val="20"/>
                <w:lang w:eastAsia="zh-CN"/>
              </w:rPr>
            </w:pPr>
            <w:r>
              <w:rPr>
                <w:rFonts w:hint="eastAsia" w:ascii="宋体" w:hAnsi="宋体" w:eastAsia="宋体" w:cs="宋体"/>
                <w:spacing w:val="-2"/>
                <w:sz w:val="20"/>
                <w:szCs w:val="20"/>
                <w:lang w:eastAsia="zh-CN"/>
              </w:rPr>
              <w:t>2</w:t>
            </w:r>
          </w:p>
        </w:tc>
        <w:tc>
          <w:tcPr>
            <w:tcW w:w="990" w:type="dxa"/>
            <w:tcBorders>
              <w:left w:val="single" w:color="000000" w:sz="2" w:space="0"/>
            </w:tcBorders>
            <w:vAlign w:val="center"/>
          </w:tcPr>
          <w:p w14:paraId="78FF4438">
            <w:pPr>
              <w:kinsoku/>
              <w:overflowPunct w:val="0"/>
              <w:jc w:val="center"/>
              <w:rPr>
                <w:rFonts w:hint="eastAsia" w:ascii="宋体" w:hAnsi="宋体" w:eastAsia="宋体" w:cs="宋体"/>
                <w:spacing w:val="-2"/>
                <w:sz w:val="20"/>
                <w:szCs w:val="20"/>
              </w:rPr>
            </w:pPr>
            <w:r>
              <w:rPr>
                <w:rFonts w:ascii="宋体" w:hAnsi="宋体" w:eastAsia="宋体" w:cs="宋体"/>
                <w:spacing w:val="-2"/>
                <w:sz w:val="20"/>
                <w:szCs w:val="20"/>
              </w:rPr>
              <w:t>总学时</w:t>
            </w:r>
          </w:p>
        </w:tc>
        <w:tc>
          <w:tcPr>
            <w:tcW w:w="710" w:type="dxa"/>
            <w:vAlign w:val="center"/>
          </w:tcPr>
          <w:p w14:paraId="73E91818">
            <w:pPr>
              <w:kinsoku/>
              <w:overflowPunct w:val="0"/>
              <w:jc w:val="center"/>
              <w:rPr>
                <w:rFonts w:hint="eastAsia" w:ascii="宋体" w:hAnsi="宋体" w:eastAsia="宋体" w:cs="宋体"/>
                <w:spacing w:val="-2"/>
                <w:sz w:val="20"/>
                <w:szCs w:val="20"/>
                <w:lang w:eastAsia="zh-CN"/>
              </w:rPr>
            </w:pPr>
            <w:r>
              <w:rPr>
                <w:rFonts w:hint="eastAsia" w:ascii="宋体" w:hAnsi="宋体" w:eastAsia="宋体" w:cs="宋体"/>
                <w:spacing w:val="-2"/>
                <w:sz w:val="20"/>
                <w:szCs w:val="20"/>
                <w:lang w:eastAsia="zh-CN"/>
              </w:rPr>
              <w:t>60</w:t>
            </w:r>
          </w:p>
        </w:tc>
        <w:tc>
          <w:tcPr>
            <w:tcW w:w="1273" w:type="dxa"/>
            <w:vAlign w:val="center"/>
          </w:tcPr>
          <w:p w14:paraId="504E4562">
            <w:pPr>
              <w:kinsoku/>
              <w:overflowPunct w:val="0"/>
              <w:jc w:val="center"/>
              <w:rPr>
                <w:rFonts w:hint="eastAsia" w:ascii="宋体" w:hAnsi="宋体" w:eastAsia="宋体" w:cs="宋体"/>
                <w:spacing w:val="-2"/>
                <w:sz w:val="20"/>
                <w:szCs w:val="20"/>
              </w:rPr>
            </w:pPr>
            <w:r>
              <w:rPr>
                <w:rFonts w:ascii="宋体" w:hAnsi="宋体" w:eastAsia="宋体" w:cs="宋体"/>
                <w:spacing w:val="-2"/>
                <w:sz w:val="20"/>
                <w:szCs w:val="20"/>
              </w:rPr>
              <w:t>理论学时</w:t>
            </w:r>
          </w:p>
        </w:tc>
        <w:tc>
          <w:tcPr>
            <w:tcW w:w="568" w:type="dxa"/>
            <w:vAlign w:val="center"/>
          </w:tcPr>
          <w:p w14:paraId="65C89365">
            <w:pPr>
              <w:kinsoku/>
              <w:overflowPunct w:val="0"/>
              <w:jc w:val="center"/>
              <w:rPr>
                <w:rFonts w:hint="eastAsia" w:ascii="宋体" w:hAnsi="宋体" w:eastAsia="宋体" w:cs="宋体"/>
                <w:spacing w:val="-2"/>
                <w:sz w:val="20"/>
                <w:szCs w:val="20"/>
                <w:lang w:eastAsia="zh-CN"/>
              </w:rPr>
            </w:pPr>
            <w:r>
              <w:rPr>
                <w:rFonts w:hint="eastAsia" w:ascii="宋体" w:hAnsi="宋体" w:eastAsia="宋体" w:cs="宋体"/>
                <w:spacing w:val="-2"/>
                <w:sz w:val="20"/>
                <w:szCs w:val="20"/>
                <w:lang w:eastAsia="zh-CN"/>
              </w:rPr>
              <w:t>0</w:t>
            </w:r>
          </w:p>
        </w:tc>
        <w:tc>
          <w:tcPr>
            <w:tcW w:w="1273" w:type="dxa"/>
            <w:vAlign w:val="center"/>
          </w:tcPr>
          <w:p w14:paraId="5ACB7EE1">
            <w:pPr>
              <w:kinsoku/>
              <w:overflowPunct w:val="0"/>
              <w:jc w:val="center"/>
              <w:rPr>
                <w:rFonts w:hint="eastAsia" w:ascii="宋体" w:hAnsi="宋体" w:eastAsia="宋体" w:cs="宋体"/>
                <w:spacing w:val="-2"/>
                <w:sz w:val="20"/>
                <w:szCs w:val="20"/>
              </w:rPr>
            </w:pPr>
            <w:r>
              <w:rPr>
                <w:rFonts w:ascii="宋体" w:hAnsi="宋体" w:eastAsia="宋体" w:cs="宋体"/>
                <w:spacing w:val="-2"/>
                <w:sz w:val="20"/>
                <w:szCs w:val="20"/>
              </w:rPr>
              <w:t>实践学时</w:t>
            </w:r>
          </w:p>
        </w:tc>
        <w:tc>
          <w:tcPr>
            <w:tcW w:w="609" w:type="dxa"/>
            <w:vAlign w:val="center"/>
          </w:tcPr>
          <w:p w14:paraId="4BCF5AE0">
            <w:pPr>
              <w:kinsoku/>
              <w:overflowPunct w:val="0"/>
              <w:jc w:val="center"/>
              <w:rPr>
                <w:rFonts w:hint="eastAsia" w:ascii="宋体" w:hAnsi="宋体" w:eastAsia="宋体" w:cs="宋体"/>
                <w:spacing w:val="-2"/>
                <w:sz w:val="20"/>
                <w:szCs w:val="20"/>
                <w:lang w:eastAsia="zh-CN"/>
              </w:rPr>
            </w:pPr>
            <w:r>
              <w:rPr>
                <w:rFonts w:hint="eastAsia" w:ascii="宋体" w:hAnsi="宋体" w:eastAsia="宋体" w:cs="宋体"/>
                <w:spacing w:val="-2"/>
                <w:sz w:val="20"/>
                <w:szCs w:val="20"/>
                <w:lang w:eastAsia="zh-CN"/>
              </w:rPr>
              <w:t>60</w:t>
            </w:r>
          </w:p>
        </w:tc>
      </w:tr>
      <w:tr w14:paraId="30FF3E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1280" w:type="dxa"/>
            <w:vAlign w:val="center"/>
          </w:tcPr>
          <w:p w14:paraId="1ECEC745">
            <w:pPr>
              <w:kinsoku/>
              <w:overflowPunct w:val="0"/>
              <w:jc w:val="center"/>
              <w:rPr>
                <w:rFonts w:hint="eastAsia" w:ascii="宋体" w:hAnsi="宋体" w:eastAsia="宋体" w:cs="宋体"/>
                <w:spacing w:val="-2"/>
                <w:sz w:val="20"/>
                <w:szCs w:val="20"/>
              </w:rPr>
            </w:pPr>
            <w:r>
              <w:rPr>
                <w:rFonts w:ascii="宋体" w:hAnsi="宋体" w:eastAsia="宋体" w:cs="宋体"/>
                <w:spacing w:val="-2"/>
                <w:sz w:val="20"/>
                <w:szCs w:val="20"/>
              </w:rPr>
              <w:t>课程类型</w:t>
            </w:r>
          </w:p>
        </w:tc>
        <w:tc>
          <w:tcPr>
            <w:tcW w:w="7701" w:type="dxa"/>
            <w:gridSpan w:val="9"/>
            <w:vAlign w:val="center"/>
          </w:tcPr>
          <w:p w14:paraId="7DBF5A7C">
            <w:pPr>
              <w:kinsoku/>
              <w:overflowPunct w:val="0"/>
              <w:jc w:val="center"/>
              <w:rPr>
                <w:rFonts w:hint="eastAsia" w:ascii="宋体" w:hAnsi="宋体" w:eastAsia="宋体" w:cs="宋体"/>
                <w:spacing w:val="-2"/>
                <w:sz w:val="20"/>
                <w:szCs w:val="20"/>
                <w:lang w:eastAsia="zh-CN"/>
              </w:rPr>
            </w:pPr>
            <w:r>
              <w:rPr>
                <w:rFonts w:ascii="宋体" w:hAnsi="宋体" w:eastAsia="宋体" w:cs="宋体"/>
                <w:spacing w:val="-2"/>
                <w:sz w:val="20"/>
                <w:szCs w:val="20"/>
                <w:lang w:eastAsia="zh-CN"/>
              </w:rPr>
              <w:t>纯理论课（  ）、（理论+实践）课（  ）、纯实践课(</w:t>
            </w:r>
            <w:r>
              <w:rPr>
                <w:rFonts w:hint="eastAsia" w:ascii="宋体" w:hAnsi="宋体" w:eastAsia="宋体" w:cs="宋体"/>
                <w:spacing w:val="-2"/>
                <w:sz w:val="20"/>
                <w:szCs w:val="20"/>
                <w:lang w:eastAsia="zh-CN"/>
              </w:rPr>
              <w:t>√</w:t>
            </w:r>
            <w:r>
              <w:rPr>
                <w:rFonts w:ascii="宋体" w:hAnsi="宋体" w:eastAsia="宋体" w:cs="宋体"/>
                <w:spacing w:val="-2"/>
                <w:sz w:val="20"/>
                <w:szCs w:val="20"/>
                <w:lang w:eastAsia="zh-CN"/>
              </w:rPr>
              <w:t>)</w:t>
            </w:r>
          </w:p>
        </w:tc>
      </w:tr>
      <w:tr w14:paraId="794B9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280" w:type="dxa"/>
            <w:tcBorders>
              <w:right w:val="single" w:color="000000" w:sz="2" w:space="0"/>
            </w:tcBorders>
            <w:vAlign w:val="center"/>
          </w:tcPr>
          <w:p w14:paraId="4B12A2CB">
            <w:pPr>
              <w:kinsoku/>
              <w:overflowPunct w:val="0"/>
              <w:jc w:val="center"/>
              <w:rPr>
                <w:rFonts w:hint="eastAsia" w:ascii="宋体" w:hAnsi="宋体" w:eastAsia="宋体" w:cs="宋体"/>
                <w:spacing w:val="-2"/>
                <w:sz w:val="20"/>
                <w:szCs w:val="20"/>
              </w:rPr>
            </w:pPr>
            <w:r>
              <w:rPr>
                <w:rFonts w:ascii="宋体" w:hAnsi="宋体" w:eastAsia="宋体" w:cs="宋体"/>
                <w:spacing w:val="-2"/>
                <w:sz w:val="20"/>
                <w:szCs w:val="20"/>
              </w:rPr>
              <w:t>先修课程</w:t>
            </w:r>
          </w:p>
        </w:tc>
        <w:tc>
          <w:tcPr>
            <w:tcW w:w="7701" w:type="dxa"/>
            <w:gridSpan w:val="9"/>
            <w:tcBorders>
              <w:left w:val="single" w:color="000000" w:sz="2" w:space="0"/>
            </w:tcBorders>
            <w:vAlign w:val="center"/>
          </w:tcPr>
          <w:p w14:paraId="24FC2CB3">
            <w:pPr>
              <w:kinsoku/>
              <w:overflowPunct w:val="0"/>
              <w:jc w:val="center"/>
              <w:rPr>
                <w:rFonts w:hint="eastAsia" w:ascii="宋体" w:hAnsi="宋体" w:eastAsia="宋体" w:cs="宋体"/>
                <w:spacing w:val="-2"/>
                <w:sz w:val="20"/>
                <w:szCs w:val="20"/>
                <w:lang w:eastAsia="zh-CN"/>
              </w:rPr>
            </w:pPr>
            <w:r>
              <w:rPr>
                <w:rFonts w:hint="eastAsia" w:ascii="宋体" w:hAnsi="宋体" w:eastAsia="宋体" w:cs="宋体"/>
                <w:spacing w:val="-2"/>
                <w:sz w:val="20"/>
                <w:szCs w:val="20"/>
                <w:lang w:eastAsia="zh-CN"/>
              </w:rPr>
              <w:t>儿歌弹唱、幼儿园教学设计、托育机构管理实务</w:t>
            </w:r>
          </w:p>
        </w:tc>
      </w:tr>
      <w:tr w14:paraId="1892AB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1280" w:type="dxa"/>
            <w:tcBorders>
              <w:right w:val="single" w:color="000000" w:sz="2" w:space="0"/>
            </w:tcBorders>
            <w:vAlign w:val="center"/>
          </w:tcPr>
          <w:p w14:paraId="64277A83">
            <w:pPr>
              <w:kinsoku/>
              <w:overflowPunct w:val="0"/>
              <w:ind w:left="105" w:leftChars="50"/>
              <w:jc w:val="center"/>
              <w:rPr>
                <w:rFonts w:hint="eastAsia" w:ascii="宋体" w:hAnsi="宋体" w:eastAsia="宋体" w:cs="宋体"/>
                <w:spacing w:val="-2"/>
                <w:sz w:val="20"/>
                <w:szCs w:val="20"/>
              </w:rPr>
            </w:pPr>
            <w:r>
              <w:rPr>
                <w:rFonts w:ascii="宋体" w:hAnsi="宋体" w:eastAsia="宋体" w:cs="宋体"/>
                <w:spacing w:val="-2"/>
                <w:sz w:val="20"/>
                <w:szCs w:val="20"/>
              </w:rPr>
              <w:t>后续课程</w:t>
            </w:r>
          </w:p>
        </w:tc>
        <w:tc>
          <w:tcPr>
            <w:tcW w:w="7701" w:type="dxa"/>
            <w:gridSpan w:val="9"/>
            <w:tcBorders>
              <w:left w:val="single" w:color="000000" w:sz="2" w:space="0"/>
            </w:tcBorders>
            <w:vAlign w:val="center"/>
          </w:tcPr>
          <w:p w14:paraId="5993DD03">
            <w:pPr>
              <w:kinsoku/>
              <w:overflowPunct w:val="0"/>
              <w:ind w:left="105" w:leftChars="50"/>
              <w:jc w:val="center"/>
              <w:rPr>
                <w:rFonts w:hint="eastAsia" w:ascii="宋体" w:hAnsi="宋体" w:eastAsia="宋体" w:cs="宋体"/>
                <w:spacing w:val="-2"/>
                <w:sz w:val="20"/>
                <w:szCs w:val="20"/>
                <w:lang w:eastAsia="zh-CN"/>
              </w:rPr>
            </w:pPr>
            <w:r>
              <w:rPr>
                <w:rFonts w:hint="eastAsia" w:ascii="宋体" w:hAnsi="宋体" w:eastAsia="宋体" w:cs="宋体"/>
                <w:spacing w:val="-2"/>
                <w:sz w:val="20"/>
                <w:szCs w:val="20"/>
                <w:lang w:eastAsia="zh-CN"/>
              </w:rPr>
              <w:t>幼儿园环境创设与玩教具制作、婴幼儿游戏活动与实施</w:t>
            </w:r>
          </w:p>
        </w:tc>
      </w:tr>
      <w:tr w14:paraId="0F60AE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280" w:type="dxa"/>
            <w:tcBorders>
              <w:right w:val="single" w:color="000000" w:sz="2" w:space="0"/>
            </w:tcBorders>
            <w:vAlign w:val="center"/>
          </w:tcPr>
          <w:p w14:paraId="4DD31780">
            <w:pPr>
              <w:kinsoku/>
              <w:overflowPunct w:val="0"/>
              <w:ind w:left="105" w:leftChars="50"/>
              <w:jc w:val="center"/>
              <w:rPr>
                <w:rFonts w:hint="eastAsia" w:ascii="宋体" w:hAnsi="宋体" w:eastAsia="宋体" w:cs="宋体"/>
                <w:color w:val="auto"/>
                <w:spacing w:val="-2"/>
                <w:sz w:val="20"/>
                <w:szCs w:val="20"/>
              </w:rPr>
            </w:pPr>
            <w:r>
              <w:rPr>
                <w:rFonts w:ascii="宋体" w:hAnsi="宋体" w:eastAsia="宋体" w:cs="宋体"/>
                <w:color w:val="auto"/>
                <w:spacing w:val="-2"/>
                <w:sz w:val="20"/>
                <w:szCs w:val="20"/>
              </w:rPr>
              <w:t>教学目标</w:t>
            </w:r>
          </w:p>
        </w:tc>
        <w:tc>
          <w:tcPr>
            <w:tcW w:w="7701" w:type="dxa"/>
            <w:gridSpan w:val="9"/>
            <w:tcBorders>
              <w:left w:val="single" w:color="000000" w:sz="2" w:space="0"/>
            </w:tcBorders>
          </w:tcPr>
          <w:p w14:paraId="51154441">
            <w:pPr>
              <w:kinsoku/>
              <w:overflowPunct w:val="0"/>
              <w:jc w:val="both"/>
              <w:rPr>
                <w:rFonts w:hint="eastAsia" w:ascii="宋体" w:hAnsi="宋体" w:eastAsia="宋体" w:cs="宋体"/>
                <w:b/>
                <w:bCs/>
                <w:spacing w:val="-2"/>
                <w:sz w:val="20"/>
                <w:szCs w:val="20"/>
                <w:lang w:eastAsia="zh-CN"/>
              </w:rPr>
            </w:pPr>
            <w:r>
              <w:rPr>
                <w:rFonts w:hint="eastAsia" w:ascii="宋体" w:hAnsi="宋体" w:eastAsia="宋体" w:cs="宋体"/>
                <w:b/>
                <w:bCs/>
                <w:spacing w:val="-2"/>
                <w:sz w:val="20"/>
                <w:szCs w:val="20"/>
                <w:lang w:eastAsia="zh-CN"/>
              </w:rPr>
              <w:t>一、素质目标</w:t>
            </w:r>
          </w:p>
          <w:p w14:paraId="37E84862">
            <w:pPr>
              <w:kinsoku/>
              <w:overflowPunct w:val="0"/>
              <w:ind w:left="105" w:leftChars="50"/>
              <w:jc w:val="both"/>
              <w:rPr>
                <w:rFonts w:hint="eastAsia" w:ascii="宋体" w:hAnsi="宋体" w:eastAsia="宋体" w:cs="宋体"/>
                <w:spacing w:val="-2"/>
                <w:sz w:val="20"/>
                <w:szCs w:val="20"/>
                <w:lang w:eastAsia="zh-CN"/>
              </w:rPr>
            </w:pPr>
            <w:r>
              <w:rPr>
                <w:rFonts w:ascii="宋体" w:hAnsi="宋体" w:eastAsia="宋体" w:cs="宋体"/>
                <w:spacing w:val="-2"/>
                <w:sz w:val="20"/>
                <w:szCs w:val="20"/>
                <w:lang w:eastAsia="zh-CN"/>
              </w:rPr>
              <w:t>遵守</w:t>
            </w:r>
            <w:r>
              <w:rPr>
                <w:rFonts w:hint="eastAsia" w:ascii="宋体" w:hAnsi="宋体" w:eastAsia="宋体" w:cs="宋体"/>
                <w:spacing w:val="-2"/>
                <w:sz w:val="20"/>
                <w:szCs w:val="20"/>
                <w:lang w:eastAsia="zh-CN"/>
              </w:rPr>
              <w:t>教育教学</w:t>
            </w:r>
            <w:r>
              <w:rPr>
                <w:rFonts w:ascii="宋体" w:hAnsi="宋体" w:eastAsia="宋体" w:cs="宋体"/>
                <w:spacing w:val="-2"/>
                <w:sz w:val="20"/>
                <w:szCs w:val="20"/>
                <w:lang w:eastAsia="zh-CN"/>
              </w:rPr>
              <w:t>法规，</w:t>
            </w:r>
            <w:r>
              <w:rPr>
                <w:rFonts w:hint="eastAsia" w:ascii="宋体" w:hAnsi="宋体" w:eastAsia="宋体" w:cs="宋体"/>
                <w:spacing w:val="-2"/>
                <w:sz w:val="20"/>
                <w:szCs w:val="20"/>
                <w:lang w:eastAsia="zh-CN"/>
              </w:rPr>
              <w:t>提高教师职业素养</w:t>
            </w:r>
          </w:p>
          <w:p w14:paraId="652D981D">
            <w:pPr>
              <w:kinsoku/>
              <w:overflowPunct w:val="0"/>
              <w:ind w:left="105" w:leftChars="50"/>
              <w:jc w:val="both"/>
              <w:rPr>
                <w:rFonts w:hint="eastAsia" w:ascii="宋体" w:hAnsi="宋体" w:eastAsia="宋体" w:cs="宋体"/>
                <w:spacing w:val="-2"/>
                <w:sz w:val="20"/>
                <w:szCs w:val="20"/>
                <w:lang w:eastAsia="zh-CN"/>
              </w:rPr>
            </w:pPr>
            <w:r>
              <w:rPr>
                <w:rFonts w:ascii="宋体" w:hAnsi="宋体" w:eastAsia="宋体" w:cs="宋体"/>
                <w:spacing w:val="-2"/>
                <w:sz w:val="20"/>
                <w:szCs w:val="20"/>
                <w:lang w:eastAsia="zh-CN"/>
              </w:rPr>
              <w:t>关注行业新趋势，勇于创新</w:t>
            </w:r>
          </w:p>
          <w:p w14:paraId="21317970">
            <w:pPr>
              <w:kinsoku/>
              <w:overflowPunct w:val="0"/>
              <w:ind w:left="105" w:leftChars="50"/>
              <w:jc w:val="both"/>
              <w:rPr>
                <w:rFonts w:hint="eastAsia" w:ascii="宋体" w:hAnsi="宋体" w:eastAsia="宋体" w:cs="宋体"/>
                <w:spacing w:val="-2"/>
                <w:sz w:val="20"/>
                <w:szCs w:val="20"/>
                <w:lang w:eastAsia="zh-CN"/>
              </w:rPr>
            </w:pPr>
            <w:r>
              <w:rPr>
                <w:rFonts w:ascii="宋体" w:hAnsi="宋体" w:eastAsia="宋体" w:cs="宋体"/>
                <w:spacing w:val="-2"/>
                <w:sz w:val="20"/>
                <w:szCs w:val="20"/>
                <w:lang w:eastAsia="zh-CN"/>
              </w:rPr>
              <w:t>团队协作强，沟通良好，抗压且应变能力佳</w:t>
            </w:r>
          </w:p>
          <w:p w14:paraId="020C7C8E">
            <w:pPr>
              <w:kinsoku/>
              <w:overflowPunct w:val="0"/>
              <w:ind w:left="105" w:leftChars="50"/>
              <w:jc w:val="both"/>
              <w:rPr>
                <w:rFonts w:hint="eastAsia" w:ascii="宋体" w:hAnsi="宋体" w:eastAsia="宋体" w:cs="宋体"/>
                <w:b/>
                <w:bCs/>
                <w:spacing w:val="-2"/>
                <w:sz w:val="20"/>
                <w:szCs w:val="20"/>
                <w:lang w:eastAsia="zh-CN"/>
              </w:rPr>
            </w:pPr>
            <w:r>
              <w:rPr>
                <w:rFonts w:hint="eastAsia" w:ascii="宋体" w:hAnsi="宋体" w:eastAsia="宋体" w:cs="宋体"/>
                <w:b/>
                <w:bCs/>
                <w:spacing w:val="-2"/>
                <w:sz w:val="20"/>
                <w:szCs w:val="20"/>
                <w:lang w:eastAsia="zh-CN"/>
              </w:rPr>
              <w:t>二、</w:t>
            </w:r>
            <w:r>
              <w:rPr>
                <w:rFonts w:ascii="宋体" w:hAnsi="宋体" w:eastAsia="宋体" w:cs="宋体"/>
                <w:b/>
                <w:bCs/>
                <w:spacing w:val="-2"/>
                <w:sz w:val="20"/>
                <w:szCs w:val="20"/>
                <w:lang w:eastAsia="zh-CN"/>
              </w:rPr>
              <w:t>知识目标</w:t>
            </w:r>
          </w:p>
          <w:p w14:paraId="34131646">
            <w:pPr>
              <w:kinsoku/>
              <w:overflowPunct w:val="0"/>
              <w:ind w:firstLine="196" w:firstLineChars="100"/>
              <w:jc w:val="both"/>
              <w:rPr>
                <w:rFonts w:hint="eastAsia" w:ascii="宋体" w:hAnsi="宋体" w:eastAsia="宋体" w:cs="宋体"/>
                <w:spacing w:val="-2"/>
                <w:sz w:val="20"/>
                <w:szCs w:val="20"/>
                <w:lang w:eastAsia="zh-CN"/>
              </w:rPr>
            </w:pPr>
            <w:r>
              <w:rPr>
                <w:rFonts w:ascii="宋体" w:hAnsi="宋体" w:eastAsia="宋体" w:cs="宋体"/>
                <w:spacing w:val="-2"/>
                <w:sz w:val="20"/>
                <w:szCs w:val="20"/>
                <w:lang w:eastAsia="zh-CN"/>
              </w:rPr>
              <w:t>掌握行业理论、</w:t>
            </w:r>
            <w:r>
              <w:rPr>
                <w:rFonts w:hint="eastAsia" w:ascii="宋体" w:hAnsi="宋体" w:eastAsia="宋体" w:cs="宋体"/>
                <w:spacing w:val="-2"/>
                <w:sz w:val="20"/>
                <w:szCs w:val="20"/>
                <w:lang w:eastAsia="zh-CN"/>
              </w:rPr>
              <w:t>幼儿园教学活动设计</w:t>
            </w:r>
          </w:p>
          <w:p w14:paraId="4BC1F73E">
            <w:pPr>
              <w:kinsoku/>
              <w:overflowPunct w:val="0"/>
              <w:ind w:firstLine="196" w:firstLineChars="100"/>
              <w:jc w:val="both"/>
              <w:rPr>
                <w:rFonts w:ascii="宋体" w:hAnsi="宋体" w:eastAsia="宋体" w:cs="宋体"/>
                <w:spacing w:val="-2"/>
                <w:sz w:val="20"/>
                <w:szCs w:val="20"/>
                <w:lang w:eastAsia="zh-CN"/>
              </w:rPr>
            </w:pPr>
            <w:r>
              <w:rPr>
                <w:rFonts w:hint="eastAsia" w:ascii="宋体" w:hAnsi="宋体" w:eastAsia="宋体" w:cs="宋体"/>
                <w:spacing w:val="-2"/>
                <w:sz w:val="20"/>
                <w:szCs w:val="20"/>
                <w:lang w:eastAsia="zh-CN"/>
              </w:rPr>
              <w:t>掌握弹唱技巧、钢琴</w:t>
            </w:r>
          </w:p>
          <w:p w14:paraId="3D2BF611">
            <w:pPr>
              <w:kinsoku/>
              <w:overflowPunct w:val="0"/>
              <w:ind w:firstLine="196" w:firstLineChars="100"/>
              <w:jc w:val="both"/>
              <w:rPr>
                <w:rFonts w:hint="eastAsia" w:ascii="宋体" w:hAnsi="宋体" w:eastAsia="宋体" w:cs="宋体"/>
                <w:spacing w:val="-2"/>
                <w:sz w:val="20"/>
                <w:szCs w:val="20"/>
                <w:lang w:eastAsia="zh-CN"/>
              </w:rPr>
            </w:pPr>
            <w:r>
              <w:rPr>
                <w:rFonts w:hint="eastAsia" w:ascii="宋体" w:hAnsi="宋体" w:eastAsia="宋体" w:cs="宋体"/>
                <w:spacing w:val="-2"/>
                <w:sz w:val="20"/>
                <w:szCs w:val="20"/>
                <w:lang w:eastAsia="zh-CN"/>
              </w:rPr>
              <w:t>能够掌握幼儿园环境创设的方法</w:t>
            </w:r>
          </w:p>
          <w:p w14:paraId="6B36F05E">
            <w:pPr>
              <w:kinsoku/>
              <w:overflowPunct w:val="0"/>
              <w:ind w:left="105" w:leftChars="50"/>
              <w:jc w:val="both"/>
              <w:rPr>
                <w:rFonts w:hint="eastAsia" w:ascii="宋体" w:hAnsi="宋体" w:eastAsia="宋体" w:cs="宋体"/>
                <w:b/>
                <w:bCs/>
                <w:spacing w:val="-2"/>
                <w:sz w:val="20"/>
                <w:szCs w:val="20"/>
                <w:lang w:eastAsia="zh-CN"/>
              </w:rPr>
            </w:pPr>
            <w:r>
              <w:rPr>
                <w:rFonts w:hint="eastAsia" w:ascii="宋体" w:hAnsi="宋体" w:eastAsia="宋体" w:cs="宋体"/>
                <w:b/>
                <w:bCs/>
                <w:spacing w:val="-2"/>
                <w:sz w:val="20"/>
                <w:szCs w:val="20"/>
                <w:lang w:eastAsia="zh-CN"/>
              </w:rPr>
              <w:t>三、</w:t>
            </w:r>
            <w:r>
              <w:rPr>
                <w:rFonts w:ascii="宋体" w:hAnsi="宋体" w:eastAsia="宋体" w:cs="宋体"/>
                <w:b/>
                <w:bCs/>
                <w:spacing w:val="-2"/>
                <w:sz w:val="20"/>
                <w:szCs w:val="20"/>
                <w:lang w:eastAsia="zh-CN"/>
              </w:rPr>
              <w:t>技能目标</w:t>
            </w:r>
          </w:p>
          <w:p w14:paraId="27714DC0">
            <w:pPr>
              <w:kinsoku/>
              <w:overflowPunct w:val="0"/>
              <w:ind w:left="105" w:leftChars="50"/>
              <w:jc w:val="both"/>
              <w:rPr>
                <w:rFonts w:ascii="宋体" w:hAnsi="宋体" w:eastAsia="宋体" w:cs="宋体"/>
                <w:spacing w:val="-2"/>
                <w:sz w:val="20"/>
                <w:szCs w:val="20"/>
                <w:lang w:eastAsia="zh-CN"/>
              </w:rPr>
            </w:pPr>
            <w:r>
              <w:rPr>
                <w:rFonts w:hint="eastAsia" w:ascii="宋体" w:hAnsi="宋体" w:eastAsia="宋体" w:cs="宋体"/>
                <w:spacing w:val="-2"/>
                <w:sz w:val="20"/>
                <w:szCs w:val="20"/>
                <w:lang w:eastAsia="zh-CN"/>
              </w:rPr>
              <w:t xml:space="preserve"> 掌握说课与无生试讲的模板，能够为技能大赛做准备</w:t>
            </w:r>
          </w:p>
          <w:p w14:paraId="5D047746">
            <w:pPr>
              <w:kinsoku/>
              <w:overflowPunct w:val="0"/>
              <w:ind w:left="105" w:leftChars="50"/>
              <w:jc w:val="both"/>
              <w:rPr>
                <w:rFonts w:hint="eastAsia" w:ascii="宋体" w:hAnsi="宋体" w:eastAsia="宋体" w:cs="宋体"/>
                <w:spacing w:val="-2"/>
                <w:sz w:val="20"/>
                <w:szCs w:val="20"/>
                <w:lang w:eastAsia="zh-CN"/>
              </w:rPr>
            </w:pPr>
            <w:r>
              <w:rPr>
                <w:rFonts w:hint="eastAsia" w:ascii="宋体" w:hAnsi="宋体" w:eastAsia="宋体" w:cs="宋体"/>
                <w:spacing w:val="-2"/>
                <w:sz w:val="20"/>
                <w:szCs w:val="20"/>
                <w:lang w:eastAsia="zh-CN"/>
              </w:rPr>
              <w:t xml:space="preserve"> 掌握C、F、G、bB、D几个调的歌曲弹唱</w:t>
            </w:r>
          </w:p>
        </w:tc>
      </w:tr>
      <w:tr w14:paraId="20C54F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280" w:type="dxa"/>
            <w:vAlign w:val="center"/>
          </w:tcPr>
          <w:p w14:paraId="0B02A2C3">
            <w:pPr>
              <w:kinsoku/>
              <w:overflowPunct w:val="0"/>
              <w:ind w:left="105" w:leftChars="50"/>
              <w:jc w:val="center"/>
              <w:rPr>
                <w:rFonts w:hint="eastAsia" w:ascii="宋体" w:hAnsi="宋体" w:eastAsia="宋体" w:cs="宋体"/>
                <w:spacing w:val="-2"/>
                <w:sz w:val="20"/>
                <w:szCs w:val="20"/>
              </w:rPr>
            </w:pPr>
            <w:r>
              <w:rPr>
                <w:rFonts w:ascii="宋体" w:hAnsi="宋体" w:eastAsia="宋体" w:cs="宋体"/>
                <w:spacing w:val="-2"/>
                <w:sz w:val="20"/>
                <w:szCs w:val="20"/>
              </w:rPr>
              <w:t>教学内容</w:t>
            </w:r>
          </w:p>
        </w:tc>
        <w:tc>
          <w:tcPr>
            <w:tcW w:w="7701" w:type="dxa"/>
            <w:gridSpan w:val="9"/>
          </w:tcPr>
          <w:p w14:paraId="15A873D3">
            <w:pPr>
              <w:kinsoku/>
              <w:overflowPunct w:val="0"/>
              <w:jc w:val="both"/>
              <w:rPr>
                <w:rFonts w:ascii="宋体" w:hAnsi="宋体" w:eastAsia="宋体" w:cs="宋体"/>
                <w:spacing w:val="-2"/>
                <w:sz w:val="20"/>
                <w:szCs w:val="20"/>
                <w:lang w:eastAsia="zh-CN"/>
              </w:rPr>
            </w:pPr>
            <w:r>
              <w:rPr>
                <w:rFonts w:hint="eastAsia" w:ascii="宋体" w:hAnsi="宋体" w:eastAsia="宋体" w:cs="宋体"/>
                <w:spacing w:val="-2"/>
                <w:sz w:val="20"/>
                <w:szCs w:val="20"/>
                <w:lang w:eastAsia="zh-CN"/>
              </w:rPr>
              <w:t>1.幼儿歌曲弹唱</w:t>
            </w:r>
          </w:p>
          <w:p w14:paraId="43B5125D">
            <w:pPr>
              <w:kinsoku/>
              <w:overflowPunct w:val="0"/>
              <w:rPr>
                <w:rFonts w:ascii="宋体" w:hAnsi="宋体" w:eastAsia="宋体" w:cs="宋体"/>
                <w:spacing w:val="-2"/>
                <w:sz w:val="20"/>
                <w:szCs w:val="20"/>
                <w:lang w:eastAsia="zh-CN"/>
              </w:rPr>
            </w:pPr>
            <w:r>
              <w:rPr>
                <w:rFonts w:hint="eastAsia" w:ascii="宋体" w:hAnsi="宋体" w:eastAsia="宋体" w:cs="宋体"/>
                <w:spacing w:val="-2"/>
                <w:sz w:val="20"/>
                <w:szCs w:val="20"/>
                <w:lang w:eastAsia="zh-CN"/>
              </w:rPr>
              <w:t>2.幼儿舞蹈创编</w:t>
            </w:r>
          </w:p>
          <w:p w14:paraId="6AA9AF12">
            <w:pPr>
              <w:kinsoku/>
              <w:overflowPunct w:val="0"/>
              <w:rPr>
                <w:rFonts w:ascii="宋体" w:hAnsi="宋体" w:eastAsia="宋体" w:cs="宋体"/>
                <w:spacing w:val="-2"/>
                <w:sz w:val="20"/>
                <w:szCs w:val="20"/>
                <w:lang w:eastAsia="zh-CN"/>
              </w:rPr>
            </w:pPr>
            <w:r>
              <w:rPr>
                <w:rFonts w:hint="eastAsia" w:ascii="宋体" w:hAnsi="宋体" w:eastAsia="宋体" w:cs="宋体"/>
                <w:spacing w:val="-2"/>
                <w:sz w:val="20"/>
                <w:szCs w:val="20"/>
                <w:lang w:eastAsia="zh-CN"/>
              </w:rPr>
              <w:t>3.幼儿简笔画</w:t>
            </w:r>
          </w:p>
          <w:p w14:paraId="1F6FD82F">
            <w:pPr>
              <w:kinsoku/>
              <w:overflowPunct w:val="0"/>
              <w:rPr>
                <w:rFonts w:hint="eastAsia" w:ascii="宋体" w:hAnsi="宋体" w:eastAsia="宋体" w:cs="宋体"/>
                <w:spacing w:val="-2"/>
                <w:sz w:val="20"/>
                <w:szCs w:val="20"/>
                <w:lang w:eastAsia="zh-CN"/>
              </w:rPr>
            </w:pPr>
            <w:r>
              <w:rPr>
                <w:rFonts w:hint="eastAsia" w:ascii="宋体" w:hAnsi="宋体" w:eastAsia="宋体" w:cs="宋体"/>
                <w:spacing w:val="-2"/>
                <w:sz w:val="20"/>
                <w:szCs w:val="20"/>
                <w:lang w:eastAsia="zh-CN"/>
              </w:rPr>
              <w:t>4.黑板字</w:t>
            </w:r>
          </w:p>
        </w:tc>
      </w:tr>
      <w:tr w14:paraId="3EB2FD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280" w:type="dxa"/>
            <w:vAlign w:val="center"/>
          </w:tcPr>
          <w:p w14:paraId="4C8D8592">
            <w:pPr>
              <w:kinsoku/>
              <w:overflowPunct w:val="0"/>
              <w:ind w:left="105" w:leftChars="50"/>
              <w:jc w:val="center"/>
              <w:rPr>
                <w:rFonts w:hint="eastAsia" w:ascii="宋体" w:hAnsi="宋体" w:eastAsia="宋体" w:cs="宋体"/>
                <w:spacing w:val="-2"/>
                <w:sz w:val="20"/>
                <w:szCs w:val="20"/>
              </w:rPr>
            </w:pPr>
            <w:r>
              <w:rPr>
                <w:rFonts w:ascii="宋体" w:hAnsi="宋体" w:eastAsia="宋体" w:cs="宋体"/>
                <w:spacing w:val="-2"/>
                <w:sz w:val="20"/>
                <w:szCs w:val="20"/>
              </w:rPr>
              <w:t>教学重点与难点</w:t>
            </w:r>
          </w:p>
        </w:tc>
        <w:tc>
          <w:tcPr>
            <w:tcW w:w="7701" w:type="dxa"/>
            <w:gridSpan w:val="9"/>
          </w:tcPr>
          <w:p w14:paraId="6C4A0BF3">
            <w:pPr>
              <w:kinsoku/>
              <w:overflowPunct w:val="0"/>
              <w:ind w:left="105" w:leftChars="50"/>
              <w:jc w:val="both"/>
              <w:rPr>
                <w:rFonts w:ascii="宋体" w:hAnsi="宋体" w:eastAsia="宋体" w:cs="宋体"/>
                <w:b/>
                <w:bCs/>
                <w:spacing w:val="-2"/>
                <w:sz w:val="20"/>
                <w:szCs w:val="20"/>
                <w:lang w:eastAsia="zh-CN"/>
              </w:rPr>
            </w:pPr>
            <w:r>
              <w:rPr>
                <w:rFonts w:hint="eastAsia" w:ascii="宋体" w:hAnsi="宋体" w:eastAsia="宋体" w:cs="宋体"/>
                <w:b/>
                <w:bCs/>
                <w:spacing w:val="-2"/>
                <w:sz w:val="20"/>
                <w:szCs w:val="20"/>
                <w:lang w:eastAsia="zh-CN"/>
              </w:rPr>
              <w:t>教学重点</w:t>
            </w:r>
          </w:p>
          <w:p w14:paraId="4FBB9EEA">
            <w:pPr>
              <w:kinsoku/>
              <w:overflowPunct w:val="0"/>
              <w:ind w:left="105"/>
              <w:jc w:val="both"/>
              <w:rPr>
                <w:rFonts w:ascii="宋体" w:hAnsi="宋体" w:eastAsia="宋体" w:cs="宋体"/>
                <w:spacing w:val="-2"/>
                <w:sz w:val="20"/>
                <w:szCs w:val="20"/>
                <w:lang w:eastAsia="zh-CN"/>
              </w:rPr>
            </w:pPr>
            <w:r>
              <w:rPr>
                <w:rFonts w:hint="eastAsia" w:ascii="宋体" w:hAnsi="宋体" w:eastAsia="宋体" w:cs="宋体"/>
                <w:spacing w:val="-2"/>
                <w:sz w:val="20"/>
                <w:szCs w:val="20"/>
                <w:lang w:eastAsia="zh-CN"/>
              </w:rPr>
              <w:t>1.对于键盘不同调把位的掌握</w:t>
            </w:r>
          </w:p>
          <w:p w14:paraId="72BAC175">
            <w:pPr>
              <w:ind w:left="105"/>
              <w:rPr>
                <w:rFonts w:eastAsiaTheme="minorEastAsia"/>
                <w:lang w:eastAsia="zh-CN"/>
              </w:rPr>
            </w:pPr>
            <w:r>
              <w:rPr>
                <w:rFonts w:hint="eastAsia" w:eastAsiaTheme="minorEastAsia"/>
                <w:lang w:eastAsia="zh-CN"/>
              </w:rPr>
              <w:t>2.对于舞蹈动作的编创</w:t>
            </w:r>
          </w:p>
          <w:p w14:paraId="3D6D36EF">
            <w:pPr>
              <w:ind w:left="105"/>
              <w:rPr>
                <w:rFonts w:eastAsiaTheme="minorEastAsia"/>
                <w:lang w:eastAsia="zh-CN"/>
              </w:rPr>
            </w:pPr>
            <w:r>
              <w:rPr>
                <w:rFonts w:hint="eastAsia" w:eastAsiaTheme="minorEastAsia"/>
                <w:lang w:eastAsia="zh-CN"/>
              </w:rPr>
              <w:t>3.用最简练的绘画语言概括表现，事物的特色</w:t>
            </w:r>
          </w:p>
          <w:p w14:paraId="5CCA7ECD">
            <w:pPr>
              <w:ind w:left="105"/>
              <w:rPr>
                <w:rFonts w:hint="eastAsia" w:eastAsiaTheme="minorEastAsia"/>
                <w:lang w:eastAsia="zh-CN"/>
              </w:rPr>
            </w:pPr>
            <w:r>
              <w:rPr>
                <w:rFonts w:hint="eastAsia" w:eastAsiaTheme="minorEastAsia"/>
                <w:lang w:eastAsia="zh-CN"/>
              </w:rPr>
              <w:t>4.握笔的方式方法</w:t>
            </w:r>
          </w:p>
          <w:p w14:paraId="4D19A985">
            <w:pPr>
              <w:kinsoku/>
              <w:overflowPunct w:val="0"/>
              <w:ind w:left="105" w:leftChars="50"/>
              <w:jc w:val="both"/>
              <w:rPr>
                <w:rFonts w:hint="eastAsia" w:ascii="宋体" w:hAnsi="宋体" w:eastAsia="宋体" w:cs="宋体"/>
                <w:b/>
                <w:bCs/>
                <w:spacing w:val="-2"/>
                <w:sz w:val="20"/>
                <w:szCs w:val="20"/>
                <w:lang w:eastAsia="zh-CN"/>
              </w:rPr>
            </w:pPr>
            <w:r>
              <w:rPr>
                <w:rFonts w:hint="eastAsia" w:ascii="宋体" w:hAnsi="宋体" w:eastAsia="宋体" w:cs="宋体"/>
                <w:b/>
                <w:bCs/>
                <w:spacing w:val="-2"/>
                <w:sz w:val="20"/>
                <w:szCs w:val="20"/>
                <w:lang w:eastAsia="zh-CN"/>
              </w:rPr>
              <w:t>教学难点</w:t>
            </w:r>
          </w:p>
          <w:p w14:paraId="5B9775BD">
            <w:pPr>
              <w:kinsoku/>
              <w:overflowPunct w:val="0"/>
              <w:ind w:left="105" w:leftChars="50"/>
              <w:jc w:val="both"/>
              <w:rPr>
                <w:rFonts w:ascii="宋体" w:hAnsi="宋体" w:eastAsia="宋体" w:cs="宋体"/>
                <w:spacing w:val="-2"/>
                <w:sz w:val="20"/>
                <w:szCs w:val="20"/>
                <w:lang w:eastAsia="zh-CN"/>
              </w:rPr>
            </w:pPr>
            <w:r>
              <w:rPr>
                <w:rFonts w:hint="eastAsia" w:ascii="宋体" w:hAnsi="宋体" w:eastAsia="宋体" w:cs="宋体"/>
                <w:spacing w:val="-2"/>
                <w:sz w:val="20"/>
                <w:szCs w:val="20"/>
                <w:lang w:eastAsia="zh-CN"/>
              </w:rPr>
              <w:t>1.能够熟练变换调</w:t>
            </w:r>
          </w:p>
          <w:p w14:paraId="7797DCBD">
            <w:pPr>
              <w:kinsoku/>
              <w:overflowPunct w:val="0"/>
              <w:ind w:left="105" w:leftChars="50"/>
              <w:jc w:val="both"/>
              <w:rPr>
                <w:rFonts w:ascii="宋体" w:hAnsi="宋体" w:eastAsia="宋体" w:cs="宋体"/>
                <w:spacing w:val="-2"/>
                <w:sz w:val="20"/>
                <w:szCs w:val="20"/>
                <w:lang w:eastAsia="zh-CN"/>
              </w:rPr>
            </w:pPr>
            <w:r>
              <w:rPr>
                <w:rFonts w:hint="eastAsia" w:ascii="宋体" w:hAnsi="宋体" w:eastAsia="宋体" w:cs="宋体"/>
                <w:spacing w:val="-2"/>
                <w:sz w:val="20"/>
                <w:szCs w:val="20"/>
                <w:lang w:eastAsia="zh-CN"/>
              </w:rPr>
              <w:t>2.对于动作的记忆</w:t>
            </w:r>
          </w:p>
          <w:p w14:paraId="6A8C160C">
            <w:pPr>
              <w:kinsoku/>
              <w:overflowPunct w:val="0"/>
              <w:ind w:left="105" w:leftChars="50"/>
              <w:jc w:val="both"/>
              <w:rPr>
                <w:rFonts w:ascii="宋体" w:hAnsi="宋体" w:eastAsia="宋体" w:cs="宋体"/>
                <w:spacing w:val="-2"/>
                <w:sz w:val="20"/>
                <w:szCs w:val="20"/>
                <w:lang w:eastAsia="zh-CN"/>
              </w:rPr>
            </w:pPr>
            <w:r>
              <w:rPr>
                <w:rFonts w:hint="eastAsia" w:ascii="宋体" w:hAnsi="宋体" w:eastAsia="宋体" w:cs="宋体"/>
                <w:spacing w:val="-2"/>
                <w:sz w:val="20"/>
                <w:szCs w:val="20"/>
                <w:lang w:eastAsia="zh-CN"/>
              </w:rPr>
              <w:t>3.准确掌握简笔画的简化规则和形象概括</w:t>
            </w:r>
          </w:p>
          <w:p w14:paraId="29445D10">
            <w:pPr>
              <w:kinsoku/>
              <w:overflowPunct w:val="0"/>
              <w:ind w:left="105" w:leftChars="50"/>
              <w:jc w:val="both"/>
              <w:rPr>
                <w:rFonts w:hint="eastAsia" w:ascii="宋体" w:hAnsi="宋体" w:eastAsia="宋体" w:cs="宋体"/>
                <w:spacing w:val="-2"/>
                <w:sz w:val="20"/>
                <w:szCs w:val="20"/>
                <w:lang w:eastAsia="zh-CN"/>
              </w:rPr>
            </w:pPr>
            <w:r>
              <w:rPr>
                <w:rFonts w:hint="eastAsia" w:ascii="宋体" w:hAnsi="宋体" w:eastAsia="宋体" w:cs="宋体"/>
                <w:spacing w:val="-2"/>
                <w:sz w:val="20"/>
                <w:szCs w:val="20"/>
                <w:lang w:eastAsia="zh-CN"/>
              </w:rPr>
              <w:t>4.对于运笔的控制</w:t>
            </w:r>
          </w:p>
        </w:tc>
      </w:tr>
      <w:tr w14:paraId="3CD88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1280" w:type="dxa"/>
            <w:vAlign w:val="center"/>
          </w:tcPr>
          <w:p w14:paraId="73BEF317">
            <w:pPr>
              <w:kinsoku/>
              <w:overflowPunct w:val="0"/>
              <w:ind w:left="105" w:leftChars="50"/>
              <w:jc w:val="center"/>
              <w:rPr>
                <w:rFonts w:hint="eastAsia" w:ascii="宋体" w:hAnsi="宋体" w:eastAsia="宋体" w:cs="宋体"/>
                <w:spacing w:val="-2"/>
                <w:sz w:val="20"/>
                <w:szCs w:val="20"/>
              </w:rPr>
            </w:pPr>
            <w:r>
              <w:rPr>
                <w:rFonts w:ascii="宋体" w:hAnsi="宋体" w:eastAsia="宋体" w:cs="宋体"/>
                <w:spacing w:val="-2"/>
                <w:sz w:val="20"/>
                <w:szCs w:val="20"/>
              </w:rPr>
              <w:t>教学组织</w:t>
            </w:r>
          </w:p>
        </w:tc>
        <w:tc>
          <w:tcPr>
            <w:tcW w:w="7701" w:type="dxa"/>
            <w:gridSpan w:val="9"/>
          </w:tcPr>
          <w:p w14:paraId="73A28516">
            <w:pPr>
              <w:kinsoku/>
              <w:overflowPunct w:val="0"/>
              <w:jc w:val="both"/>
              <w:rPr>
                <w:rFonts w:hint="eastAsia" w:ascii="宋体" w:hAnsi="宋体" w:eastAsia="宋体" w:cs="宋体"/>
                <w:b/>
                <w:bCs/>
                <w:spacing w:val="-2"/>
                <w:sz w:val="20"/>
                <w:szCs w:val="20"/>
                <w:lang w:eastAsia="zh-CN"/>
              </w:rPr>
            </w:pPr>
            <w:r>
              <w:rPr>
                <w:rFonts w:hint="eastAsia" w:ascii="宋体" w:hAnsi="宋体" w:eastAsia="宋体" w:cs="宋体"/>
                <w:spacing w:val="-2"/>
                <w:lang w:eastAsia="zh-CN"/>
              </w:rPr>
              <w:t>本课程通过课堂讲授、实验教学与课程设计相结合，先讲授基础概念，再分析实践案例，最后进行应用实战。教学中注重理论结合实际，强调学生实践能力培养，通过考核与反馈评估教学效果。</w:t>
            </w:r>
          </w:p>
        </w:tc>
      </w:tr>
      <w:tr w14:paraId="05FF9B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1280" w:type="dxa"/>
            <w:vAlign w:val="center"/>
          </w:tcPr>
          <w:p w14:paraId="593C4524">
            <w:pPr>
              <w:kinsoku/>
              <w:overflowPunct w:val="0"/>
              <w:ind w:left="105" w:leftChars="50"/>
              <w:jc w:val="center"/>
              <w:rPr>
                <w:rFonts w:hint="eastAsia" w:ascii="宋体" w:hAnsi="宋体" w:eastAsia="宋体" w:cs="宋体"/>
                <w:spacing w:val="-2"/>
                <w:sz w:val="20"/>
                <w:szCs w:val="20"/>
              </w:rPr>
            </w:pPr>
            <w:r>
              <w:rPr>
                <w:rFonts w:ascii="宋体" w:hAnsi="宋体" w:eastAsia="宋体" w:cs="宋体"/>
                <w:spacing w:val="-2"/>
                <w:sz w:val="20"/>
                <w:szCs w:val="20"/>
              </w:rPr>
              <w:t>教学手段和方法</w:t>
            </w:r>
          </w:p>
        </w:tc>
        <w:tc>
          <w:tcPr>
            <w:tcW w:w="7701" w:type="dxa"/>
            <w:gridSpan w:val="9"/>
          </w:tcPr>
          <w:p w14:paraId="74F65916">
            <w:pPr>
              <w:widowControl w:val="0"/>
              <w:kinsoku/>
              <w:overflowPunct w:val="0"/>
              <w:autoSpaceDE/>
              <w:autoSpaceDN/>
              <w:adjustRightInd/>
              <w:snapToGrid/>
              <w:spacing w:line="200" w:lineRule="atLeast"/>
              <w:jc w:val="both"/>
              <w:textAlignment w:val="auto"/>
              <w:rPr>
                <w:rFonts w:ascii="Times New Roman" w:hAnsi="Times New Roman" w:eastAsia="宋体" w:cs="Times New Roman"/>
                <w:color w:val="auto"/>
                <w:lang w:eastAsia="zh-CN"/>
              </w:rPr>
            </w:pPr>
            <w:r>
              <w:rPr>
                <w:rFonts w:hint="eastAsia" w:ascii="宋体" w:hAnsi="宋体" w:eastAsia="宋体" w:cs="宋体"/>
                <w:color w:val="auto"/>
                <w:lang w:eastAsia="zh-CN"/>
              </w:rPr>
              <w:t>教学方法：讲授法、讨论法、演示法、启发式教学、任务驱动。</w:t>
            </w:r>
          </w:p>
          <w:p w14:paraId="5E15D0FE">
            <w:pPr>
              <w:kinsoku/>
              <w:overflowPunct w:val="0"/>
              <w:ind w:left="105" w:leftChars="50"/>
              <w:jc w:val="both"/>
              <w:rPr>
                <w:rFonts w:hint="eastAsia" w:ascii="宋体" w:hAnsi="宋体" w:eastAsia="宋体" w:cs="宋体"/>
                <w:spacing w:val="-2"/>
                <w:sz w:val="20"/>
                <w:szCs w:val="20"/>
                <w:lang w:eastAsia="zh-CN"/>
              </w:rPr>
            </w:pPr>
            <w:r>
              <w:rPr>
                <w:rFonts w:hint="eastAsia" w:ascii="宋体" w:hAnsi="宋体" w:eastAsia="宋体" w:cs="宋体"/>
                <w:color w:val="auto"/>
                <w:lang w:eastAsia="zh-CN"/>
              </w:rPr>
              <w:t>教学手段：多媒体设备、学习通平台。</w:t>
            </w:r>
          </w:p>
        </w:tc>
      </w:tr>
      <w:tr w14:paraId="3DD9C5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1280" w:type="dxa"/>
            <w:vAlign w:val="center"/>
          </w:tcPr>
          <w:p w14:paraId="3A0FC1C1">
            <w:pPr>
              <w:kinsoku/>
              <w:overflowPunct w:val="0"/>
              <w:ind w:left="105" w:leftChars="50"/>
              <w:jc w:val="center"/>
              <w:rPr>
                <w:rFonts w:hint="eastAsia" w:ascii="宋体" w:hAnsi="宋体" w:eastAsia="宋体" w:cs="宋体"/>
                <w:spacing w:val="-2"/>
                <w:sz w:val="20"/>
                <w:szCs w:val="20"/>
              </w:rPr>
            </w:pPr>
            <w:r>
              <w:rPr>
                <w:rFonts w:ascii="宋体" w:hAnsi="宋体" w:eastAsia="宋体" w:cs="宋体"/>
                <w:spacing w:val="-2"/>
                <w:sz w:val="20"/>
                <w:szCs w:val="20"/>
              </w:rPr>
              <w:t>教学资料</w:t>
            </w:r>
          </w:p>
        </w:tc>
        <w:tc>
          <w:tcPr>
            <w:tcW w:w="7701" w:type="dxa"/>
            <w:gridSpan w:val="9"/>
          </w:tcPr>
          <w:p w14:paraId="3BE2E84F">
            <w:pPr>
              <w:kinsoku/>
              <w:overflowPunct w:val="0"/>
              <w:jc w:val="both"/>
              <w:rPr>
                <w:rFonts w:ascii="宋体" w:hAnsi="宋体" w:eastAsia="宋体" w:cs="宋体"/>
                <w:spacing w:val="-2"/>
                <w:sz w:val="20"/>
                <w:szCs w:val="20"/>
                <w:lang w:eastAsia="zh-CN"/>
              </w:rPr>
            </w:pPr>
            <w:r>
              <w:rPr>
                <w:rFonts w:hint="eastAsia" w:ascii="宋体" w:hAnsi="宋体" w:eastAsia="宋体" w:cs="宋体"/>
                <w:spacing w:val="-2"/>
                <w:sz w:val="20"/>
                <w:szCs w:val="20"/>
                <w:lang w:eastAsia="zh-CN"/>
              </w:rPr>
              <w:t>1.《美术与幼儿美术创作》 周杰 2020年</w:t>
            </w:r>
          </w:p>
          <w:p w14:paraId="69C17606">
            <w:pPr>
              <w:kinsoku/>
              <w:overflowPunct w:val="0"/>
              <w:jc w:val="both"/>
              <w:rPr>
                <w:rFonts w:hint="eastAsia" w:ascii="宋体" w:hAnsi="宋体" w:eastAsia="宋体" w:cs="宋体"/>
                <w:spacing w:val="-2"/>
                <w:sz w:val="20"/>
                <w:szCs w:val="20"/>
                <w:lang w:eastAsia="zh-CN"/>
              </w:rPr>
            </w:pPr>
            <w:r>
              <w:rPr>
                <w:rFonts w:hint="eastAsia" w:ascii="宋体" w:hAnsi="宋体" w:eastAsia="宋体" w:cs="宋体"/>
                <w:spacing w:val="-2"/>
                <w:sz w:val="20"/>
                <w:szCs w:val="20"/>
                <w:lang w:eastAsia="zh-CN"/>
              </w:rPr>
              <w:t>2.《幼儿歌曲弹唱》 杨践明 2021年</w:t>
            </w:r>
          </w:p>
        </w:tc>
      </w:tr>
      <w:tr w14:paraId="493463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280" w:type="dxa"/>
            <w:vAlign w:val="center"/>
          </w:tcPr>
          <w:p w14:paraId="667233B8">
            <w:pPr>
              <w:kinsoku/>
              <w:overflowPunct w:val="0"/>
              <w:ind w:left="105" w:leftChars="50"/>
              <w:jc w:val="center"/>
              <w:rPr>
                <w:rFonts w:hint="eastAsia" w:ascii="宋体" w:hAnsi="宋体" w:eastAsia="宋体" w:cs="宋体"/>
                <w:spacing w:val="-2"/>
                <w:sz w:val="20"/>
                <w:szCs w:val="20"/>
              </w:rPr>
            </w:pPr>
            <w:r>
              <w:rPr>
                <w:rFonts w:ascii="宋体" w:hAnsi="宋体" w:eastAsia="宋体" w:cs="宋体"/>
                <w:spacing w:val="-2"/>
                <w:sz w:val="20"/>
                <w:szCs w:val="20"/>
              </w:rPr>
              <w:t>考核要求</w:t>
            </w:r>
          </w:p>
        </w:tc>
        <w:tc>
          <w:tcPr>
            <w:tcW w:w="7701" w:type="dxa"/>
            <w:gridSpan w:val="9"/>
          </w:tcPr>
          <w:p w14:paraId="46370E82">
            <w:pPr>
              <w:kinsoku/>
              <w:overflowPunct w:val="0"/>
              <w:ind w:left="105" w:leftChars="50"/>
              <w:jc w:val="both"/>
              <w:rPr>
                <w:rFonts w:hint="eastAsia" w:ascii="宋体" w:hAnsi="宋体" w:eastAsia="宋体" w:cs="宋体"/>
                <w:spacing w:val="-2"/>
                <w:sz w:val="20"/>
                <w:szCs w:val="20"/>
                <w:lang w:eastAsia="zh-CN"/>
              </w:rPr>
            </w:pPr>
            <w:r>
              <w:rPr>
                <w:rFonts w:hint="eastAsia" w:ascii="宋体" w:hAnsi="宋体" w:eastAsia="宋体" w:cs="宋体"/>
                <w:spacing w:val="-2"/>
                <w:sz w:val="20"/>
                <w:szCs w:val="20"/>
                <w:lang w:eastAsia="zh-CN"/>
              </w:rPr>
              <w:t>有五个等级，从五级到一级。分为理论知识考试、技能考核以及综合评审。理论知识考试以笔试、机考等方式为主；技能考核主要采用现场操作、模拟操作等方式进行；综合评审针对技师和高级技师，采取审阅申报材料、答辩等方式进行。理论知识考试、技能考核和综合评审均实行百分制，成绩皆达 60 分（含）以上者为合格。</w:t>
            </w:r>
          </w:p>
        </w:tc>
      </w:tr>
      <w:bookmarkEnd w:id="1"/>
    </w:tbl>
    <w:p w14:paraId="22C1BDCB">
      <w:pPr>
        <w:rPr>
          <w:rFonts w:eastAsiaTheme="minorEastAsia"/>
          <w:lang w:eastAsia="zh-CN"/>
        </w:rPr>
      </w:pPr>
    </w:p>
    <w:p w14:paraId="79A849C7">
      <w:pPr>
        <w:widowControl w:val="0"/>
        <w:kinsoku/>
        <w:autoSpaceDE/>
        <w:autoSpaceDN/>
        <w:adjustRightInd/>
        <w:snapToGrid/>
        <w:spacing w:line="400" w:lineRule="exact"/>
        <w:ind w:firstLine="472" w:firstLineChars="196"/>
        <w:textAlignment w:val="auto"/>
        <w:rPr>
          <w:rFonts w:hint="eastAsia" w:ascii="黑体" w:hAnsi="黑体" w:eastAsia="黑体" w:cs="宋体"/>
          <w:b/>
          <w:snapToGrid/>
          <w:color w:val="auto"/>
          <w:sz w:val="24"/>
          <w:szCs w:val="24"/>
          <w:lang w:val="zh-CN" w:eastAsia="zh-CN"/>
        </w:rPr>
      </w:pPr>
      <w:r>
        <w:rPr>
          <w:rFonts w:hint="eastAsia" w:ascii="黑体" w:hAnsi="黑体" w:eastAsia="黑体" w:cs="宋体"/>
          <w:b/>
          <w:snapToGrid/>
          <w:color w:val="auto"/>
          <w:sz w:val="24"/>
          <w:szCs w:val="24"/>
          <w:lang w:eastAsia="zh-CN"/>
        </w:rPr>
        <w:t>5.</w:t>
      </w:r>
      <w:r>
        <w:rPr>
          <w:rFonts w:hint="eastAsia" w:ascii="黑体" w:hAnsi="黑体" w:eastAsia="黑体" w:cs="宋体"/>
          <w:b/>
          <w:snapToGrid/>
          <w:color w:val="auto"/>
          <w:sz w:val="24"/>
          <w:szCs w:val="24"/>
          <w:lang w:val="zh-CN" w:eastAsia="zh-CN"/>
        </w:rPr>
        <w:t>素质教育课程描述</w:t>
      </w:r>
    </w:p>
    <w:p w14:paraId="482352ED">
      <w:pPr>
        <w:kinsoku/>
        <w:overflowPunct w:val="0"/>
        <w:spacing w:before="117" w:line="320" w:lineRule="auto"/>
        <w:ind w:left="161"/>
        <w:jc w:val="both"/>
        <w:outlineLvl w:val="4"/>
        <w:rPr>
          <w:rFonts w:hint="eastAsia" w:ascii="黑体" w:hAnsi="黑体" w:eastAsia="黑体" w:cs="黑体"/>
          <w:b/>
          <w:bCs/>
          <w:spacing w:val="-5"/>
          <w:sz w:val="24"/>
          <w:szCs w:val="24"/>
          <w:lang w:eastAsia="zh-CN"/>
        </w:rPr>
      </w:pPr>
      <w:r>
        <w:rPr>
          <w:rFonts w:hint="eastAsia" w:ascii="黑体" w:hAnsi="黑体" w:eastAsia="黑体" w:cs="黑体"/>
          <w:b/>
          <w:bCs/>
          <w:spacing w:val="-5"/>
          <w:sz w:val="24"/>
          <w:szCs w:val="24"/>
          <w:lang w:eastAsia="zh-CN"/>
        </w:rPr>
        <w:t>（1）入学教育</w:t>
      </w:r>
    </w:p>
    <w:tbl>
      <w:tblPr>
        <w:tblStyle w:val="5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35"/>
        <w:gridCol w:w="2107"/>
        <w:gridCol w:w="1515"/>
        <w:gridCol w:w="1515"/>
        <w:gridCol w:w="1515"/>
        <w:gridCol w:w="1096"/>
      </w:tblGrid>
      <w:tr w14:paraId="58EBBE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blHeader/>
        </w:trPr>
        <w:tc>
          <w:tcPr>
            <w:tcW w:w="688" w:type="pct"/>
            <w:tcBorders>
              <w:right w:val="single" w:color="000000" w:sz="2" w:space="0"/>
            </w:tcBorders>
            <w:shd w:val="clear" w:color="auto" w:fill="DBE5F1"/>
          </w:tcPr>
          <w:p w14:paraId="0E311CDA">
            <w:pPr>
              <w:kinsoku/>
              <w:overflowPunct w:val="0"/>
              <w:spacing w:before="114" w:line="320" w:lineRule="auto"/>
              <w:ind w:left="161"/>
              <w:rPr>
                <w:rFonts w:hint="eastAsia" w:ascii="宋体" w:hAnsi="宋体" w:eastAsia="宋体" w:cs="宋体"/>
              </w:rPr>
            </w:pPr>
            <w:r>
              <w:rPr>
                <w:rFonts w:ascii="宋体" w:hAnsi="宋体" w:eastAsia="宋体" w:cs="宋体"/>
                <w:spacing w:val="-2"/>
              </w:rPr>
              <w:t>课程名称</w:t>
            </w:r>
          </w:p>
        </w:tc>
        <w:tc>
          <w:tcPr>
            <w:tcW w:w="1173" w:type="pct"/>
            <w:tcBorders>
              <w:left w:val="single" w:color="000000" w:sz="2" w:space="0"/>
            </w:tcBorders>
            <w:shd w:val="clear" w:color="auto" w:fill="DBE5F1"/>
          </w:tcPr>
          <w:p w14:paraId="0D2C8701">
            <w:pPr>
              <w:kinsoku/>
              <w:overflowPunct w:val="0"/>
              <w:spacing w:before="114" w:line="320" w:lineRule="auto"/>
              <w:ind w:firstLine="210" w:firstLineChars="100"/>
              <w:jc w:val="center"/>
              <w:rPr>
                <w:rFonts w:hint="eastAsia" w:ascii="宋体" w:hAnsi="宋体" w:eastAsia="宋体" w:cs="宋体"/>
                <w:spacing w:val="-2"/>
                <w:lang w:eastAsia="zh-CN"/>
              </w:rPr>
            </w:pPr>
            <w:r>
              <w:rPr>
                <w:rFonts w:hint="eastAsia" w:ascii="宋体" w:hAnsi="宋体" w:eastAsia="宋体" w:cs="宋体"/>
                <w:lang w:eastAsia="zh-CN"/>
              </w:rPr>
              <w:t>入学教育</w:t>
            </w:r>
          </w:p>
        </w:tc>
        <w:tc>
          <w:tcPr>
            <w:tcW w:w="843" w:type="pct"/>
            <w:shd w:val="clear" w:color="auto" w:fill="DBE5F1"/>
          </w:tcPr>
          <w:p w14:paraId="0043E07F">
            <w:pPr>
              <w:kinsoku/>
              <w:overflowPunct w:val="0"/>
              <w:spacing w:before="114" w:line="320" w:lineRule="auto"/>
              <w:jc w:val="center"/>
              <w:rPr>
                <w:rFonts w:hint="eastAsia" w:ascii="宋体" w:hAnsi="宋体" w:eastAsia="宋体" w:cs="宋体"/>
                <w:spacing w:val="-2"/>
              </w:rPr>
            </w:pPr>
            <w:r>
              <w:rPr>
                <w:rFonts w:ascii="宋体" w:hAnsi="宋体" w:eastAsia="宋体" w:cs="宋体"/>
                <w:spacing w:val="-2"/>
              </w:rPr>
              <w:t>课程编号</w:t>
            </w:r>
          </w:p>
        </w:tc>
        <w:tc>
          <w:tcPr>
            <w:tcW w:w="843" w:type="pct"/>
            <w:shd w:val="clear" w:color="auto" w:fill="DBE5F1"/>
          </w:tcPr>
          <w:p w14:paraId="47082547">
            <w:pPr>
              <w:kinsoku/>
              <w:overflowPunct w:val="0"/>
              <w:spacing w:before="114" w:line="320" w:lineRule="auto"/>
              <w:jc w:val="center"/>
              <w:rPr>
                <w:rFonts w:eastAsia="宋体"/>
                <w:lang w:eastAsia="zh-CN"/>
              </w:rPr>
            </w:pPr>
            <w:r>
              <w:rPr>
                <w:rFonts w:hint="eastAsia" w:ascii="宋体" w:hAnsi="宋体" w:eastAsia="宋体" w:cs="宋体"/>
                <w:spacing w:val="-2"/>
                <w:lang w:eastAsia="zh-CN"/>
              </w:rPr>
              <w:t>7090001</w:t>
            </w:r>
          </w:p>
        </w:tc>
        <w:tc>
          <w:tcPr>
            <w:tcW w:w="843" w:type="pct"/>
            <w:shd w:val="clear" w:color="auto" w:fill="DBE5F1"/>
          </w:tcPr>
          <w:p w14:paraId="1E8AF707">
            <w:pPr>
              <w:kinsoku/>
              <w:overflowPunct w:val="0"/>
              <w:spacing w:before="114" w:line="320" w:lineRule="auto"/>
              <w:jc w:val="center"/>
              <w:rPr>
                <w:rFonts w:hint="eastAsia" w:ascii="宋体" w:hAnsi="宋体" w:eastAsia="宋体" w:cs="宋体"/>
                <w:spacing w:val="-2"/>
              </w:rPr>
            </w:pPr>
            <w:r>
              <w:rPr>
                <w:rFonts w:hint="eastAsia" w:ascii="宋体" w:hAnsi="宋体" w:eastAsia="宋体" w:cs="宋体"/>
                <w:spacing w:val="-2"/>
                <w:lang w:eastAsia="zh-CN"/>
              </w:rPr>
              <w:t>开设</w:t>
            </w:r>
            <w:r>
              <w:rPr>
                <w:rFonts w:ascii="宋体" w:hAnsi="宋体" w:eastAsia="宋体" w:cs="宋体"/>
                <w:spacing w:val="-2"/>
              </w:rPr>
              <w:t>学期</w:t>
            </w:r>
          </w:p>
        </w:tc>
        <w:tc>
          <w:tcPr>
            <w:tcW w:w="611" w:type="pct"/>
            <w:shd w:val="clear" w:color="auto" w:fill="DBE5F1"/>
          </w:tcPr>
          <w:p w14:paraId="54338E6D">
            <w:pPr>
              <w:kinsoku/>
              <w:overflowPunct w:val="0"/>
              <w:spacing w:before="114" w:line="320" w:lineRule="auto"/>
              <w:jc w:val="center"/>
              <w:rPr>
                <w:rFonts w:hint="eastAsia" w:ascii="宋体" w:hAnsi="宋体" w:eastAsia="宋体" w:cs="宋体"/>
                <w:spacing w:val="-2"/>
                <w:lang w:eastAsia="zh-CN"/>
              </w:rPr>
            </w:pPr>
            <w:r>
              <w:rPr>
                <w:rFonts w:hint="eastAsia" w:ascii="宋体" w:hAnsi="宋体" w:eastAsia="宋体" w:cs="宋体"/>
                <w:spacing w:val="-2"/>
                <w:lang w:eastAsia="zh-CN"/>
              </w:rPr>
              <w:t>第一学期</w:t>
            </w:r>
          </w:p>
        </w:tc>
      </w:tr>
      <w:tr w14:paraId="413835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6" w:hRule="exact"/>
        </w:trPr>
        <w:tc>
          <w:tcPr>
            <w:tcW w:w="688" w:type="pct"/>
            <w:tcBorders>
              <w:right w:val="single" w:color="000000" w:sz="2" w:space="0"/>
            </w:tcBorders>
          </w:tcPr>
          <w:p w14:paraId="670AF67B">
            <w:pPr>
              <w:kinsoku/>
              <w:overflowPunct w:val="0"/>
              <w:spacing w:before="171" w:line="320" w:lineRule="auto"/>
              <w:ind w:left="165"/>
              <w:rPr>
                <w:rFonts w:hint="eastAsia" w:ascii="宋体" w:hAnsi="宋体" w:eastAsia="宋体" w:cs="宋体"/>
              </w:rPr>
            </w:pPr>
            <w:r>
              <w:rPr>
                <w:rFonts w:ascii="宋体" w:hAnsi="宋体" w:eastAsia="宋体" w:cs="宋体"/>
                <w:spacing w:val="-3"/>
              </w:rPr>
              <w:t>教学目标</w:t>
            </w:r>
          </w:p>
        </w:tc>
        <w:tc>
          <w:tcPr>
            <w:tcW w:w="4312" w:type="pct"/>
            <w:gridSpan w:val="5"/>
            <w:tcBorders>
              <w:left w:val="single" w:color="000000" w:sz="2" w:space="0"/>
            </w:tcBorders>
          </w:tcPr>
          <w:p w14:paraId="2A9EAF37">
            <w:pPr>
              <w:kinsoku/>
              <w:overflowPunct w:val="0"/>
              <w:spacing w:before="171"/>
              <w:ind w:left="164" w:firstLine="390"/>
              <w:jc w:val="both"/>
              <w:rPr>
                <w:rFonts w:hint="eastAsia" w:ascii="宋体" w:hAnsi="宋体" w:eastAsia="宋体" w:cs="宋体"/>
                <w:spacing w:val="-3"/>
                <w:lang w:eastAsia="zh-CN"/>
              </w:rPr>
            </w:pPr>
            <w:r>
              <w:rPr>
                <w:rFonts w:hint="eastAsia" w:ascii="宋体" w:hAnsi="宋体" w:eastAsia="宋体" w:cs="宋体"/>
                <w:b/>
                <w:bCs/>
                <w:spacing w:val="-3"/>
                <w:lang w:eastAsia="zh-CN"/>
              </w:rPr>
              <w:t>1、素质提升：</w:t>
            </w:r>
            <w:r>
              <w:rPr>
                <w:rFonts w:hint="eastAsia" w:ascii="宋体" w:hAnsi="宋体" w:eastAsia="宋体" w:cs="宋体"/>
                <w:spacing w:val="-3"/>
                <w:lang w:eastAsia="zh-CN"/>
              </w:rPr>
              <w:t>教育和引导学校大一新生牢固树立热爱专业、勤奋学习的思想，熟知国家关于高等教育的政策法规及学校各类管理制度，增强学生遵纪守法和安全防事故的意识，引导新生学会做人、做事，树立高尚的道德情操。</w:t>
            </w:r>
          </w:p>
          <w:p w14:paraId="24B4A55A">
            <w:pPr>
              <w:kinsoku/>
              <w:overflowPunct w:val="0"/>
              <w:spacing w:before="171"/>
              <w:ind w:left="164" w:firstLine="390"/>
              <w:jc w:val="both"/>
              <w:rPr>
                <w:rFonts w:hint="eastAsia" w:ascii="宋体" w:hAnsi="宋体" w:eastAsia="宋体" w:cs="宋体"/>
                <w:spacing w:val="-3"/>
                <w:lang w:eastAsia="zh-CN"/>
              </w:rPr>
            </w:pPr>
            <w:r>
              <w:rPr>
                <w:rFonts w:hint="eastAsia" w:ascii="宋体" w:hAnsi="宋体" w:eastAsia="宋体" w:cs="宋体"/>
                <w:b/>
                <w:bCs/>
                <w:spacing w:val="-3"/>
                <w:lang w:eastAsia="zh-CN"/>
              </w:rPr>
              <w:t>2、学分达标：</w:t>
            </w:r>
            <w:r>
              <w:rPr>
                <w:rFonts w:hint="eastAsia" w:ascii="宋体" w:hAnsi="宋体" w:eastAsia="宋体" w:cs="宋体"/>
                <w:spacing w:val="-3"/>
                <w:lang w:eastAsia="zh-CN"/>
              </w:rPr>
              <w:t>通过课程实践与考核，确保学生获得1学分。</w:t>
            </w:r>
          </w:p>
        </w:tc>
      </w:tr>
      <w:tr w14:paraId="25BC0A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14" w:hRule="exact"/>
        </w:trPr>
        <w:tc>
          <w:tcPr>
            <w:tcW w:w="688" w:type="pct"/>
          </w:tcPr>
          <w:p w14:paraId="246583BE">
            <w:pPr>
              <w:kinsoku/>
              <w:overflowPunct w:val="0"/>
              <w:spacing w:before="194" w:line="320" w:lineRule="auto"/>
              <w:ind w:left="165"/>
              <w:rPr>
                <w:rFonts w:hint="eastAsia" w:ascii="宋体" w:hAnsi="宋体" w:eastAsia="宋体" w:cs="宋体"/>
              </w:rPr>
            </w:pPr>
            <w:r>
              <w:rPr>
                <w:rFonts w:ascii="宋体" w:hAnsi="宋体" w:eastAsia="宋体" w:cs="宋体"/>
                <w:spacing w:val="-3"/>
              </w:rPr>
              <w:t>教学内容</w:t>
            </w:r>
          </w:p>
        </w:tc>
        <w:tc>
          <w:tcPr>
            <w:tcW w:w="4312" w:type="pct"/>
            <w:gridSpan w:val="5"/>
          </w:tcPr>
          <w:p w14:paraId="657BC2E6">
            <w:pPr>
              <w:kinsoku/>
              <w:overflowPunct w:val="0"/>
              <w:spacing w:before="171"/>
              <w:ind w:left="164" w:firstLine="390"/>
              <w:jc w:val="both"/>
              <w:rPr>
                <w:rFonts w:hint="eastAsia" w:ascii="宋体" w:hAnsi="宋体" w:eastAsia="宋体" w:cs="宋体"/>
                <w:b/>
                <w:bCs/>
                <w:spacing w:val="-3"/>
                <w:highlight w:val="yellow"/>
                <w:lang w:eastAsia="zh-CN"/>
              </w:rPr>
            </w:pPr>
            <w:r>
              <w:rPr>
                <w:rFonts w:hint="eastAsia" w:ascii="宋体" w:hAnsi="宋体" w:eastAsia="宋体" w:cs="宋体"/>
                <w:b/>
                <w:bCs/>
                <w:spacing w:val="-3"/>
                <w:lang w:eastAsia="zh-CN"/>
              </w:rPr>
              <w:t>1、专业认知和学习观教育（1天，8学时）</w:t>
            </w:r>
          </w:p>
          <w:p w14:paraId="57F0D835">
            <w:pPr>
              <w:kinsoku/>
              <w:overflowPunct w:val="0"/>
              <w:spacing w:before="171"/>
              <w:ind w:left="164" w:firstLine="408" w:firstLineChars="200"/>
              <w:jc w:val="both"/>
              <w:rPr>
                <w:rFonts w:hint="eastAsia" w:ascii="宋体" w:hAnsi="宋体" w:eastAsia="宋体" w:cs="宋体"/>
                <w:spacing w:val="-3"/>
                <w:lang w:eastAsia="zh-CN"/>
              </w:rPr>
            </w:pPr>
            <w:r>
              <w:rPr>
                <w:rFonts w:hint="eastAsia" w:ascii="宋体" w:hAnsi="宋体" w:eastAsia="宋体" w:cs="宋体"/>
                <w:spacing w:val="-3"/>
                <w:lang w:eastAsia="zh-CN"/>
              </w:rPr>
              <w:t>介绍专业设置、专业现状、专业发展趋势及就业、创业前景；推介科学的学习方法，提出学习要求；教育学生明确学习目的，端正学习态度，增强学习动力，树立优良学风。</w:t>
            </w:r>
          </w:p>
          <w:p w14:paraId="4DA33D3F">
            <w:pPr>
              <w:kinsoku/>
              <w:overflowPunct w:val="0"/>
              <w:spacing w:before="171"/>
              <w:ind w:left="164" w:firstLine="390"/>
              <w:jc w:val="both"/>
              <w:rPr>
                <w:rFonts w:hint="eastAsia" w:ascii="宋体" w:hAnsi="宋体" w:eastAsia="宋体" w:cs="宋体"/>
                <w:b/>
                <w:bCs/>
                <w:spacing w:val="-3"/>
                <w:lang w:eastAsia="zh-CN"/>
              </w:rPr>
            </w:pPr>
            <w:r>
              <w:rPr>
                <w:rFonts w:hint="eastAsia" w:ascii="宋体" w:hAnsi="宋体" w:eastAsia="宋体" w:cs="宋体"/>
                <w:b/>
                <w:bCs/>
                <w:spacing w:val="-3"/>
                <w:lang w:eastAsia="zh-CN"/>
              </w:rPr>
              <w:t>2、学生管理工作规章制度学习教育（1.5天，10学时）</w:t>
            </w:r>
          </w:p>
          <w:p w14:paraId="0A718B7B">
            <w:pPr>
              <w:kinsoku/>
              <w:overflowPunct w:val="0"/>
              <w:spacing w:before="171"/>
              <w:ind w:left="164" w:firstLine="408" w:firstLineChars="200"/>
              <w:jc w:val="both"/>
              <w:rPr>
                <w:rFonts w:hint="eastAsia" w:ascii="宋体" w:hAnsi="宋体" w:eastAsia="宋体" w:cs="宋体"/>
                <w:spacing w:val="-3"/>
                <w:lang w:eastAsia="zh-CN"/>
              </w:rPr>
            </w:pPr>
            <w:r>
              <w:rPr>
                <w:rFonts w:hint="eastAsia" w:ascii="宋体" w:hAnsi="宋体" w:eastAsia="宋体" w:cs="宋体"/>
                <w:spacing w:val="-3"/>
                <w:lang w:eastAsia="zh-CN"/>
              </w:rPr>
              <w:t>以学习《学生手册》中的各类相关规定及办法为重点学习内容，通过组织学生认真学习和有针对性的宣讲辅导，使学生熟知相关的管理规定，引导学生在校内学习和生活中自觉遵纪守规。</w:t>
            </w:r>
          </w:p>
          <w:p w14:paraId="4100AF3F">
            <w:pPr>
              <w:kinsoku/>
              <w:overflowPunct w:val="0"/>
              <w:spacing w:before="171"/>
              <w:ind w:left="164" w:firstLine="390"/>
              <w:jc w:val="both"/>
              <w:rPr>
                <w:rFonts w:hint="eastAsia" w:ascii="宋体" w:hAnsi="宋体" w:eastAsia="宋体" w:cs="宋体"/>
                <w:b/>
                <w:bCs/>
                <w:spacing w:val="-3"/>
                <w:lang w:eastAsia="zh-CN"/>
              </w:rPr>
            </w:pPr>
            <w:r>
              <w:rPr>
                <w:rFonts w:hint="eastAsia" w:ascii="宋体" w:hAnsi="宋体" w:eastAsia="宋体" w:cs="宋体"/>
                <w:b/>
                <w:bCs/>
                <w:spacing w:val="-3"/>
                <w:lang w:eastAsia="zh-CN"/>
              </w:rPr>
              <w:t>3、安全教育（0.5天，4学时）</w:t>
            </w:r>
          </w:p>
          <w:p w14:paraId="524FDB41">
            <w:pPr>
              <w:kinsoku/>
              <w:overflowPunct w:val="0"/>
              <w:spacing w:before="171"/>
              <w:ind w:left="164" w:firstLine="408" w:firstLineChars="200"/>
              <w:jc w:val="both"/>
              <w:rPr>
                <w:rFonts w:hint="eastAsia" w:ascii="宋体" w:hAnsi="宋体" w:eastAsia="宋体" w:cs="宋体"/>
                <w:spacing w:val="-3"/>
                <w:lang w:eastAsia="zh-CN"/>
              </w:rPr>
            </w:pPr>
            <w:r>
              <w:rPr>
                <w:rFonts w:hint="eastAsia" w:ascii="宋体" w:hAnsi="宋体" w:eastAsia="宋体" w:cs="宋体"/>
                <w:spacing w:val="-3"/>
                <w:lang w:eastAsia="zh-CN"/>
              </w:rPr>
              <w:t>重点学习法律法规、校纪校规、国家安全教育、治安防范教育、消防安全教育、交通安全教育、网络安全教育、求职安全教育、心理健康教育等内容。引导学生树立安全防范意识，自觉遵守学校防范事故的管理规定，培养良好的行为习惯，以实际行动维护学校团结和谐的局面。</w:t>
            </w:r>
          </w:p>
          <w:p w14:paraId="5C9B1E82">
            <w:pPr>
              <w:numPr>
                <w:ilvl w:val="0"/>
                <w:numId w:val="43"/>
              </w:numPr>
              <w:kinsoku/>
              <w:overflowPunct w:val="0"/>
              <w:spacing w:before="171"/>
              <w:ind w:left="164"/>
              <w:jc w:val="both"/>
              <w:rPr>
                <w:rFonts w:hint="eastAsia" w:ascii="宋体" w:hAnsi="宋体" w:eastAsia="宋体" w:cs="宋体"/>
                <w:b/>
                <w:bCs/>
                <w:spacing w:val="-3"/>
                <w:lang w:eastAsia="zh-CN"/>
              </w:rPr>
            </w:pPr>
            <w:r>
              <w:rPr>
                <w:rFonts w:hint="eastAsia" w:ascii="宋体" w:hAnsi="宋体" w:eastAsia="宋体" w:cs="宋体"/>
                <w:b/>
                <w:bCs/>
                <w:spacing w:val="-3"/>
                <w:lang w:eastAsia="zh-CN"/>
              </w:rPr>
              <w:t>开展职业生涯规划教育，撰写职业生涯规划报告（0.5天，4学时）</w:t>
            </w:r>
          </w:p>
          <w:p w14:paraId="45EE4F85">
            <w:pPr>
              <w:kinsoku/>
              <w:overflowPunct w:val="0"/>
              <w:spacing w:before="171"/>
              <w:ind w:firstLine="408" w:firstLineChars="200"/>
              <w:jc w:val="both"/>
              <w:rPr>
                <w:rFonts w:hint="eastAsia" w:ascii="宋体" w:hAnsi="宋体" w:eastAsia="宋体" w:cs="宋体"/>
                <w:spacing w:val="-3"/>
                <w:lang w:eastAsia="zh-CN"/>
              </w:rPr>
            </w:pPr>
            <w:r>
              <w:rPr>
                <w:rFonts w:hint="eastAsia" w:ascii="宋体" w:hAnsi="宋体" w:eastAsia="宋体" w:cs="宋体"/>
                <w:spacing w:val="-3"/>
                <w:lang w:eastAsia="zh-CN"/>
              </w:rPr>
              <w:t>各学院在前三项教育内容特别是第一项的基础上，组织开展职业（学业）生涯规划教育，要求全体新生撰写职业生涯规划报告。</w:t>
            </w:r>
          </w:p>
          <w:p w14:paraId="626D898A">
            <w:pPr>
              <w:kinsoku/>
              <w:overflowPunct w:val="0"/>
              <w:spacing w:before="171"/>
              <w:ind w:left="164" w:firstLine="390"/>
              <w:jc w:val="both"/>
              <w:rPr>
                <w:rFonts w:hint="eastAsia" w:ascii="宋体" w:hAnsi="宋体" w:eastAsia="宋体" w:cs="宋体"/>
                <w:b/>
                <w:bCs/>
                <w:spacing w:val="-3"/>
                <w:lang w:eastAsia="zh-CN"/>
              </w:rPr>
            </w:pPr>
            <w:r>
              <w:rPr>
                <w:rFonts w:hint="eastAsia" w:ascii="宋体" w:hAnsi="宋体" w:eastAsia="宋体" w:cs="宋体"/>
                <w:b/>
                <w:bCs/>
                <w:spacing w:val="-3"/>
                <w:lang w:eastAsia="zh-CN"/>
              </w:rPr>
              <w:t>5、其他主题教育（0.5天，4学时）</w:t>
            </w:r>
          </w:p>
          <w:p w14:paraId="1F426660">
            <w:pPr>
              <w:kinsoku/>
              <w:overflowPunct w:val="0"/>
              <w:spacing w:before="171"/>
              <w:ind w:left="164" w:firstLine="408" w:firstLineChars="200"/>
              <w:jc w:val="both"/>
              <w:rPr>
                <w:rFonts w:hint="eastAsia" w:ascii="宋体" w:hAnsi="宋体" w:eastAsia="宋体" w:cs="宋体"/>
                <w:spacing w:val="-3"/>
                <w:lang w:eastAsia="zh-CN"/>
              </w:rPr>
            </w:pPr>
            <w:r>
              <w:rPr>
                <w:rFonts w:hint="eastAsia" w:ascii="宋体" w:hAnsi="宋体" w:eastAsia="宋体" w:cs="宋体"/>
                <w:spacing w:val="-3"/>
                <w:lang w:eastAsia="zh-CN"/>
              </w:rPr>
              <w:t>包括学生道德文明教育、诚信教育、团队意识教育、自我管理教育等。</w:t>
            </w:r>
          </w:p>
          <w:p w14:paraId="515E3249">
            <w:pPr>
              <w:kinsoku/>
              <w:overflowPunct w:val="0"/>
              <w:spacing w:before="171" w:line="320" w:lineRule="auto"/>
              <w:ind w:left="165" w:firstLine="388"/>
              <w:jc w:val="both"/>
              <w:rPr>
                <w:rFonts w:hint="eastAsia" w:ascii="宋体" w:hAnsi="宋体" w:eastAsia="宋体" w:cs="宋体"/>
                <w:spacing w:val="-3"/>
                <w:lang w:eastAsia="zh-CN"/>
              </w:rPr>
            </w:pPr>
          </w:p>
        </w:tc>
      </w:tr>
      <w:tr w14:paraId="28027E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3" w:hRule="exact"/>
        </w:trPr>
        <w:tc>
          <w:tcPr>
            <w:tcW w:w="688" w:type="pct"/>
          </w:tcPr>
          <w:p w14:paraId="39E47934">
            <w:pPr>
              <w:kinsoku/>
              <w:overflowPunct w:val="0"/>
              <w:spacing w:before="168" w:line="320" w:lineRule="auto"/>
              <w:ind w:left="165"/>
              <w:rPr>
                <w:rFonts w:hint="eastAsia" w:ascii="宋体" w:hAnsi="宋体" w:eastAsia="宋体" w:cs="宋体"/>
                <w:spacing w:val="-3"/>
              </w:rPr>
            </w:pPr>
            <w:r>
              <w:rPr>
                <w:rFonts w:ascii="宋体" w:hAnsi="宋体" w:eastAsia="宋体" w:cs="宋体"/>
                <w:spacing w:val="-3"/>
              </w:rPr>
              <w:t>教学重点</w:t>
            </w:r>
          </w:p>
          <w:p w14:paraId="0D0A8713">
            <w:pPr>
              <w:kinsoku/>
              <w:overflowPunct w:val="0"/>
              <w:spacing w:before="168" w:line="320" w:lineRule="auto"/>
              <w:jc w:val="center"/>
              <w:rPr>
                <w:rFonts w:hint="eastAsia" w:ascii="宋体" w:hAnsi="宋体" w:eastAsia="宋体" w:cs="宋体"/>
              </w:rPr>
            </w:pPr>
            <w:r>
              <w:rPr>
                <w:rFonts w:ascii="宋体" w:hAnsi="宋体" w:eastAsia="宋体" w:cs="宋体"/>
                <w:spacing w:val="-3"/>
              </w:rPr>
              <w:t>与难点</w:t>
            </w:r>
          </w:p>
        </w:tc>
        <w:tc>
          <w:tcPr>
            <w:tcW w:w="4312" w:type="pct"/>
            <w:gridSpan w:val="5"/>
          </w:tcPr>
          <w:p w14:paraId="67ECACCE">
            <w:pPr>
              <w:kinsoku/>
              <w:overflowPunct w:val="0"/>
              <w:spacing w:before="171"/>
              <w:ind w:firstLine="205" w:firstLineChars="100"/>
              <w:jc w:val="both"/>
              <w:rPr>
                <w:rFonts w:hint="eastAsia" w:ascii="宋体" w:hAnsi="宋体" w:eastAsia="宋体" w:cs="宋体"/>
                <w:b/>
                <w:bCs/>
                <w:spacing w:val="-3"/>
                <w:lang w:eastAsia="zh-CN"/>
              </w:rPr>
            </w:pPr>
            <w:r>
              <w:rPr>
                <w:rFonts w:hint="eastAsia" w:ascii="宋体" w:hAnsi="宋体" w:eastAsia="宋体" w:cs="宋体"/>
                <w:b/>
                <w:bCs/>
                <w:spacing w:val="-3"/>
                <w:lang w:eastAsia="zh-CN"/>
              </w:rPr>
              <w:t>一、重点：</w:t>
            </w:r>
          </w:p>
          <w:p w14:paraId="7DAE50EB">
            <w:pPr>
              <w:kinsoku/>
              <w:overflowPunct w:val="0"/>
              <w:spacing w:before="171"/>
              <w:ind w:left="164" w:firstLine="390"/>
              <w:jc w:val="both"/>
              <w:rPr>
                <w:rFonts w:hint="eastAsia" w:ascii="宋体" w:hAnsi="宋体" w:eastAsia="宋体" w:cs="宋体"/>
                <w:spacing w:val="-3"/>
                <w:lang w:eastAsia="zh-CN"/>
              </w:rPr>
            </w:pPr>
            <w:r>
              <w:rPr>
                <w:rFonts w:hint="eastAsia" w:ascii="宋体" w:hAnsi="宋体" w:eastAsia="宋体" w:cs="宋体"/>
                <w:b/>
                <w:bCs/>
                <w:spacing w:val="-3"/>
                <w:lang w:eastAsia="zh-CN"/>
              </w:rPr>
              <w:t>1、</w:t>
            </w:r>
            <w:r>
              <w:rPr>
                <w:rFonts w:hint="eastAsia" w:ascii="宋体" w:hAnsi="宋体" w:eastAsia="宋体" w:cs="宋体"/>
                <w:spacing w:val="-3"/>
                <w:lang w:eastAsia="zh-CN"/>
              </w:rPr>
              <w:t>各二级学院将入学教育课程的安排要合理。</w:t>
            </w:r>
          </w:p>
          <w:p w14:paraId="236351C4">
            <w:pPr>
              <w:kinsoku/>
              <w:overflowPunct w:val="0"/>
              <w:spacing w:before="171"/>
              <w:ind w:left="164" w:firstLine="390"/>
              <w:jc w:val="both"/>
              <w:rPr>
                <w:rFonts w:hint="eastAsia" w:ascii="宋体" w:hAnsi="宋体" w:eastAsia="宋体" w:cs="宋体"/>
                <w:spacing w:val="-3"/>
                <w:lang w:eastAsia="zh-CN"/>
              </w:rPr>
            </w:pPr>
            <w:r>
              <w:rPr>
                <w:rFonts w:hint="eastAsia" w:ascii="宋体" w:hAnsi="宋体" w:eastAsia="宋体" w:cs="宋体"/>
                <w:b/>
                <w:bCs/>
                <w:spacing w:val="-3"/>
                <w:lang w:eastAsia="zh-CN"/>
              </w:rPr>
              <w:t>2、</w:t>
            </w:r>
            <w:r>
              <w:rPr>
                <w:rFonts w:hint="eastAsia" w:ascii="宋体" w:hAnsi="宋体" w:eastAsia="宋体" w:cs="宋体"/>
                <w:spacing w:val="-3"/>
                <w:lang w:eastAsia="zh-CN"/>
              </w:rPr>
              <w:t>重点要讲授《学生手册》中的各项规章制度。</w:t>
            </w:r>
          </w:p>
          <w:p w14:paraId="34449290">
            <w:pPr>
              <w:kinsoku/>
              <w:overflowPunct w:val="0"/>
              <w:spacing w:before="171"/>
              <w:ind w:firstLine="205" w:firstLineChars="100"/>
              <w:jc w:val="both"/>
              <w:rPr>
                <w:rFonts w:hint="eastAsia" w:ascii="宋体" w:hAnsi="宋体" w:eastAsia="宋体" w:cs="宋体"/>
                <w:b/>
                <w:bCs/>
                <w:spacing w:val="-3"/>
                <w:lang w:eastAsia="zh-CN"/>
              </w:rPr>
            </w:pPr>
            <w:r>
              <w:rPr>
                <w:rFonts w:hint="eastAsia" w:ascii="宋体" w:hAnsi="宋体" w:eastAsia="宋体" w:cs="宋体"/>
                <w:b/>
                <w:bCs/>
                <w:spacing w:val="-3"/>
                <w:lang w:eastAsia="zh-CN"/>
              </w:rPr>
              <w:t>二、难点：</w:t>
            </w:r>
          </w:p>
          <w:p w14:paraId="45B7674B">
            <w:pPr>
              <w:kinsoku/>
              <w:overflowPunct w:val="0"/>
              <w:spacing w:before="171"/>
              <w:ind w:left="164" w:firstLine="390"/>
              <w:jc w:val="both"/>
              <w:rPr>
                <w:rFonts w:hint="eastAsia" w:ascii="宋体" w:hAnsi="宋体" w:eastAsia="宋体" w:cs="宋体"/>
                <w:spacing w:val="-3"/>
                <w:lang w:eastAsia="zh-CN"/>
              </w:rPr>
            </w:pPr>
            <w:r>
              <w:rPr>
                <w:rFonts w:hint="eastAsia" w:ascii="宋体" w:hAnsi="宋体" w:eastAsia="宋体" w:cs="宋体"/>
                <w:b/>
                <w:bCs/>
                <w:spacing w:val="-3"/>
                <w:lang w:eastAsia="zh-CN"/>
              </w:rPr>
              <w:t>1、</w:t>
            </w:r>
            <w:r>
              <w:rPr>
                <w:rFonts w:hint="eastAsia" w:ascii="宋体" w:hAnsi="宋体" w:eastAsia="宋体" w:cs="宋体"/>
                <w:spacing w:val="-3"/>
                <w:lang w:eastAsia="zh-CN"/>
              </w:rPr>
              <w:t>如何将讲授形式要学生乐于接受并遵守。</w:t>
            </w:r>
          </w:p>
        </w:tc>
      </w:tr>
      <w:tr w14:paraId="192C17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5" w:hRule="exact"/>
        </w:trPr>
        <w:tc>
          <w:tcPr>
            <w:tcW w:w="688" w:type="pct"/>
            <w:vAlign w:val="center"/>
          </w:tcPr>
          <w:p w14:paraId="02CC9D1A">
            <w:pPr>
              <w:kinsoku/>
              <w:overflowPunct w:val="0"/>
              <w:spacing w:before="168" w:line="320" w:lineRule="auto"/>
              <w:ind w:left="165"/>
              <w:jc w:val="center"/>
              <w:rPr>
                <w:rFonts w:hint="eastAsia" w:ascii="宋体" w:hAnsi="宋体" w:eastAsia="宋体" w:cs="宋体"/>
              </w:rPr>
            </w:pPr>
            <w:r>
              <w:rPr>
                <w:rFonts w:ascii="宋体" w:hAnsi="宋体" w:eastAsia="宋体" w:cs="宋体"/>
                <w:spacing w:val="-3"/>
              </w:rPr>
              <w:t>教学组织</w:t>
            </w:r>
          </w:p>
        </w:tc>
        <w:tc>
          <w:tcPr>
            <w:tcW w:w="4312" w:type="pct"/>
            <w:gridSpan w:val="5"/>
          </w:tcPr>
          <w:p w14:paraId="7EB38EBC">
            <w:pPr>
              <w:widowControl w:val="0"/>
              <w:kinsoku/>
              <w:autoSpaceDE/>
              <w:autoSpaceDN/>
              <w:adjustRightInd/>
              <w:snapToGrid/>
              <w:spacing w:line="360" w:lineRule="auto"/>
              <w:ind w:firstLine="390"/>
              <w:textAlignment w:val="auto"/>
              <w:rPr>
                <w:rFonts w:ascii="Times New Roman" w:hAnsi="Times New Roman" w:cs="Times New Roman"/>
                <w:lang w:eastAsia="zh-CN"/>
              </w:rPr>
            </w:pPr>
            <w:r>
              <w:rPr>
                <w:rFonts w:hint="eastAsia" w:ascii="宋体" w:hAnsi="宋体" w:eastAsia="宋体" w:cs="宋体"/>
                <w:b/>
                <w:bCs/>
                <w:spacing w:val="-3"/>
                <w:lang w:eastAsia="zh-CN"/>
              </w:rPr>
              <w:t>1、</w:t>
            </w:r>
            <w:r>
              <w:rPr>
                <w:rFonts w:hint="eastAsia" w:ascii="宋体" w:hAnsi="宋体" w:eastAsia="宋体" w:cs="宋体"/>
                <w:spacing w:val="-3"/>
                <w:lang w:eastAsia="zh-CN"/>
              </w:rPr>
              <w:t>新生的入学教育活动，各学院参照所规定的内容和时间自行组织，学校不另行组织集中、统一的教育活动。教育活动所需要场所（如教室、大学生活动中心、体育馆、操场等）亦请各学院根据实际需要商请有关职能部门解决。为避免教育活动场所的冲突，各学院对教育内容的活动顺序可作适当调整</w:t>
            </w:r>
            <w:r>
              <w:rPr>
                <w:rFonts w:hint="eastAsia" w:ascii="Times New Roman" w:hAnsi="Times New Roman" w:cs="Times New Roman"/>
                <w:lang w:eastAsia="zh-CN"/>
              </w:rPr>
              <w:t>。</w:t>
            </w:r>
          </w:p>
          <w:p w14:paraId="4977CD84">
            <w:pPr>
              <w:widowControl w:val="0"/>
              <w:kinsoku/>
              <w:autoSpaceDE/>
              <w:autoSpaceDN/>
              <w:adjustRightInd/>
              <w:snapToGrid/>
              <w:spacing w:line="360" w:lineRule="auto"/>
              <w:ind w:firstLine="390"/>
              <w:textAlignment w:val="auto"/>
              <w:rPr>
                <w:rFonts w:hint="eastAsia" w:ascii="宋体" w:hAnsi="宋体" w:eastAsia="宋体" w:cs="宋体"/>
                <w:spacing w:val="-3"/>
                <w:lang w:eastAsia="zh-CN"/>
              </w:rPr>
            </w:pPr>
            <w:r>
              <w:rPr>
                <w:rFonts w:hint="eastAsia" w:ascii="宋体" w:hAnsi="宋体" w:eastAsia="宋体" w:cs="宋体"/>
                <w:b/>
                <w:bCs/>
                <w:spacing w:val="-3"/>
                <w:lang w:eastAsia="zh-CN"/>
              </w:rPr>
              <w:t>2、</w:t>
            </w:r>
            <w:r>
              <w:rPr>
                <w:rFonts w:hint="eastAsia" w:ascii="宋体" w:hAnsi="宋体" w:eastAsia="宋体" w:cs="宋体"/>
                <w:spacing w:val="-3"/>
                <w:lang w:eastAsia="zh-CN"/>
              </w:rPr>
              <w:t>为保证教育的效果，各学院应针对教育内容明确任务分工，并组织相关人员认真备课。凡参与教育活动的授课人员，由学工部按其实授课时数向学校申报课酬。</w:t>
            </w:r>
          </w:p>
          <w:p w14:paraId="14141E3E">
            <w:pPr>
              <w:widowControl w:val="0"/>
              <w:kinsoku/>
              <w:autoSpaceDE/>
              <w:autoSpaceDN/>
              <w:adjustRightInd/>
              <w:snapToGrid/>
              <w:spacing w:line="360" w:lineRule="auto"/>
              <w:ind w:firstLine="390"/>
              <w:textAlignment w:val="auto"/>
              <w:rPr>
                <w:rFonts w:hint="eastAsia" w:ascii="宋体" w:hAnsi="宋体" w:eastAsia="宋体" w:cs="宋体"/>
                <w:spacing w:val="-3"/>
                <w:lang w:eastAsia="zh-CN"/>
              </w:rPr>
            </w:pPr>
            <w:r>
              <w:rPr>
                <w:rFonts w:hint="eastAsia" w:ascii="宋体" w:hAnsi="宋体" w:eastAsia="宋体" w:cs="宋体"/>
                <w:b/>
                <w:bCs/>
                <w:spacing w:val="-3"/>
                <w:lang w:eastAsia="zh-CN"/>
              </w:rPr>
              <w:t>3、</w:t>
            </w:r>
            <w:r>
              <w:rPr>
                <w:rFonts w:hint="eastAsia" w:ascii="宋体" w:hAnsi="宋体" w:eastAsia="宋体" w:cs="宋体"/>
                <w:spacing w:val="-3"/>
                <w:lang w:eastAsia="zh-CN"/>
              </w:rPr>
              <w:t>各学院应加强对教育活动的组织领导，从实际出发做好统筹安排，确保教育内容、时间和效果三落实。各学院的入学教育计划提前一周报学生工作部备案。</w:t>
            </w:r>
          </w:p>
          <w:p w14:paraId="62D8E978">
            <w:pPr>
              <w:kinsoku/>
              <w:overflowPunct w:val="0"/>
              <w:spacing w:before="171"/>
              <w:ind w:firstLine="205" w:firstLineChars="100"/>
              <w:jc w:val="both"/>
              <w:rPr>
                <w:rFonts w:hint="eastAsia" w:ascii="宋体" w:hAnsi="宋体" w:eastAsia="宋体" w:cs="宋体"/>
                <w:b/>
                <w:bCs/>
                <w:spacing w:val="-3"/>
                <w:lang w:eastAsia="zh-CN"/>
              </w:rPr>
            </w:pPr>
          </w:p>
          <w:p w14:paraId="36817C3B">
            <w:pPr>
              <w:kinsoku/>
              <w:overflowPunct w:val="0"/>
              <w:spacing w:before="171"/>
              <w:ind w:firstLine="205" w:firstLineChars="100"/>
              <w:jc w:val="both"/>
              <w:rPr>
                <w:rFonts w:hint="eastAsia" w:ascii="宋体" w:hAnsi="宋体" w:eastAsia="宋体" w:cs="宋体"/>
                <w:b/>
                <w:bCs/>
                <w:spacing w:val="-3"/>
                <w:lang w:eastAsia="zh-CN"/>
              </w:rPr>
            </w:pPr>
          </w:p>
          <w:p w14:paraId="2087C2E5">
            <w:pPr>
              <w:ind w:firstLine="400"/>
              <w:rPr>
                <w:lang w:eastAsia="zh-CN"/>
              </w:rPr>
            </w:pPr>
          </w:p>
          <w:p w14:paraId="134C8E68">
            <w:pPr>
              <w:spacing w:after="400"/>
              <w:ind w:firstLine="400"/>
              <w:rPr>
                <w:lang w:eastAsia="zh-CN"/>
              </w:rPr>
            </w:pPr>
          </w:p>
          <w:p w14:paraId="7AFFDCA2">
            <w:pPr>
              <w:spacing w:after="400"/>
              <w:ind w:firstLine="400"/>
              <w:rPr>
                <w:lang w:eastAsia="zh-CN"/>
              </w:rPr>
            </w:pPr>
          </w:p>
          <w:p w14:paraId="44C01D2D">
            <w:pPr>
              <w:kinsoku/>
              <w:overflowPunct w:val="0"/>
              <w:spacing w:before="171"/>
              <w:ind w:left="164" w:firstLine="388"/>
              <w:jc w:val="both"/>
              <w:rPr>
                <w:rFonts w:hint="eastAsia" w:ascii="宋体" w:hAnsi="宋体" w:eastAsia="宋体" w:cs="宋体"/>
                <w:spacing w:val="-3"/>
                <w:lang w:eastAsia="zh-CN"/>
              </w:rPr>
            </w:pPr>
          </w:p>
        </w:tc>
      </w:tr>
      <w:tr w14:paraId="1F147A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0" w:hRule="exact"/>
        </w:trPr>
        <w:tc>
          <w:tcPr>
            <w:tcW w:w="688" w:type="pct"/>
          </w:tcPr>
          <w:p w14:paraId="4B9210AA">
            <w:pPr>
              <w:kinsoku/>
              <w:overflowPunct w:val="0"/>
              <w:spacing w:before="172" w:line="320" w:lineRule="auto"/>
              <w:ind w:left="165"/>
              <w:rPr>
                <w:rFonts w:hint="eastAsia" w:ascii="宋体" w:hAnsi="宋体" w:eastAsia="宋体" w:cs="宋体"/>
              </w:rPr>
            </w:pPr>
            <w:r>
              <w:rPr>
                <w:rFonts w:ascii="宋体" w:hAnsi="宋体" w:eastAsia="宋体" w:cs="宋体"/>
                <w:spacing w:val="-3"/>
              </w:rPr>
              <w:t>教学资料</w:t>
            </w:r>
          </w:p>
        </w:tc>
        <w:tc>
          <w:tcPr>
            <w:tcW w:w="4312" w:type="pct"/>
            <w:gridSpan w:val="5"/>
          </w:tcPr>
          <w:p w14:paraId="3D96198F">
            <w:pPr>
              <w:kinsoku/>
              <w:overflowPunct w:val="0"/>
              <w:spacing w:before="171"/>
              <w:ind w:left="164" w:firstLine="390"/>
              <w:jc w:val="both"/>
              <w:rPr>
                <w:rFonts w:hint="eastAsia" w:ascii="宋体" w:hAnsi="宋体" w:eastAsia="宋体" w:cs="宋体"/>
                <w:spacing w:val="-3"/>
                <w:lang w:eastAsia="zh-CN"/>
              </w:rPr>
            </w:pPr>
            <w:r>
              <w:rPr>
                <w:rFonts w:hint="eastAsia" w:ascii="宋体" w:hAnsi="宋体" w:eastAsia="宋体" w:cs="宋体"/>
                <w:b/>
                <w:bCs/>
                <w:spacing w:val="-3"/>
                <w:lang w:eastAsia="zh-CN"/>
              </w:rPr>
              <w:t>一、理论材料：</w:t>
            </w:r>
            <w:r>
              <w:rPr>
                <w:rFonts w:hint="eastAsia" w:ascii="宋体" w:hAnsi="宋体" w:eastAsia="宋体" w:cs="宋体"/>
                <w:spacing w:val="-3"/>
                <w:lang w:eastAsia="zh-CN"/>
              </w:rPr>
              <w:t>学生手册</w:t>
            </w:r>
          </w:p>
          <w:p w14:paraId="425F4795">
            <w:pPr>
              <w:kinsoku/>
              <w:overflowPunct w:val="0"/>
              <w:spacing w:before="171"/>
              <w:ind w:left="164" w:firstLine="390"/>
              <w:jc w:val="both"/>
              <w:rPr>
                <w:rFonts w:hint="eastAsia" w:ascii="宋体" w:hAnsi="宋体" w:eastAsia="宋体" w:cs="宋体"/>
                <w:spacing w:val="-3"/>
                <w:lang w:eastAsia="zh-CN"/>
              </w:rPr>
            </w:pPr>
            <w:r>
              <w:rPr>
                <w:rFonts w:hint="eastAsia" w:ascii="宋体" w:hAnsi="宋体" w:eastAsia="宋体" w:cs="宋体"/>
                <w:b/>
                <w:bCs/>
                <w:spacing w:val="-3"/>
                <w:lang w:eastAsia="zh-CN"/>
              </w:rPr>
              <w:t>二、辅助教学：</w:t>
            </w:r>
            <w:r>
              <w:rPr>
                <w:rFonts w:hint="eastAsia" w:ascii="宋体" w:hAnsi="宋体" w:eastAsia="宋体" w:cs="宋体"/>
                <w:spacing w:val="-3"/>
                <w:lang w:eastAsia="zh-CN"/>
              </w:rPr>
              <w:t>典型案例视频（如反诈视频、简历制作）。</w:t>
            </w:r>
          </w:p>
          <w:p w14:paraId="5C4A07A7">
            <w:pPr>
              <w:kinsoku/>
              <w:overflowPunct w:val="0"/>
              <w:spacing w:before="171"/>
              <w:ind w:firstLine="388"/>
              <w:jc w:val="both"/>
              <w:rPr>
                <w:rFonts w:hint="eastAsia" w:ascii="宋体" w:hAnsi="宋体" w:eastAsia="宋体" w:cs="宋体"/>
                <w:spacing w:val="-3"/>
                <w:lang w:eastAsia="zh-CN"/>
              </w:rPr>
            </w:pPr>
          </w:p>
        </w:tc>
      </w:tr>
      <w:tr w14:paraId="0CE0D5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5" w:hRule="exact"/>
        </w:trPr>
        <w:tc>
          <w:tcPr>
            <w:tcW w:w="688" w:type="pct"/>
          </w:tcPr>
          <w:p w14:paraId="6FA93229">
            <w:pPr>
              <w:kinsoku/>
              <w:overflowPunct w:val="0"/>
              <w:spacing w:before="219" w:line="320" w:lineRule="auto"/>
              <w:ind w:left="162"/>
              <w:rPr>
                <w:rFonts w:hint="eastAsia" w:ascii="宋体" w:hAnsi="宋体" w:eastAsia="宋体" w:cs="宋体"/>
              </w:rPr>
            </w:pPr>
            <w:r>
              <w:rPr>
                <w:rFonts w:ascii="宋体" w:hAnsi="宋体" w:eastAsia="宋体" w:cs="宋体"/>
                <w:spacing w:val="-2"/>
              </w:rPr>
              <w:t>考核要求</w:t>
            </w:r>
          </w:p>
        </w:tc>
        <w:tc>
          <w:tcPr>
            <w:tcW w:w="4312" w:type="pct"/>
            <w:gridSpan w:val="5"/>
          </w:tcPr>
          <w:p w14:paraId="48F64030">
            <w:pPr>
              <w:kinsoku/>
              <w:overflowPunct w:val="0"/>
              <w:spacing w:before="171"/>
              <w:ind w:left="164" w:firstLine="390"/>
              <w:jc w:val="both"/>
              <w:rPr>
                <w:rFonts w:hint="eastAsia" w:ascii="宋体" w:hAnsi="宋体" w:eastAsia="宋体" w:cs="宋体"/>
                <w:b/>
                <w:bCs/>
                <w:spacing w:val="-3"/>
                <w:lang w:eastAsia="zh-CN"/>
              </w:rPr>
            </w:pPr>
            <w:r>
              <w:rPr>
                <w:rFonts w:hint="eastAsia" w:ascii="宋体" w:hAnsi="宋体" w:eastAsia="宋体" w:cs="宋体"/>
                <w:b/>
                <w:bCs/>
                <w:spacing w:val="-3"/>
                <w:lang w:eastAsia="zh-CN"/>
              </w:rPr>
              <w:t>一、考核方式：</w:t>
            </w:r>
          </w:p>
          <w:p w14:paraId="2A093D7E">
            <w:pPr>
              <w:kinsoku/>
              <w:overflowPunct w:val="0"/>
              <w:spacing w:before="171"/>
              <w:ind w:left="164" w:firstLine="390"/>
              <w:jc w:val="both"/>
              <w:rPr>
                <w:rFonts w:hint="eastAsia" w:ascii="宋体" w:hAnsi="宋体" w:eastAsia="宋体" w:cs="宋体"/>
                <w:spacing w:val="-3"/>
                <w:lang w:eastAsia="zh-CN"/>
              </w:rPr>
            </w:pPr>
            <w:r>
              <w:rPr>
                <w:rFonts w:hint="eastAsia" w:ascii="宋体" w:hAnsi="宋体" w:eastAsia="宋体" w:cs="宋体"/>
                <w:b/>
                <w:bCs/>
                <w:spacing w:val="-3"/>
                <w:lang w:eastAsia="zh-CN"/>
              </w:rPr>
              <w:t>1、出勤率（占30%）：</w:t>
            </w:r>
            <w:r>
              <w:rPr>
                <w:rFonts w:hint="eastAsia" w:ascii="宋体" w:hAnsi="宋体" w:eastAsia="宋体" w:cs="宋体"/>
                <w:spacing w:val="-3"/>
                <w:lang w:eastAsia="zh-CN"/>
              </w:rPr>
              <w:t>凡无故不参加入学教育活动者均以旷课处理。</w:t>
            </w:r>
          </w:p>
          <w:p w14:paraId="3F88CC43">
            <w:pPr>
              <w:kinsoku/>
              <w:overflowPunct w:val="0"/>
              <w:spacing w:before="171"/>
              <w:ind w:left="164" w:firstLine="390"/>
              <w:jc w:val="both"/>
              <w:rPr>
                <w:rFonts w:hint="eastAsia" w:ascii="宋体" w:hAnsi="宋体" w:eastAsia="宋体" w:cs="宋体"/>
                <w:spacing w:val="-3"/>
                <w:lang w:eastAsia="zh-CN"/>
              </w:rPr>
            </w:pPr>
            <w:r>
              <w:rPr>
                <w:rFonts w:hint="eastAsia" w:ascii="宋体" w:hAnsi="宋体" w:eastAsia="宋体" w:cs="宋体"/>
                <w:b/>
                <w:bCs/>
                <w:spacing w:val="-3"/>
                <w:lang w:eastAsia="zh-CN"/>
              </w:rPr>
              <w:t>2、结业考试（占70%）：</w:t>
            </w:r>
            <w:r>
              <w:rPr>
                <w:rFonts w:hint="eastAsia" w:ascii="宋体" w:hAnsi="宋体" w:eastAsia="宋体" w:cs="宋体"/>
                <w:spacing w:val="-3"/>
                <w:lang w:eastAsia="zh-CN"/>
              </w:rPr>
              <w:t>入学教育活动结束后，学生工作部将择时组织入学教育考试（内容以《学生手册》为主）。</w:t>
            </w:r>
          </w:p>
          <w:p w14:paraId="7E10F6BC">
            <w:pPr>
              <w:kinsoku/>
              <w:overflowPunct w:val="0"/>
              <w:spacing w:before="171"/>
              <w:ind w:left="164" w:firstLine="390"/>
              <w:jc w:val="both"/>
              <w:rPr>
                <w:rFonts w:hint="eastAsia" w:ascii="宋体" w:hAnsi="宋体" w:eastAsia="宋体" w:cs="宋体"/>
                <w:b/>
                <w:bCs/>
                <w:spacing w:val="-3"/>
                <w:lang w:eastAsia="zh-CN"/>
              </w:rPr>
            </w:pPr>
            <w:r>
              <w:rPr>
                <w:rFonts w:hint="eastAsia" w:ascii="宋体" w:hAnsi="宋体" w:eastAsia="宋体" w:cs="宋体"/>
                <w:b/>
                <w:bCs/>
                <w:spacing w:val="-3"/>
                <w:lang w:eastAsia="zh-CN"/>
              </w:rPr>
              <w:t>二、成绩认定：</w:t>
            </w:r>
          </w:p>
          <w:p w14:paraId="6BD686AD">
            <w:pPr>
              <w:kinsoku/>
              <w:overflowPunct w:val="0"/>
              <w:spacing w:before="171"/>
              <w:ind w:left="164" w:firstLine="390"/>
              <w:jc w:val="both"/>
              <w:rPr>
                <w:rFonts w:hint="eastAsia" w:ascii="宋体" w:hAnsi="宋体" w:eastAsia="宋体" w:cs="宋体"/>
                <w:spacing w:val="-3"/>
                <w:lang w:eastAsia="zh-CN"/>
              </w:rPr>
            </w:pPr>
            <w:r>
              <w:rPr>
                <w:rFonts w:hint="eastAsia" w:ascii="宋体" w:hAnsi="宋体" w:eastAsia="宋体" w:cs="宋体"/>
                <w:b/>
                <w:bCs/>
                <w:spacing w:val="-3"/>
                <w:lang w:eastAsia="zh-CN"/>
              </w:rPr>
              <w:t>1、</w:t>
            </w:r>
            <w:r>
              <w:rPr>
                <w:rFonts w:hint="eastAsia" w:ascii="宋体" w:hAnsi="宋体" w:eastAsia="宋体" w:cs="宋体"/>
                <w:spacing w:val="-3"/>
                <w:lang w:eastAsia="zh-CN"/>
              </w:rPr>
              <w:t>总分≥60分为合格，获得1学分。</w:t>
            </w:r>
          </w:p>
          <w:p w14:paraId="1FF988C5">
            <w:pPr>
              <w:kinsoku/>
              <w:overflowPunct w:val="0"/>
              <w:spacing w:before="171"/>
              <w:ind w:left="164" w:firstLine="390"/>
              <w:jc w:val="both"/>
              <w:rPr>
                <w:rFonts w:hint="eastAsia" w:ascii="宋体" w:hAnsi="宋体" w:eastAsia="宋体" w:cs="宋体"/>
                <w:spacing w:val="-3"/>
                <w:lang w:eastAsia="zh-CN"/>
              </w:rPr>
            </w:pPr>
            <w:r>
              <w:rPr>
                <w:rFonts w:hint="eastAsia" w:ascii="宋体" w:hAnsi="宋体" w:eastAsia="宋体" w:cs="宋体"/>
                <w:b/>
                <w:bCs/>
                <w:spacing w:val="-3"/>
                <w:lang w:eastAsia="zh-CN"/>
              </w:rPr>
              <w:t>2、</w:t>
            </w:r>
            <w:r>
              <w:rPr>
                <w:rFonts w:hint="eastAsia" w:ascii="宋体" w:hAnsi="宋体" w:eastAsia="宋体" w:cs="宋体"/>
                <w:spacing w:val="-3"/>
                <w:lang w:eastAsia="zh-CN"/>
              </w:rPr>
              <w:t xml:space="preserve">考试成绩不合格者应进行补考。补考成绩仍不合格者，该生的该项素质学分做零分计。 </w:t>
            </w:r>
          </w:p>
          <w:p w14:paraId="4300B306">
            <w:pPr>
              <w:kinsoku/>
              <w:overflowPunct w:val="0"/>
              <w:spacing w:before="171" w:line="320" w:lineRule="auto"/>
              <w:ind w:left="165" w:firstLine="388"/>
              <w:jc w:val="both"/>
              <w:rPr>
                <w:rFonts w:hint="eastAsia" w:ascii="宋体" w:hAnsi="宋体" w:eastAsia="宋体" w:cs="宋体"/>
                <w:spacing w:val="-3"/>
                <w:lang w:eastAsia="zh-CN"/>
              </w:rPr>
            </w:pPr>
          </w:p>
        </w:tc>
      </w:tr>
    </w:tbl>
    <w:p w14:paraId="28706345">
      <w:pPr>
        <w:kinsoku/>
        <w:overflowPunct w:val="0"/>
        <w:spacing w:before="117" w:line="320" w:lineRule="auto"/>
        <w:ind w:left="161"/>
        <w:jc w:val="both"/>
        <w:outlineLvl w:val="4"/>
        <w:rPr>
          <w:rFonts w:hint="eastAsia" w:ascii="黑体" w:hAnsi="黑体" w:eastAsia="黑体" w:cs="黑体"/>
          <w:b/>
          <w:bCs/>
          <w:spacing w:val="-5"/>
          <w:sz w:val="24"/>
          <w:szCs w:val="24"/>
          <w:lang w:eastAsia="zh-CN"/>
        </w:rPr>
      </w:pPr>
    </w:p>
    <w:p w14:paraId="7A9D297A">
      <w:pPr>
        <w:kinsoku/>
        <w:overflowPunct w:val="0"/>
        <w:spacing w:before="117" w:line="320" w:lineRule="auto"/>
        <w:ind w:left="161"/>
        <w:jc w:val="both"/>
        <w:outlineLvl w:val="4"/>
        <w:rPr>
          <w:rFonts w:hint="eastAsia" w:ascii="黑体" w:hAnsi="黑体" w:eastAsia="黑体" w:cs="黑体"/>
          <w:b/>
          <w:bCs/>
          <w:spacing w:val="-5"/>
          <w:sz w:val="24"/>
          <w:szCs w:val="24"/>
          <w:lang w:eastAsia="zh-CN"/>
        </w:rPr>
      </w:pPr>
      <w:r>
        <w:rPr>
          <w:rFonts w:hint="eastAsia" w:ascii="黑体" w:hAnsi="黑体" w:eastAsia="黑体" w:cs="黑体"/>
          <w:b/>
          <w:bCs/>
          <w:spacing w:val="-5"/>
          <w:sz w:val="24"/>
          <w:szCs w:val="24"/>
          <w:lang w:eastAsia="zh-CN"/>
        </w:rPr>
        <w:t>（2）毕业教育</w:t>
      </w:r>
    </w:p>
    <w:tbl>
      <w:tblPr>
        <w:tblStyle w:val="5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53"/>
        <w:gridCol w:w="2140"/>
        <w:gridCol w:w="1538"/>
        <w:gridCol w:w="1538"/>
        <w:gridCol w:w="1538"/>
        <w:gridCol w:w="976"/>
      </w:tblGrid>
      <w:tr w14:paraId="7EC1A5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blHeader/>
        </w:trPr>
        <w:tc>
          <w:tcPr>
            <w:tcW w:w="698" w:type="pct"/>
            <w:tcBorders>
              <w:right w:val="single" w:color="000000" w:sz="2" w:space="0"/>
            </w:tcBorders>
            <w:shd w:val="clear" w:color="auto" w:fill="DBE5F1"/>
            <w:vAlign w:val="center"/>
          </w:tcPr>
          <w:p w14:paraId="7A4D1E3C">
            <w:pPr>
              <w:kinsoku/>
              <w:overflowPunct w:val="0"/>
              <w:spacing w:before="114" w:line="319" w:lineRule="auto"/>
              <w:ind w:left="161"/>
              <w:jc w:val="center"/>
              <w:rPr>
                <w:rFonts w:hint="eastAsia" w:ascii="宋体" w:hAnsi="宋体" w:eastAsia="宋体" w:cs="宋体"/>
                <w:sz w:val="20"/>
                <w:szCs w:val="20"/>
              </w:rPr>
            </w:pPr>
            <w:r>
              <w:rPr>
                <w:rFonts w:ascii="宋体" w:hAnsi="宋体" w:eastAsia="宋体" w:cs="宋体"/>
                <w:spacing w:val="-2"/>
                <w:sz w:val="20"/>
                <w:szCs w:val="20"/>
              </w:rPr>
              <w:t>课程名称</w:t>
            </w:r>
          </w:p>
        </w:tc>
        <w:tc>
          <w:tcPr>
            <w:tcW w:w="1191" w:type="pct"/>
            <w:tcBorders>
              <w:left w:val="single" w:color="000000" w:sz="2" w:space="0"/>
            </w:tcBorders>
            <w:shd w:val="clear" w:color="auto" w:fill="DBE5F1"/>
            <w:vAlign w:val="center"/>
          </w:tcPr>
          <w:p w14:paraId="7B8DD9CE">
            <w:pPr>
              <w:kinsoku/>
              <w:overflowPunct w:val="0"/>
              <w:spacing w:before="114" w:line="319" w:lineRule="auto"/>
              <w:ind w:firstLine="201" w:firstLineChars="100"/>
              <w:jc w:val="center"/>
              <w:rPr>
                <w:rFonts w:hint="eastAsia" w:ascii="宋体" w:hAnsi="宋体" w:eastAsia="宋体" w:cs="宋体"/>
                <w:spacing w:val="-2"/>
                <w:sz w:val="20"/>
                <w:szCs w:val="20"/>
                <w:lang w:eastAsia="zh-CN"/>
              </w:rPr>
            </w:pPr>
            <w:r>
              <w:rPr>
                <w:rStyle w:val="29"/>
                <w:rFonts w:hint="eastAsia" w:ascii="宋体" w:hAnsi="宋体" w:eastAsia="宋体" w:cs="宋体"/>
                <w:bCs/>
                <w:color w:val="404040"/>
                <w:sz w:val="20"/>
                <w:szCs w:val="20"/>
              </w:rPr>
              <w:t>毕业教育</w:t>
            </w:r>
          </w:p>
        </w:tc>
        <w:tc>
          <w:tcPr>
            <w:tcW w:w="856" w:type="pct"/>
            <w:shd w:val="clear" w:color="auto" w:fill="DBE5F1"/>
            <w:vAlign w:val="center"/>
          </w:tcPr>
          <w:p w14:paraId="0BE9B757">
            <w:pPr>
              <w:kinsoku/>
              <w:overflowPunct w:val="0"/>
              <w:spacing w:before="114" w:line="319" w:lineRule="auto"/>
              <w:jc w:val="center"/>
              <w:rPr>
                <w:rFonts w:hint="eastAsia" w:ascii="宋体" w:hAnsi="宋体" w:eastAsia="宋体" w:cs="宋体"/>
                <w:spacing w:val="-2"/>
                <w:sz w:val="20"/>
                <w:szCs w:val="20"/>
              </w:rPr>
            </w:pPr>
            <w:r>
              <w:rPr>
                <w:rFonts w:ascii="宋体" w:hAnsi="宋体" w:eastAsia="宋体" w:cs="宋体"/>
                <w:spacing w:val="-2"/>
                <w:sz w:val="20"/>
                <w:szCs w:val="20"/>
              </w:rPr>
              <w:t>课程编号</w:t>
            </w:r>
          </w:p>
        </w:tc>
        <w:tc>
          <w:tcPr>
            <w:tcW w:w="856" w:type="pct"/>
            <w:shd w:val="clear" w:color="auto" w:fill="DBE5F1"/>
            <w:vAlign w:val="center"/>
          </w:tcPr>
          <w:p w14:paraId="202B2FB1">
            <w:pPr>
              <w:kinsoku/>
              <w:overflowPunct w:val="0"/>
              <w:spacing w:before="114" w:line="319" w:lineRule="auto"/>
              <w:ind w:firstLine="392" w:firstLineChars="200"/>
              <w:jc w:val="center"/>
              <w:rPr>
                <w:rFonts w:eastAsia="宋体"/>
                <w:sz w:val="20"/>
                <w:szCs w:val="20"/>
                <w:lang w:eastAsia="zh-CN"/>
              </w:rPr>
            </w:pPr>
            <w:r>
              <w:rPr>
                <w:rFonts w:hint="eastAsia" w:ascii="宋体" w:hAnsi="宋体" w:eastAsia="宋体" w:cs="宋体"/>
                <w:spacing w:val="-2"/>
                <w:sz w:val="20"/>
                <w:szCs w:val="20"/>
                <w:lang w:eastAsia="zh-CN"/>
              </w:rPr>
              <w:t>7090002</w:t>
            </w:r>
          </w:p>
        </w:tc>
        <w:tc>
          <w:tcPr>
            <w:tcW w:w="856" w:type="pct"/>
            <w:shd w:val="clear" w:color="auto" w:fill="DBE5F1"/>
            <w:vAlign w:val="center"/>
          </w:tcPr>
          <w:p w14:paraId="33D15DC9">
            <w:pPr>
              <w:kinsoku/>
              <w:overflowPunct w:val="0"/>
              <w:spacing w:before="114" w:line="319" w:lineRule="auto"/>
              <w:jc w:val="center"/>
              <w:rPr>
                <w:rFonts w:hint="eastAsia" w:ascii="宋体" w:hAnsi="宋体" w:eastAsia="宋体" w:cs="宋体"/>
                <w:spacing w:val="-2"/>
                <w:sz w:val="20"/>
                <w:szCs w:val="20"/>
              </w:rPr>
            </w:pPr>
            <w:r>
              <w:rPr>
                <w:rFonts w:hint="eastAsia" w:ascii="宋体" w:hAnsi="宋体" w:eastAsia="宋体" w:cs="宋体"/>
                <w:spacing w:val="-2"/>
                <w:sz w:val="20"/>
                <w:szCs w:val="20"/>
                <w:lang w:eastAsia="zh-CN"/>
              </w:rPr>
              <w:t>开设</w:t>
            </w:r>
            <w:r>
              <w:rPr>
                <w:rFonts w:ascii="宋体" w:hAnsi="宋体" w:eastAsia="宋体" w:cs="宋体"/>
                <w:spacing w:val="-2"/>
                <w:sz w:val="20"/>
                <w:szCs w:val="20"/>
              </w:rPr>
              <w:t>学期</w:t>
            </w:r>
          </w:p>
        </w:tc>
        <w:tc>
          <w:tcPr>
            <w:tcW w:w="545" w:type="pct"/>
            <w:shd w:val="clear" w:color="auto" w:fill="DBE5F1"/>
            <w:vAlign w:val="center"/>
          </w:tcPr>
          <w:p w14:paraId="0207C29D">
            <w:pPr>
              <w:kinsoku/>
              <w:overflowPunct w:val="0"/>
              <w:spacing w:before="114" w:line="319" w:lineRule="auto"/>
              <w:jc w:val="center"/>
              <w:rPr>
                <w:rFonts w:hint="eastAsia" w:ascii="宋体" w:hAnsi="宋体" w:eastAsia="宋体" w:cs="宋体"/>
                <w:spacing w:val="-2"/>
                <w:sz w:val="20"/>
                <w:szCs w:val="20"/>
                <w:lang w:eastAsia="zh-CN"/>
              </w:rPr>
            </w:pPr>
            <w:r>
              <w:rPr>
                <w:rFonts w:hint="eastAsia" w:ascii="宋体" w:hAnsi="宋体" w:eastAsia="宋体" w:cs="宋体"/>
                <w:spacing w:val="-2"/>
                <w:sz w:val="20"/>
                <w:szCs w:val="20"/>
                <w:lang w:eastAsia="zh-CN"/>
              </w:rPr>
              <w:t>第六学期</w:t>
            </w:r>
          </w:p>
        </w:tc>
      </w:tr>
      <w:tr w14:paraId="562089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0" w:hRule="exact"/>
        </w:trPr>
        <w:tc>
          <w:tcPr>
            <w:tcW w:w="698" w:type="pct"/>
            <w:tcBorders>
              <w:right w:val="single" w:color="000000" w:sz="2" w:space="0"/>
            </w:tcBorders>
          </w:tcPr>
          <w:p w14:paraId="65EF5184">
            <w:pPr>
              <w:kinsoku/>
              <w:overflowPunct w:val="0"/>
              <w:spacing w:before="171" w:line="319" w:lineRule="auto"/>
              <w:ind w:firstLine="194" w:firstLineChars="100"/>
              <w:rPr>
                <w:rFonts w:hint="eastAsia" w:ascii="宋体" w:hAnsi="宋体" w:eastAsia="宋体" w:cs="宋体"/>
                <w:spacing w:val="-3"/>
                <w:sz w:val="20"/>
                <w:szCs w:val="20"/>
              </w:rPr>
            </w:pPr>
          </w:p>
          <w:p w14:paraId="29171DEE">
            <w:pPr>
              <w:kinsoku/>
              <w:overflowPunct w:val="0"/>
              <w:spacing w:before="171" w:line="319" w:lineRule="auto"/>
              <w:ind w:firstLine="194" w:firstLineChars="100"/>
              <w:rPr>
                <w:rFonts w:hint="eastAsia" w:ascii="宋体" w:hAnsi="宋体" w:eastAsia="宋体" w:cs="宋体"/>
                <w:sz w:val="20"/>
                <w:szCs w:val="20"/>
              </w:rPr>
            </w:pPr>
            <w:r>
              <w:rPr>
                <w:rFonts w:ascii="宋体" w:hAnsi="宋体" w:eastAsia="宋体" w:cs="宋体"/>
                <w:spacing w:val="-3"/>
                <w:sz w:val="20"/>
                <w:szCs w:val="20"/>
              </w:rPr>
              <w:t>教学目标</w:t>
            </w:r>
          </w:p>
        </w:tc>
        <w:tc>
          <w:tcPr>
            <w:tcW w:w="4302" w:type="pct"/>
            <w:gridSpan w:val="5"/>
            <w:tcBorders>
              <w:left w:val="single" w:color="000000" w:sz="2" w:space="0"/>
            </w:tcBorders>
          </w:tcPr>
          <w:p w14:paraId="76E3F94B">
            <w:pPr>
              <w:spacing w:line="319" w:lineRule="auto"/>
              <w:ind w:firstLine="402" w:firstLineChars="200"/>
              <w:jc w:val="both"/>
              <w:rPr>
                <w:rFonts w:hint="eastAsia" w:ascii="宋体" w:hAnsi="宋体" w:eastAsia="宋体" w:cs="宋体"/>
                <w:b/>
                <w:bCs/>
                <w:sz w:val="20"/>
                <w:szCs w:val="20"/>
                <w:lang w:eastAsia="zh-CN"/>
              </w:rPr>
            </w:pPr>
            <w:r>
              <w:rPr>
                <w:rFonts w:hint="eastAsia" w:ascii="宋体" w:hAnsi="宋体" w:eastAsia="宋体" w:cs="宋体"/>
                <w:b/>
                <w:bCs/>
                <w:sz w:val="20"/>
                <w:szCs w:val="20"/>
                <w:lang w:eastAsia="zh-CN"/>
              </w:rPr>
              <w:t>1.实践能力目标</w:t>
            </w:r>
          </w:p>
          <w:p w14:paraId="22DF972D">
            <w:pPr>
              <w:spacing w:line="319" w:lineRule="auto"/>
              <w:ind w:firstLine="400"/>
              <w:jc w:val="both"/>
              <w:rPr>
                <w:rFonts w:hint="eastAsia" w:ascii="宋体" w:hAnsi="宋体" w:eastAsia="宋体" w:cs="宋体"/>
                <w:sz w:val="20"/>
                <w:szCs w:val="20"/>
                <w:lang w:eastAsia="zh-CN"/>
              </w:rPr>
            </w:pPr>
            <w:r>
              <w:rPr>
                <w:rFonts w:hint="eastAsia" w:ascii="宋体" w:hAnsi="宋体" w:eastAsia="宋体" w:cs="宋体"/>
                <w:sz w:val="20"/>
                <w:szCs w:val="20"/>
                <w:lang w:eastAsia="zh-CN"/>
              </w:rPr>
              <w:t>掌握识别求职陷阱与防范电信诈骗的实操技能，保障求职安全。</w:t>
            </w:r>
          </w:p>
          <w:p w14:paraId="76B76699">
            <w:pPr>
              <w:spacing w:line="319" w:lineRule="auto"/>
              <w:ind w:firstLine="400"/>
              <w:jc w:val="both"/>
              <w:rPr>
                <w:rFonts w:hint="eastAsia" w:ascii="宋体" w:hAnsi="宋体" w:eastAsia="宋体" w:cs="宋体"/>
                <w:sz w:val="20"/>
                <w:szCs w:val="20"/>
                <w:lang w:eastAsia="zh-CN"/>
              </w:rPr>
            </w:pPr>
            <w:r>
              <w:rPr>
                <w:rFonts w:hint="eastAsia" w:ascii="宋体" w:hAnsi="宋体" w:eastAsia="宋体" w:cs="宋体"/>
                <w:sz w:val="20"/>
                <w:szCs w:val="20"/>
                <w:lang w:eastAsia="zh-CN"/>
              </w:rPr>
              <w:t>熟练运用多元化求职信息渠道获取有效岗位资源。</w:t>
            </w:r>
          </w:p>
          <w:p w14:paraId="74E7DFD5">
            <w:pPr>
              <w:spacing w:line="319" w:lineRule="auto"/>
              <w:ind w:firstLine="400"/>
              <w:jc w:val="both"/>
              <w:rPr>
                <w:rFonts w:hint="eastAsia" w:ascii="宋体" w:hAnsi="宋体" w:eastAsia="宋体" w:cs="宋体"/>
                <w:sz w:val="20"/>
                <w:szCs w:val="20"/>
                <w:lang w:eastAsia="zh-CN"/>
              </w:rPr>
            </w:pPr>
            <w:r>
              <w:rPr>
                <w:rFonts w:hint="eastAsia" w:ascii="宋体" w:hAnsi="宋体" w:eastAsia="宋体" w:cs="宋体"/>
                <w:sz w:val="20"/>
                <w:szCs w:val="20"/>
                <w:lang w:eastAsia="zh-CN"/>
              </w:rPr>
              <w:t>独立完成针对性简历制作与3分钟自我介绍视频录制。</w:t>
            </w:r>
          </w:p>
          <w:p w14:paraId="7E82F014">
            <w:pPr>
              <w:spacing w:line="319" w:lineRule="auto"/>
              <w:ind w:firstLine="400"/>
              <w:jc w:val="both"/>
              <w:rPr>
                <w:rFonts w:hint="eastAsia" w:ascii="宋体" w:hAnsi="宋体" w:eastAsia="宋体" w:cs="宋体"/>
                <w:sz w:val="20"/>
                <w:szCs w:val="20"/>
                <w:lang w:eastAsia="zh-CN"/>
              </w:rPr>
            </w:pPr>
            <w:r>
              <w:rPr>
                <w:rFonts w:hint="eastAsia" w:ascii="宋体" w:hAnsi="宋体" w:eastAsia="宋体" w:cs="宋体"/>
                <w:sz w:val="20"/>
                <w:szCs w:val="20"/>
                <w:lang w:eastAsia="zh-CN"/>
              </w:rPr>
              <w:t>具备线上面试应对能力与劳动权益保护法律常识应用能力。</w:t>
            </w:r>
          </w:p>
          <w:p w14:paraId="0041194B">
            <w:pPr>
              <w:spacing w:line="319" w:lineRule="auto"/>
              <w:ind w:firstLine="402"/>
              <w:jc w:val="both"/>
              <w:rPr>
                <w:rFonts w:hint="eastAsia" w:ascii="宋体" w:hAnsi="宋体" w:eastAsia="宋体" w:cs="宋体"/>
                <w:b/>
                <w:bCs/>
                <w:sz w:val="20"/>
                <w:szCs w:val="20"/>
                <w:lang w:eastAsia="zh-CN"/>
              </w:rPr>
            </w:pPr>
            <w:r>
              <w:rPr>
                <w:rFonts w:hint="eastAsia" w:ascii="宋体" w:hAnsi="宋体" w:eastAsia="宋体" w:cs="宋体"/>
                <w:b/>
                <w:bCs/>
                <w:sz w:val="20"/>
                <w:szCs w:val="20"/>
                <w:lang w:eastAsia="zh-CN"/>
              </w:rPr>
              <w:t>2.素质目标</w:t>
            </w:r>
          </w:p>
          <w:p w14:paraId="5C74069F">
            <w:pPr>
              <w:spacing w:line="319" w:lineRule="auto"/>
              <w:ind w:firstLine="400"/>
              <w:jc w:val="both"/>
              <w:rPr>
                <w:rFonts w:hint="eastAsia" w:ascii="宋体" w:hAnsi="宋体" w:eastAsia="宋体" w:cs="宋体"/>
                <w:sz w:val="20"/>
                <w:szCs w:val="20"/>
                <w:lang w:eastAsia="zh-CN"/>
              </w:rPr>
            </w:pPr>
            <w:r>
              <w:rPr>
                <w:rFonts w:hint="eastAsia" w:ascii="宋体" w:hAnsi="宋体" w:eastAsia="宋体" w:cs="宋体"/>
                <w:sz w:val="20"/>
                <w:szCs w:val="20"/>
                <w:lang w:eastAsia="zh-CN"/>
              </w:rPr>
              <w:t>提升网络求职安全意识与信息甄别能力。</w:t>
            </w:r>
          </w:p>
          <w:p w14:paraId="6A2EDA54">
            <w:pPr>
              <w:spacing w:line="319" w:lineRule="auto"/>
              <w:ind w:firstLine="400"/>
              <w:jc w:val="both"/>
              <w:rPr>
                <w:rFonts w:hint="eastAsia" w:ascii="宋体" w:hAnsi="宋体" w:eastAsia="宋体" w:cs="宋体"/>
                <w:sz w:val="20"/>
                <w:szCs w:val="20"/>
                <w:lang w:eastAsia="zh-CN"/>
              </w:rPr>
            </w:pPr>
            <w:r>
              <w:rPr>
                <w:rFonts w:hint="eastAsia" w:ascii="宋体" w:hAnsi="宋体" w:eastAsia="宋体" w:cs="宋体"/>
                <w:sz w:val="20"/>
                <w:szCs w:val="20"/>
                <w:lang w:eastAsia="zh-CN"/>
              </w:rPr>
              <w:t>培养职业化自我展示能力与法律维权意识。</w:t>
            </w:r>
          </w:p>
          <w:p w14:paraId="227AA534">
            <w:pPr>
              <w:spacing w:line="319" w:lineRule="auto"/>
              <w:ind w:firstLine="400"/>
              <w:jc w:val="both"/>
              <w:rPr>
                <w:rFonts w:hint="eastAsia" w:ascii="宋体" w:hAnsi="宋体" w:eastAsia="宋体" w:cs="宋体"/>
                <w:sz w:val="20"/>
                <w:szCs w:val="20"/>
                <w:lang w:eastAsia="zh-CN"/>
              </w:rPr>
            </w:pPr>
            <w:r>
              <w:rPr>
                <w:rFonts w:hint="eastAsia" w:ascii="宋体" w:hAnsi="宋体" w:eastAsia="宋体" w:cs="宋体"/>
                <w:sz w:val="20"/>
                <w:szCs w:val="20"/>
                <w:lang w:eastAsia="zh-CN"/>
              </w:rPr>
              <w:t>强化远程求职场景下的自律性与抗压能力。</w:t>
            </w:r>
          </w:p>
        </w:tc>
      </w:tr>
      <w:tr w14:paraId="478B57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2" w:hRule="exact"/>
        </w:trPr>
        <w:tc>
          <w:tcPr>
            <w:tcW w:w="698" w:type="pct"/>
          </w:tcPr>
          <w:p w14:paraId="3953ED2B">
            <w:pPr>
              <w:kinsoku/>
              <w:overflowPunct w:val="0"/>
              <w:spacing w:before="194" w:line="319" w:lineRule="auto"/>
              <w:ind w:left="165" w:firstLine="388"/>
              <w:rPr>
                <w:rFonts w:hint="eastAsia" w:ascii="宋体" w:hAnsi="宋体" w:eastAsia="宋体" w:cs="宋体"/>
                <w:spacing w:val="-3"/>
                <w:sz w:val="20"/>
                <w:szCs w:val="20"/>
                <w:lang w:eastAsia="zh-CN"/>
              </w:rPr>
            </w:pPr>
          </w:p>
          <w:p w14:paraId="63BE6715">
            <w:pPr>
              <w:kinsoku/>
              <w:overflowPunct w:val="0"/>
              <w:spacing w:before="194" w:line="319" w:lineRule="auto"/>
              <w:ind w:left="165"/>
              <w:rPr>
                <w:rFonts w:hint="eastAsia" w:ascii="宋体" w:hAnsi="宋体" w:eastAsia="宋体" w:cs="宋体"/>
                <w:sz w:val="20"/>
                <w:szCs w:val="20"/>
              </w:rPr>
            </w:pPr>
            <w:r>
              <w:rPr>
                <w:rFonts w:ascii="宋体" w:hAnsi="宋体" w:eastAsia="宋体" w:cs="宋体"/>
                <w:spacing w:val="-3"/>
                <w:sz w:val="20"/>
                <w:szCs w:val="20"/>
              </w:rPr>
              <w:t>教学内容</w:t>
            </w:r>
          </w:p>
        </w:tc>
        <w:tc>
          <w:tcPr>
            <w:tcW w:w="4302" w:type="pct"/>
            <w:gridSpan w:val="5"/>
          </w:tcPr>
          <w:p w14:paraId="1A857004">
            <w:pPr>
              <w:spacing w:line="319" w:lineRule="auto"/>
              <w:ind w:firstLine="402" w:firstLineChars="200"/>
              <w:jc w:val="both"/>
              <w:rPr>
                <w:rFonts w:hint="eastAsia" w:ascii="宋体" w:hAnsi="宋体" w:eastAsia="宋体" w:cs="宋体"/>
                <w:sz w:val="20"/>
                <w:szCs w:val="20"/>
                <w:lang w:eastAsia="zh-CN"/>
              </w:rPr>
            </w:pPr>
            <w:r>
              <w:rPr>
                <w:rFonts w:hint="eastAsia" w:ascii="宋体" w:hAnsi="宋体" w:eastAsia="宋体" w:cs="宋体"/>
                <w:b/>
                <w:bCs/>
                <w:sz w:val="20"/>
                <w:szCs w:val="20"/>
                <w:lang w:eastAsia="zh-CN"/>
              </w:rPr>
              <w:t>1.安全教育：</w:t>
            </w:r>
            <w:r>
              <w:rPr>
                <w:rFonts w:hint="eastAsia" w:ascii="宋体" w:hAnsi="宋体" w:eastAsia="宋体" w:cs="宋体"/>
                <w:sz w:val="20"/>
                <w:szCs w:val="20"/>
                <w:lang w:eastAsia="zh-CN"/>
              </w:rPr>
              <w:t>求职陷阱与防电诈，案例分析直播（刷单诈骗、收费陷阱等真实案例）；防诈情景模拟（分组录制反诈短视频）；国家反诈APP操作演练（截图上交使用记录）</w:t>
            </w:r>
          </w:p>
          <w:p w14:paraId="0C2705B3">
            <w:pPr>
              <w:spacing w:line="319" w:lineRule="auto"/>
              <w:ind w:firstLine="402"/>
              <w:jc w:val="both"/>
              <w:rPr>
                <w:rFonts w:hint="eastAsia" w:ascii="宋体" w:hAnsi="宋体" w:eastAsia="宋体" w:cs="宋体"/>
                <w:sz w:val="20"/>
                <w:szCs w:val="20"/>
                <w:lang w:eastAsia="zh-CN"/>
              </w:rPr>
            </w:pPr>
            <w:r>
              <w:rPr>
                <w:rFonts w:hint="eastAsia" w:ascii="宋体" w:hAnsi="宋体" w:eastAsia="宋体" w:cs="宋体"/>
                <w:b/>
                <w:bCs/>
                <w:sz w:val="20"/>
                <w:szCs w:val="20"/>
                <w:lang w:eastAsia="zh-CN"/>
              </w:rPr>
              <w:t>2.求职信息来源实践</w:t>
            </w:r>
            <w:r>
              <w:rPr>
                <w:rFonts w:hint="eastAsia" w:ascii="宋体" w:hAnsi="宋体" w:eastAsia="宋体" w:cs="宋体"/>
                <w:sz w:val="20"/>
                <w:szCs w:val="20"/>
                <w:lang w:eastAsia="zh-CN"/>
              </w:rPr>
              <w:t>：主流求职平台比对（智联/前程无忧/BOSS直聘实操）；企业官网与行业社群挖掘（分组提交渠道分析表）；校友内推资源对接会（线上交流会）</w:t>
            </w:r>
          </w:p>
          <w:p w14:paraId="50125900">
            <w:pPr>
              <w:spacing w:line="319" w:lineRule="auto"/>
              <w:ind w:firstLine="402"/>
              <w:jc w:val="both"/>
              <w:rPr>
                <w:rFonts w:hint="eastAsia" w:ascii="宋体" w:hAnsi="宋体" w:eastAsia="宋体" w:cs="宋体"/>
                <w:sz w:val="20"/>
                <w:szCs w:val="20"/>
                <w:lang w:eastAsia="zh-CN"/>
              </w:rPr>
            </w:pPr>
            <w:r>
              <w:rPr>
                <w:rFonts w:hint="eastAsia" w:ascii="宋体" w:hAnsi="宋体" w:eastAsia="宋体" w:cs="宋体"/>
                <w:b/>
                <w:bCs/>
                <w:sz w:val="20"/>
                <w:szCs w:val="20"/>
                <w:lang w:eastAsia="zh-CN"/>
              </w:rPr>
              <w:t>3.简历制作实训：</w:t>
            </w:r>
            <w:r>
              <w:rPr>
                <w:rFonts w:hint="eastAsia" w:ascii="宋体" w:hAnsi="宋体" w:eastAsia="宋体" w:cs="宋体"/>
                <w:sz w:val="20"/>
                <w:szCs w:val="20"/>
                <w:lang w:eastAsia="zh-CN"/>
              </w:rPr>
              <w:t>AI简历优化工具实操（超级简历/知页简历）；岗位JD匹配训练（企业真实招聘需求分析）；简历互评工作坊（腾讯文档在线批注）</w:t>
            </w:r>
          </w:p>
          <w:p w14:paraId="6AED3EF2">
            <w:pPr>
              <w:spacing w:line="319" w:lineRule="auto"/>
              <w:ind w:firstLine="402"/>
              <w:jc w:val="both"/>
              <w:rPr>
                <w:rFonts w:hint="eastAsia" w:ascii="宋体" w:hAnsi="宋体" w:eastAsia="宋体" w:cs="宋体"/>
                <w:sz w:val="20"/>
                <w:szCs w:val="20"/>
                <w:lang w:eastAsia="zh-CN"/>
              </w:rPr>
            </w:pPr>
            <w:r>
              <w:rPr>
                <w:rFonts w:hint="eastAsia" w:ascii="宋体" w:hAnsi="宋体" w:eastAsia="宋体" w:cs="宋体"/>
                <w:b/>
                <w:bCs/>
                <w:sz w:val="20"/>
                <w:szCs w:val="20"/>
                <w:lang w:eastAsia="zh-CN"/>
              </w:rPr>
              <w:t>4.线上面试技巧:</w:t>
            </w:r>
            <w:r>
              <w:rPr>
                <w:rFonts w:hint="eastAsia" w:ascii="宋体" w:hAnsi="宋体" w:eastAsia="宋体" w:cs="宋体"/>
                <w:sz w:val="20"/>
                <w:szCs w:val="20"/>
                <w:lang w:eastAsia="zh-CN"/>
              </w:rPr>
              <w:t>视频面试环境搭建（灯光/背景/设备调试指南）;虚拟面试模拟（腾讯会议分组角色扮演）;AI面试系统体验（猎聘/赛码等平台实战）</w:t>
            </w:r>
          </w:p>
          <w:p w14:paraId="2A94C3F9">
            <w:pPr>
              <w:spacing w:line="319" w:lineRule="auto"/>
              <w:ind w:firstLine="402"/>
              <w:jc w:val="both"/>
              <w:rPr>
                <w:rFonts w:hint="eastAsia" w:ascii="宋体" w:hAnsi="宋体" w:eastAsia="宋体" w:cs="宋体"/>
                <w:sz w:val="20"/>
                <w:szCs w:val="20"/>
                <w:lang w:eastAsia="zh-CN"/>
              </w:rPr>
            </w:pPr>
            <w:r>
              <w:rPr>
                <w:rFonts w:hint="eastAsia" w:ascii="宋体" w:hAnsi="宋体" w:eastAsia="宋体" w:cs="宋体"/>
                <w:b/>
                <w:bCs/>
                <w:sz w:val="20"/>
                <w:szCs w:val="20"/>
                <w:lang w:eastAsia="zh-CN"/>
              </w:rPr>
              <w:t>5.劳动权益保护实践:</w:t>
            </w:r>
            <w:r>
              <w:rPr>
                <w:rFonts w:hint="eastAsia" w:ascii="宋体" w:hAnsi="宋体" w:eastAsia="宋体" w:cs="宋体"/>
                <w:sz w:val="20"/>
                <w:szCs w:val="20"/>
                <w:lang w:eastAsia="zh-CN"/>
              </w:rPr>
              <w:t>劳动合同条款精读（电子合同标注重点条款）;维权情景剧创作（录制社保纠纷解决过程）;12333热线模拟咨询（语音/在线客服对话演练）</w:t>
            </w:r>
          </w:p>
          <w:p w14:paraId="282EFD40">
            <w:pPr>
              <w:spacing w:line="319" w:lineRule="auto"/>
              <w:ind w:firstLine="400"/>
              <w:jc w:val="both"/>
              <w:rPr>
                <w:rFonts w:hint="eastAsia" w:ascii="宋体" w:hAnsi="宋体" w:eastAsia="宋体" w:cs="宋体"/>
                <w:sz w:val="20"/>
                <w:szCs w:val="20"/>
                <w:lang w:eastAsia="zh-CN"/>
              </w:rPr>
            </w:pPr>
          </w:p>
          <w:p w14:paraId="2DB65944">
            <w:pPr>
              <w:spacing w:line="319" w:lineRule="auto"/>
              <w:ind w:firstLine="400"/>
              <w:jc w:val="both"/>
              <w:rPr>
                <w:rFonts w:hint="eastAsia" w:ascii="宋体" w:hAnsi="宋体" w:eastAsia="宋体" w:cs="宋体"/>
                <w:sz w:val="20"/>
                <w:szCs w:val="20"/>
                <w:lang w:eastAsia="zh-CN"/>
              </w:rPr>
            </w:pPr>
          </w:p>
        </w:tc>
      </w:tr>
      <w:tr w14:paraId="7BAB55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7" w:hRule="exact"/>
        </w:trPr>
        <w:tc>
          <w:tcPr>
            <w:tcW w:w="698" w:type="pct"/>
          </w:tcPr>
          <w:p w14:paraId="47A6B723">
            <w:pPr>
              <w:kinsoku/>
              <w:overflowPunct w:val="0"/>
              <w:spacing w:before="168" w:line="319" w:lineRule="auto"/>
              <w:jc w:val="center"/>
              <w:rPr>
                <w:rFonts w:hint="eastAsia" w:ascii="宋体" w:hAnsi="宋体" w:eastAsia="宋体" w:cs="宋体"/>
                <w:spacing w:val="-3"/>
                <w:sz w:val="20"/>
                <w:szCs w:val="20"/>
                <w:lang w:eastAsia="zh-CN"/>
              </w:rPr>
            </w:pPr>
            <w:r>
              <w:rPr>
                <w:rFonts w:ascii="宋体" w:hAnsi="宋体" w:eastAsia="宋体" w:cs="宋体"/>
                <w:spacing w:val="-3"/>
                <w:sz w:val="20"/>
                <w:szCs w:val="20"/>
              </w:rPr>
              <w:t>教学重点与</w:t>
            </w:r>
          </w:p>
          <w:p w14:paraId="61CC83D1">
            <w:pPr>
              <w:kinsoku/>
              <w:overflowPunct w:val="0"/>
              <w:spacing w:before="168" w:line="319" w:lineRule="auto"/>
              <w:jc w:val="center"/>
              <w:rPr>
                <w:rFonts w:hint="eastAsia" w:ascii="宋体" w:hAnsi="宋体" w:eastAsia="宋体" w:cs="宋体"/>
                <w:sz w:val="20"/>
                <w:szCs w:val="20"/>
              </w:rPr>
            </w:pPr>
            <w:r>
              <w:rPr>
                <w:rFonts w:ascii="宋体" w:hAnsi="宋体" w:eastAsia="宋体" w:cs="宋体"/>
                <w:spacing w:val="-3"/>
                <w:sz w:val="20"/>
                <w:szCs w:val="20"/>
              </w:rPr>
              <w:t>难点</w:t>
            </w:r>
          </w:p>
        </w:tc>
        <w:tc>
          <w:tcPr>
            <w:tcW w:w="4302" w:type="pct"/>
            <w:gridSpan w:val="5"/>
          </w:tcPr>
          <w:p w14:paraId="7DE9DB6A">
            <w:pPr>
              <w:spacing w:line="319" w:lineRule="auto"/>
              <w:ind w:firstLine="402" w:firstLineChars="200"/>
              <w:jc w:val="both"/>
              <w:rPr>
                <w:rFonts w:hint="eastAsia" w:ascii="宋体" w:hAnsi="宋体" w:eastAsia="宋体" w:cs="宋体"/>
                <w:b/>
                <w:bCs/>
                <w:sz w:val="20"/>
                <w:szCs w:val="20"/>
                <w:lang w:eastAsia="zh-CN"/>
              </w:rPr>
            </w:pPr>
            <w:r>
              <w:rPr>
                <w:rFonts w:hint="eastAsia" w:ascii="宋体" w:hAnsi="宋体" w:eastAsia="宋体" w:cs="宋体"/>
                <w:b/>
                <w:bCs/>
                <w:sz w:val="20"/>
                <w:szCs w:val="20"/>
                <w:lang w:eastAsia="zh-CN"/>
              </w:rPr>
              <w:t>重点：</w:t>
            </w:r>
          </w:p>
          <w:p w14:paraId="0F936054">
            <w:pPr>
              <w:spacing w:line="319" w:lineRule="auto"/>
              <w:ind w:firstLine="400"/>
              <w:jc w:val="both"/>
              <w:rPr>
                <w:rFonts w:hint="eastAsia" w:ascii="宋体" w:hAnsi="宋体" w:eastAsia="宋体" w:cs="宋体"/>
                <w:sz w:val="20"/>
                <w:szCs w:val="20"/>
                <w:lang w:eastAsia="zh-CN"/>
              </w:rPr>
            </w:pPr>
            <w:r>
              <w:rPr>
                <w:rFonts w:hint="eastAsia" w:ascii="宋体" w:hAnsi="宋体" w:eastAsia="宋体" w:cs="宋体"/>
                <w:sz w:val="20"/>
                <w:szCs w:val="20"/>
                <w:lang w:eastAsia="zh-CN"/>
              </w:rPr>
              <w:t>简历与目标岗位的高度匹配性（关键词优化、经历量化表述）。</w:t>
            </w:r>
          </w:p>
          <w:p w14:paraId="23E342DF">
            <w:pPr>
              <w:spacing w:line="319" w:lineRule="auto"/>
              <w:ind w:firstLine="400"/>
              <w:jc w:val="both"/>
              <w:rPr>
                <w:rFonts w:hint="eastAsia" w:ascii="宋体" w:hAnsi="宋体" w:eastAsia="宋体" w:cs="宋体"/>
                <w:sz w:val="20"/>
                <w:szCs w:val="20"/>
                <w:lang w:eastAsia="zh-CN"/>
              </w:rPr>
            </w:pPr>
            <w:r>
              <w:rPr>
                <w:rFonts w:hint="eastAsia" w:ascii="宋体" w:hAnsi="宋体" w:eastAsia="宋体" w:cs="宋体"/>
                <w:sz w:val="20"/>
                <w:szCs w:val="20"/>
                <w:lang w:eastAsia="zh-CN"/>
              </w:rPr>
              <w:t>视频面试中的非语言表达能力（眼神交流、语音语调控制）。</w:t>
            </w:r>
          </w:p>
          <w:p w14:paraId="60891C02">
            <w:pPr>
              <w:spacing w:line="319" w:lineRule="auto"/>
              <w:ind w:firstLine="400"/>
              <w:jc w:val="both"/>
              <w:rPr>
                <w:rFonts w:hint="eastAsia" w:ascii="宋体" w:hAnsi="宋体" w:eastAsia="宋体" w:cs="宋体"/>
                <w:sz w:val="20"/>
                <w:szCs w:val="20"/>
                <w:lang w:eastAsia="zh-CN"/>
              </w:rPr>
            </w:pPr>
            <w:r>
              <w:rPr>
                <w:rFonts w:hint="eastAsia" w:ascii="宋体" w:hAnsi="宋体" w:eastAsia="宋体" w:cs="宋体"/>
                <w:sz w:val="20"/>
                <w:szCs w:val="20"/>
                <w:lang w:eastAsia="zh-CN"/>
              </w:rPr>
              <w:t>劳动法核心条款的快速检索与应用（试用期、五险一金争议）。</w:t>
            </w:r>
          </w:p>
          <w:p w14:paraId="07045F02">
            <w:pPr>
              <w:spacing w:line="319" w:lineRule="auto"/>
              <w:ind w:firstLine="402"/>
              <w:jc w:val="both"/>
              <w:rPr>
                <w:rFonts w:hint="eastAsia" w:ascii="宋体" w:hAnsi="宋体" w:eastAsia="宋体" w:cs="宋体"/>
                <w:b/>
                <w:bCs/>
                <w:sz w:val="20"/>
                <w:szCs w:val="20"/>
                <w:lang w:eastAsia="zh-CN"/>
              </w:rPr>
            </w:pPr>
            <w:r>
              <w:rPr>
                <w:rFonts w:hint="eastAsia" w:ascii="宋体" w:hAnsi="宋体" w:eastAsia="宋体" w:cs="宋体"/>
                <w:b/>
                <w:bCs/>
                <w:sz w:val="20"/>
                <w:szCs w:val="20"/>
                <w:lang w:eastAsia="zh-CN"/>
              </w:rPr>
              <w:t>难点：</w:t>
            </w:r>
          </w:p>
          <w:p w14:paraId="4DBD80E1">
            <w:pPr>
              <w:spacing w:line="319" w:lineRule="auto"/>
              <w:ind w:firstLine="400"/>
              <w:jc w:val="both"/>
              <w:rPr>
                <w:rFonts w:hint="eastAsia" w:ascii="宋体" w:hAnsi="宋体" w:eastAsia="宋体" w:cs="宋体"/>
                <w:sz w:val="20"/>
                <w:szCs w:val="20"/>
                <w:lang w:eastAsia="zh-CN"/>
              </w:rPr>
            </w:pPr>
            <w:r>
              <w:rPr>
                <w:rFonts w:hint="eastAsia" w:ascii="宋体" w:hAnsi="宋体" w:eastAsia="宋体" w:cs="宋体"/>
                <w:sz w:val="20"/>
                <w:szCs w:val="20"/>
                <w:lang w:eastAsia="zh-CN"/>
              </w:rPr>
              <w:t>分散实习学生的时间协调与线上参与度管理。</w:t>
            </w:r>
          </w:p>
          <w:p w14:paraId="7A061791">
            <w:pPr>
              <w:spacing w:line="319" w:lineRule="auto"/>
              <w:ind w:firstLine="400"/>
              <w:jc w:val="both"/>
              <w:rPr>
                <w:rFonts w:hint="eastAsia" w:ascii="宋体" w:hAnsi="宋体" w:eastAsia="宋体" w:cs="宋体"/>
                <w:sz w:val="20"/>
                <w:szCs w:val="20"/>
                <w:lang w:eastAsia="zh-CN"/>
              </w:rPr>
            </w:pPr>
            <w:r>
              <w:rPr>
                <w:rFonts w:hint="eastAsia" w:ascii="宋体" w:hAnsi="宋体" w:eastAsia="宋体" w:cs="宋体"/>
                <w:sz w:val="20"/>
                <w:szCs w:val="20"/>
                <w:lang w:eastAsia="zh-CN"/>
              </w:rPr>
              <w:t>虚拟场景中求职陷阱识别的真实感不足。</w:t>
            </w:r>
          </w:p>
          <w:p w14:paraId="56C32217">
            <w:pPr>
              <w:spacing w:line="319" w:lineRule="auto"/>
              <w:ind w:firstLine="400"/>
              <w:jc w:val="both"/>
              <w:rPr>
                <w:rFonts w:hint="eastAsia" w:ascii="宋体" w:hAnsi="宋体" w:eastAsia="宋体" w:cs="宋体"/>
                <w:sz w:val="20"/>
                <w:szCs w:val="20"/>
                <w:lang w:eastAsia="zh-CN"/>
              </w:rPr>
            </w:pPr>
            <w:r>
              <w:rPr>
                <w:rFonts w:hint="eastAsia" w:ascii="宋体" w:hAnsi="宋体" w:eastAsia="宋体" w:cs="宋体"/>
                <w:sz w:val="20"/>
                <w:szCs w:val="20"/>
                <w:lang w:eastAsia="zh-CN"/>
              </w:rPr>
              <w:t>非法律专业学生对劳动权益条款的理解深度。</w:t>
            </w:r>
          </w:p>
          <w:p w14:paraId="16FFB57C">
            <w:pPr>
              <w:spacing w:line="319" w:lineRule="auto"/>
              <w:ind w:firstLine="400"/>
              <w:jc w:val="both"/>
              <w:rPr>
                <w:rFonts w:hint="eastAsia" w:ascii="宋体" w:hAnsi="宋体" w:eastAsia="宋体" w:cs="宋体"/>
                <w:sz w:val="20"/>
                <w:szCs w:val="20"/>
                <w:lang w:eastAsia="zh-CN"/>
              </w:rPr>
            </w:pPr>
            <w:r>
              <w:rPr>
                <w:rFonts w:hint="eastAsia" w:ascii="宋体" w:hAnsi="宋体" w:eastAsia="宋体" w:cs="宋体"/>
                <w:sz w:val="20"/>
                <w:szCs w:val="20"/>
                <w:lang w:eastAsia="zh-CN"/>
              </w:rPr>
              <w:t xml:space="preserve">  </w:t>
            </w:r>
          </w:p>
          <w:p w14:paraId="6AE20373">
            <w:pPr>
              <w:spacing w:after="400" w:line="319" w:lineRule="auto"/>
              <w:ind w:firstLine="400"/>
              <w:rPr>
                <w:rFonts w:hint="eastAsia" w:ascii="宋体" w:hAnsi="宋体" w:eastAsia="宋体" w:cs="宋体"/>
                <w:sz w:val="20"/>
                <w:szCs w:val="20"/>
                <w:lang w:eastAsia="zh-CN"/>
              </w:rPr>
            </w:pPr>
          </w:p>
        </w:tc>
      </w:tr>
      <w:tr w14:paraId="7754FD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5" w:hRule="exact"/>
        </w:trPr>
        <w:tc>
          <w:tcPr>
            <w:tcW w:w="698" w:type="pct"/>
          </w:tcPr>
          <w:p w14:paraId="77087403">
            <w:pPr>
              <w:kinsoku/>
              <w:overflowPunct w:val="0"/>
              <w:spacing w:before="168" w:line="319" w:lineRule="auto"/>
              <w:ind w:left="165" w:firstLine="388"/>
              <w:rPr>
                <w:rFonts w:hint="eastAsia" w:ascii="宋体" w:hAnsi="宋体" w:eastAsia="宋体" w:cs="宋体"/>
                <w:spacing w:val="-3"/>
                <w:sz w:val="20"/>
                <w:szCs w:val="20"/>
                <w:lang w:eastAsia="zh-CN"/>
              </w:rPr>
            </w:pPr>
          </w:p>
          <w:p w14:paraId="1A579ABE">
            <w:pPr>
              <w:kinsoku/>
              <w:overflowPunct w:val="0"/>
              <w:spacing w:before="168" w:line="319" w:lineRule="auto"/>
              <w:ind w:left="165"/>
              <w:rPr>
                <w:rFonts w:hint="eastAsia" w:ascii="宋体" w:hAnsi="宋体" w:eastAsia="宋体" w:cs="宋体"/>
                <w:sz w:val="20"/>
                <w:szCs w:val="20"/>
              </w:rPr>
            </w:pPr>
            <w:r>
              <w:rPr>
                <w:rFonts w:ascii="宋体" w:hAnsi="宋体" w:eastAsia="宋体" w:cs="宋体"/>
                <w:spacing w:val="-3"/>
                <w:sz w:val="20"/>
                <w:szCs w:val="20"/>
              </w:rPr>
              <w:t>教学组织</w:t>
            </w:r>
          </w:p>
        </w:tc>
        <w:tc>
          <w:tcPr>
            <w:tcW w:w="4302" w:type="pct"/>
            <w:gridSpan w:val="5"/>
          </w:tcPr>
          <w:p w14:paraId="2DD8240C">
            <w:pPr>
              <w:spacing w:line="319" w:lineRule="auto"/>
              <w:ind w:firstLine="402" w:firstLineChars="200"/>
              <w:jc w:val="both"/>
              <w:rPr>
                <w:rFonts w:hint="eastAsia" w:ascii="宋体" w:hAnsi="宋体" w:eastAsia="宋体" w:cs="宋体"/>
                <w:b/>
                <w:bCs/>
                <w:sz w:val="20"/>
                <w:szCs w:val="20"/>
                <w:lang w:eastAsia="zh-CN"/>
              </w:rPr>
            </w:pPr>
            <w:r>
              <w:rPr>
                <w:rFonts w:hint="eastAsia" w:ascii="宋体" w:hAnsi="宋体" w:eastAsia="宋体" w:cs="宋体"/>
                <w:b/>
                <w:bCs/>
                <w:sz w:val="20"/>
                <w:szCs w:val="20"/>
                <w:lang w:eastAsia="zh-CN"/>
              </w:rPr>
              <w:t>教学方法</w:t>
            </w:r>
          </w:p>
          <w:p w14:paraId="57EB9C9A">
            <w:pPr>
              <w:spacing w:line="319" w:lineRule="auto"/>
              <w:ind w:firstLine="400"/>
              <w:jc w:val="both"/>
              <w:rPr>
                <w:rFonts w:hint="eastAsia" w:ascii="宋体" w:hAnsi="宋体" w:eastAsia="宋体" w:cs="宋体"/>
                <w:sz w:val="20"/>
                <w:szCs w:val="20"/>
                <w:lang w:eastAsia="zh-CN"/>
              </w:rPr>
            </w:pPr>
            <w:r>
              <w:rPr>
                <w:rFonts w:hint="eastAsia" w:ascii="宋体" w:hAnsi="宋体" w:eastAsia="宋体" w:cs="宋体"/>
                <w:sz w:val="20"/>
                <w:szCs w:val="20"/>
                <w:lang w:eastAsia="zh-CN"/>
              </w:rPr>
              <w:t>任务闯关式学习：将30学时分解为5大模块任务，每完成1个模块解锁下个关卡。</w:t>
            </w:r>
          </w:p>
          <w:p w14:paraId="04E39B49">
            <w:pPr>
              <w:spacing w:line="319" w:lineRule="auto"/>
              <w:ind w:firstLine="400"/>
              <w:jc w:val="both"/>
              <w:rPr>
                <w:rFonts w:hint="eastAsia" w:ascii="宋体" w:hAnsi="宋体" w:eastAsia="宋体" w:cs="宋体"/>
                <w:sz w:val="20"/>
                <w:szCs w:val="20"/>
                <w:lang w:eastAsia="zh-CN"/>
              </w:rPr>
            </w:pPr>
            <w:r>
              <w:rPr>
                <w:rFonts w:hint="eastAsia" w:ascii="宋体" w:hAnsi="宋体" w:eastAsia="宋体" w:cs="宋体"/>
                <w:sz w:val="20"/>
                <w:szCs w:val="20"/>
                <w:lang w:eastAsia="zh-CN"/>
              </w:rPr>
              <w:t>虚拟导师制：辅导员按实习区域分组，通过微信/钉钉提供“1对5”定向辅导。</w:t>
            </w:r>
          </w:p>
          <w:p w14:paraId="2AC9031B">
            <w:pPr>
              <w:spacing w:line="319" w:lineRule="auto"/>
              <w:ind w:firstLine="400"/>
              <w:jc w:val="both"/>
              <w:rPr>
                <w:rFonts w:hint="eastAsia" w:ascii="宋体" w:hAnsi="宋体" w:eastAsia="宋体" w:cs="宋体"/>
                <w:sz w:val="20"/>
                <w:szCs w:val="20"/>
                <w:lang w:eastAsia="zh-CN"/>
              </w:rPr>
            </w:pPr>
            <w:r>
              <w:rPr>
                <w:rFonts w:hint="eastAsia" w:ascii="宋体" w:hAnsi="宋体" w:eastAsia="宋体" w:cs="宋体"/>
                <w:sz w:val="20"/>
                <w:szCs w:val="20"/>
                <w:lang w:eastAsia="zh-CN"/>
              </w:rPr>
              <w:t>企业云联动：邀请企业HR参与在线简历诊断、面试模拟评分。</w:t>
            </w:r>
          </w:p>
          <w:p w14:paraId="7C88F680">
            <w:pPr>
              <w:spacing w:line="319" w:lineRule="auto"/>
              <w:ind w:firstLine="402"/>
              <w:jc w:val="both"/>
              <w:rPr>
                <w:rFonts w:hint="eastAsia" w:ascii="宋体" w:hAnsi="宋体" w:eastAsia="宋体" w:cs="宋体"/>
                <w:b/>
                <w:bCs/>
                <w:sz w:val="20"/>
                <w:szCs w:val="20"/>
                <w:lang w:eastAsia="zh-CN"/>
              </w:rPr>
            </w:pPr>
            <w:r>
              <w:rPr>
                <w:rFonts w:hint="eastAsia" w:ascii="宋体" w:hAnsi="宋体" w:eastAsia="宋体" w:cs="宋体"/>
                <w:b/>
                <w:bCs/>
                <w:sz w:val="20"/>
                <w:szCs w:val="20"/>
                <w:lang w:eastAsia="zh-CN"/>
              </w:rPr>
              <w:t>周计划示例</w:t>
            </w:r>
          </w:p>
          <w:p w14:paraId="2D658895">
            <w:pPr>
              <w:spacing w:line="319" w:lineRule="auto"/>
              <w:ind w:firstLine="400"/>
              <w:jc w:val="both"/>
              <w:rPr>
                <w:rFonts w:hint="eastAsia" w:ascii="宋体" w:hAnsi="宋体" w:eastAsia="宋体" w:cs="宋体"/>
                <w:sz w:val="20"/>
                <w:szCs w:val="20"/>
                <w:lang w:eastAsia="zh-CN"/>
              </w:rPr>
            </w:pPr>
            <w:r>
              <w:rPr>
                <w:rFonts w:hint="eastAsia" w:ascii="宋体" w:hAnsi="宋体" w:eastAsia="宋体" w:cs="宋体"/>
                <w:sz w:val="20"/>
                <w:szCs w:val="20"/>
                <w:lang w:eastAsia="zh-CN"/>
              </w:rPr>
              <w:t>第1周：防诈案例学习 + 求职渠道地图绘制（分组提交）。</w:t>
            </w:r>
          </w:p>
          <w:p w14:paraId="2B358E2D">
            <w:pPr>
              <w:spacing w:line="319" w:lineRule="auto"/>
              <w:ind w:firstLine="400"/>
              <w:jc w:val="both"/>
              <w:rPr>
                <w:rFonts w:hint="eastAsia" w:ascii="宋体" w:hAnsi="宋体" w:eastAsia="宋体" w:cs="宋体"/>
                <w:sz w:val="20"/>
                <w:szCs w:val="20"/>
                <w:lang w:eastAsia="zh-CN"/>
              </w:rPr>
            </w:pPr>
            <w:r>
              <w:rPr>
                <w:rFonts w:hint="eastAsia" w:ascii="宋体" w:hAnsi="宋体" w:eastAsia="宋体" w:cs="宋体"/>
                <w:sz w:val="20"/>
                <w:szCs w:val="20"/>
                <w:lang w:eastAsia="zh-CN"/>
              </w:rPr>
              <w:t>第2周：AI简历工具实操 + 岗位JD匹配训练（截图上交）。</w:t>
            </w:r>
          </w:p>
          <w:p w14:paraId="409C2A37">
            <w:pPr>
              <w:spacing w:line="319" w:lineRule="auto"/>
              <w:ind w:firstLine="400"/>
              <w:jc w:val="both"/>
              <w:rPr>
                <w:rFonts w:hint="eastAsia" w:ascii="宋体" w:hAnsi="宋体" w:eastAsia="宋体" w:cs="宋体"/>
                <w:sz w:val="20"/>
                <w:szCs w:val="20"/>
                <w:lang w:eastAsia="zh-CN"/>
              </w:rPr>
            </w:pPr>
            <w:r>
              <w:rPr>
                <w:rFonts w:hint="eastAsia" w:ascii="宋体" w:hAnsi="宋体" w:eastAsia="宋体" w:cs="宋体"/>
                <w:sz w:val="20"/>
                <w:szCs w:val="20"/>
                <w:lang w:eastAsia="zh-CN"/>
              </w:rPr>
              <w:t>第3周：视频面试模拟 + 自我介绍视频录制（提交初版）。</w:t>
            </w:r>
          </w:p>
          <w:p w14:paraId="420C5FF7">
            <w:pPr>
              <w:spacing w:line="319" w:lineRule="auto"/>
              <w:ind w:firstLine="400"/>
              <w:jc w:val="both"/>
              <w:rPr>
                <w:rFonts w:hint="eastAsia" w:ascii="宋体" w:hAnsi="宋体" w:eastAsia="宋体" w:cs="宋体"/>
                <w:sz w:val="20"/>
                <w:szCs w:val="20"/>
                <w:lang w:eastAsia="zh-CN"/>
              </w:rPr>
            </w:pPr>
            <w:r>
              <w:rPr>
                <w:rFonts w:hint="eastAsia" w:ascii="宋体" w:hAnsi="宋体" w:eastAsia="宋体" w:cs="宋体"/>
                <w:sz w:val="20"/>
                <w:szCs w:val="20"/>
                <w:lang w:eastAsia="zh-CN"/>
              </w:rPr>
              <w:t>第4周：劳动合同条款标注 + 维权情景剧拍摄（团队作品）。</w:t>
            </w:r>
          </w:p>
          <w:p w14:paraId="6FCA545B">
            <w:pPr>
              <w:spacing w:line="319" w:lineRule="auto"/>
              <w:ind w:firstLine="400"/>
              <w:jc w:val="both"/>
              <w:rPr>
                <w:rFonts w:hint="eastAsia" w:ascii="宋体" w:hAnsi="宋体" w:eastAsia="宋体" w:cs="宋体"/>
                <w:sz w:val="20"/>
                <w:szCs w:val="20"/>
                <w:lang w:eastAsia="zh-CN"/>
              </w:rPr>
            </w:pPr>
            <w:r>
              <w:rPr>
                <w:rFonts w:hint="eastAsia" w:ascii="宋体" w:hAnsi="宋体" w:eastAsia="宋体" w:cs="宋体"/>
                <w:sz w:val="20"/>
                <w:szCs w:val="20"/>
                <w:lang w:eastAsia="zh-CN"/>
              </w:rPr>
              <w:t>第5周：企业HR直播答疑 + 终版材料修订。</w:t>
            </w:r>
          </w:p>
          <w:p w14:paraId="401307CB">
            <w:pPr>
              <w:spacing w:after="400" w:line="319" w:lineRule="auto"/>
              <w:ind w:firstLine="400"/>
              <w:rPr>
                <w:sz w:val="20"/>
                <w:szCs w:val="20"/>
                <w:lang w:eastAsia="zh-CN"/>
              </w:rPr>
            </w:pPr>
          </w:p>
          <w:p w14:paraId="351EBD68">
            <w:pPr>
              <w:kinsoku/>
              <w:overflowPunct w:val="0"/>
              <w:spacing w:before="171" w:line="319" w:lineRule="auto"/>
              <w:ind w:left="164" w:firstLine="388"/>
              <w:jc w:val="both"/>
              <w:rPr>
                <w:rFonts w:hint="eastAsia" w:ascii="宋体" w:hAnsi="宋体" w:eastAsia="宋体" w:cs="宋体"/>
                <w:spacing w:val="-3"/>
                <w:sz w:val="20"/>
                <w:szCs w:val="20"/>
                <w:lang w:eastAsia="zh-CN"/>
              </w:rPr>
            </w:pPr>
          </w:p>
        </w:tc>
      </w:tr>
      <w:tr w14:paraId="60D944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5" w:hRule="exact"/>
        </w:trPr>
        <w:tc>
          <w:tcPr>
            <w:tcW w:w="698" w:type="pct"/>
            <w:vAlign w:val="center"/>
          </w:tcPr>
          <w:p w14:paraId="12852CA4">
            <w:pPr>
              <w:kinsoku/>
              <w:overflowPunct w:val="0"/>
              <w:spacing w:before="172" w:line="319" w:lineRule="auto"/>
              <w:ind w:left="165"/>
              <w:jc w:val="center"/>
              <w:rPr>
                <w:rFonts w:hint="eastAsia" w:ascii="宋体" w:hAnsi="宋体" w:eastAsia="宋体" w:cs="宋体"/>
                <w:sz w:val="20"/>
                <w:szCs w:val="20"/>
              </w:rPr>
            </w:pPr>
            <w:r>
              <w:rPr>
                <w:rFonts w:ascii="宋体" w:hAnsi="宋体" w:eastAsia="宋体" w:cs="宋体"/>
                <w:spacing w:val="-3"/>
                <w:sz w:val="20"/>
                <w:szCs w:val="20"/>
              </w:rPr>
              <w:t>教学资料</w:t>
            </w:r>
          </w:p>
        </w:tc>
        <w:tc>
          <w:tcPr>
            <w:tcW w:w="4302" w:type="pct"/>
            <w:gridSpan w:val="5"/>
          </w:tcPr>
          <w:p w14:paraId="1A0E4AB3">
            <w:pPr>
              <w:spacing w:line="319" w:lineRule="auto"/>
              <w:ind w:firstLine="402" w:firstLineChars="200"/>
              <w:jc w:val="both"/>
              <w:rPr>
                <w:rFonts w:hint="eastAsia" w:ascii="宋体" w:hAnsi="宋体" w:eastAsia="宋体" w:cs="宋体"/>
                <w:b/>
                <w:bCs/>
                <w:sz w:val="20"/>
                <w:szCs w:val="20"/>
                <w:lang w:eastAsia="zh-CN"/>
              </w:rPr>
            </w:pPr>
            <w:r>
              <w:rPr>
                <w:rFonts w:hint="eastAsia" w:ascii="宋体" w:hAnsi="宋体" w:eastAsia="宋体" w:cs="宋体"/>
                <w:b/>
                <w:bCs/>
                <w:sz w:val="20"/>
                <w:szCs w:val="20"/>
                <w:lang w:eastAsia="zh-CN"/>
              </w:rPr>
              <w:t>数字工具包：</w:t>
            </w:r>
          </w:p>
          <w:p w14:paraId="31547491">
            <w:pPr>
              <w:spacing w:line="319" w:lineRule="auto"/>
              <w:ind w:firstLine="400"/>
              <w:jc w:val="both"/>
              <w:rPr>
                <w:rFonts w:hint="eastAsia" w:ascii="宋体" w:hAnsi="宋体" w:eastAsia="宋体" w:cs="宋体"/>
                <w:sz w:val="20"/>
                <w:szCs w:val="20"/>
                <w:lang w:eastAsia="zh-CN"/>
              </w:rPr>
            </w:pPr>
            <w:r>
              <w:rPr>
                <w:rFonts w:hint="eastAsia" w:ascii="宋体" w:hAnsi="宋体" w:eastAsia="宋体" w:cs="宋体"/>
                <w:sz w:val="20"/>
                <w:szCs w:val="20"/>
                <w:lang w:eastAsia="zh-CN"/>
              </w:rPr>
              <w:t>《防诈手册2024》电子版、简历关键词优化表（Excel）。</w:t>
            </w:r>
          </w:p>
          <w:p w14:paraId="1008B9B8">
            <w:pPr>
              <w:spacing w:line="319" w:lineRule="auto"/>
              <w:ind w:firstLine="400"/>
              <w:jc w:val="both"/>
              <w:rPr>
                <w:rFonts w:hint="eastAsia" w:ascii="宋体" w:hAnsi="宋体" w:eastAsia="宋体" w:cs="宋体"/>
                <w:sz w:val="20"/>
                <w:szCs w:val="20"/>
                <w:lang w:eastAsia="zh-CN"/>
              </w:rPr>
            </w:pPr>
            <w:r>
              <w:rPr>
                <w:rFonts w:hint="eastAsia" w:ascii="宋体" w:hAnsi="宋体" w:eastAsia="宋体" w:cs="宋体"/>
                <w:sz w:val="20"/>
                <w:szCs w:val="20"/>
                <w:lang w:eastAsia="zh-CN"/>
              </w:rPr>
              <w:t>劳动合同模板库（含风险条款注释）、视频面试背景素材包。</w:t>
            </w:r>
          </w:p>
          <w:p w14:paraId="39C96F8E">
            <w:pPr>
              <w:spacing w:line="319" w:lineRule="auto"/>
              <w:ind w:firstLine="402"/>
              <w:jc w:val="both"/>
              <w:rPr>
                <w:rFonts w:hint="eastAsia" w:ascii="宋体" w:hAnsi="宋体" w:eastAsia="宋体" w:cs="宋体"/>
                <w:b/>
                <w:bCs/>
                <w:sz w:val="20"/>
                <w:szCs w:val="20"/>
              </w:rPr>
            </w:pPr>
            <w:r>
              <w:rPr>
                <w:rFonts w:hint="eastAsia" w:ascii="宋体" w:hAnsi="宋体" w:eastAsia="宋体" w:cs="宋体"/>
                <w:b/>
                <w:bCs/>
                <w:sz w:val="20"/>
                <w:szCs w:val="20"/>
              </w:rPr>
              <w:t>线上资源：</w:t>
            </w:r>
          </w:p>
          <w:p w14:paraId="7FC97EC3">
            <w:pPr>
              <w:spacing w:line="319" w:lineRule="auto"/>
              <w:ind w:firstLine="400"/>
              <w:jc w:val="both"/>
              <w:rPr>
                <w:rFonts w:hint="eastAsia" w:ascii="宋体" w:hAnsi="宋体" w:eastAsia="宋体" w:cs="宋体"/>
                <w:sz w:val="20"/>
                <w:szCs w:val="20"/>
              </w:rPr>
            </w:pPr>
            <w:r>
              <w:rPr>
                <w:rFonts w:hint="eastAsia" w:ascii="宋体" w:hAnsi="宋体" w:eastAsia="宋体" w:cs="宋体"/>
                <w:sz w:val="20"/>
                <w:szCs w:val="20"/>
              </w:rPr>
              <w:t>国家大学生就业服务平台（https://job.ncss.cn）操作视频。</w:t>
            </w:r>
          </w:p>
          <w:p w14:paraId="7010F96B">
            <w:pPr>
              <w:spacing w:line="319" w:lineRule="auto"/>
              <w:ind w:firstLine="400"/>
              <w:jc w:val="both"/>
              <w:rPr>
                <w:rFonts w:hint="eastAsia" w:ascii="宋体" w:hAnsi="宋体" w:eastAsia="宋体" w:cs="宋体"/>
                <w:sz w:val="20"/>
                <w:szCs w:val="20"/>
                <w:lang w:eastAsia="zh-CN"/>
              </w:rPr>
            </w:pPr>
            <w:r>
              <w:rPr>
                <w:rFonts w:hint="eastAsia" w:ascii="宋体" w:hAnsi="宋体" w:eastAsia="宋体" w:cs="宋体"/>
                <w:sz w:val="20"/>
                <w:szCs w:val="20"/>
                <w:lang w:eastAsia="zh-CN"/>
              </w:rPr>
              <w:t>人社部“劳动权益保护”微课系列（B站官方账号）。</w:t>
            </w:r>
          </w:p>
          <w:p w14:paraId="563D845E">
            <w:pPr>
              <w:spacing w:line="319" w:lineRule="auto"/>
              <w:ind w:firstLine="402"/>
              <w:jc w:val="both"/>
              <w:rPr>
                <w:rFonts w:hint="eastAsia" w:ascii="宋体" w:hAnsi="宋体" w:eastAsia="宋体" w:cs="宋体"/>
                <w:b/>
                <w:bCs/>
                <w:sz w:val="20"/>
                <w:szCs w:val="20"/>
                <w:lang w:eastAsia="zh-CN"/>
              </w:rPr>
            </w:pPr>
            <w:r>
              <w:rPr>
                <w:rFonts w:hint="eastAsia" w:ascii="宋体" w:hAnsi="宋体" w:eastAsia="宋体" w:cs="宋体"/>
                <w:b/>
                <w:bCs/>
                <w:sz w:val="20"/>
                <w:szCs w:val="20"/>
                <w:lang w:eastAsia="zh-CN"/>
              </w:rPr>
              <w:t>辅导员自制资源：</w:t>
            </w:r>
          </w:p>
          <w:p w14:paraId="110BE5CA">
            <w:pPr>
              <w:spacing w:line="319" w:lineRule="auto"/>
              <w:ind w:firstLine="400"/>
              <w:jc w:val="both"/>
              <w:rPr>
                <w:rFonts w:hint="eastAsia" w:ascii="宋体" w:hAnsi="宋体" w:eastAsia="宋体" w:cs="宋体"/>
                <w:sz w:val="20"/>
                <w:szCs w:val="20"/>
                <w:lang w:eastAsia="zh-CN"/>
              </w:rPr>
            </w:pPr>
            <w:r>
              <w:rPr>
                <w:rFonts w:hint="eastAsia" w:ascii="宋体" w:hAnsi="宋体" w:eastAsia="宋体" w:cs="宋体"/>
                <w:sz w:val="20"/>
                <w:szCs w:val="20"/>
                <w:lang w:eastAsia="zh-CN"/>
              </w:rPr>
              <w:t>各行业头部企业HR偏好分析表、3分钟自我介绍万能框架。</w:t>
            </w:r>
          </w:p>
          <w:p w14:paraId="107B2F7B">
            <w:pPr>
              <w:spacing w:line="319" w:lineRule="auto"/>
              <w:ind w:firstLine="388"/>
              <w:jc w:val="both"/>
              <w:rPr>
                <w:rFonts w:hint="eastAsia" w:ascii="宋体" w:hAnsi="宋体" w:eastAsia="宋体" w:cs="宋体"/>
                <w:spacing w:val="-3"/>
                <w:sz w:val="20"/>
                <w:szCs w:val="20"/>
                <w:lang w:eastAsia="zh-CN"/>
              </w:rPr>
            </w:pPr>
          </w:p>
        </w:tc>
      </w:tr>
      <w:tr w14:paraId="381F51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9" w:hRule="exact"/>
        </w:trPr>
        <w:tc>
          <w:tcPr>
            <w:tcW w:w="698" w:type="pct"/>
            <w:vAlign w:val="center"/>
          </w:tcPr>
          <w:p w14:paraId="0A34DC69">
            <w:pPr>
              <w:kinsoku/>
              <w:overflowPunct w:val="0"/>
              <w:spacing w:before="219" w:line="319" w:lineRule="auto"/>
              <w:ind w:left="162"/>
              <w:jc w:val="center"/>
              <w:rPr>
                <w:rFonts w:hint="eastAsia" w:ascii="宋体" w:hAnsi="宋体" w:eastAsia="宋体" w:cs="宋体"/>
                <w:sz w:val="20"/>
                <w:szCs w:val="20"/>
              </w:rPr>
            </w:pPr>
            <w:r>
              <w:rPr>
                <w:rFonts w:ascii="宋体" w:hAnsi="宋体" w:eastAsia="宋体" w:cs="宋体"/>
                <w:spacing w:val="-2"/>
                <w:sz w:val="20"/>
                <w:szCs w:val="20"/>
              </w:rPr>
              <w:t>考核要求</w:t>
            </w:r>
          </w:p>
        </w:tc>
        <w:tc>
          <w:tcPr>
            <w:tcW w:w="4302" w:type="pct"/>
            <w:gridSpan w:val="5"/>
          </w:tcPr>
          <w:p w14:paraId="28F86C1B">
            <w:pPr>
              <w:spacing w:line="319" w:lineRule="auto"/>
              <w:ind w:firstLine="402"/>
              <w:jc w:val="both"/>
              <w:rPr>
                <w:rFonts w:hint="eastAsia" w:ascii="宋体" w:hAnsi="宋体" w:eastAsia="宋体" w:cs="宋体"/>
                <w:b/>
                <w:bCs/>
                <w:sz w:val="20"/>
                <w:szCs w:val="20"/>
                <w:lang w:eastAsia="zh-CN"/>
              </w:rPr>
            </w:pPr>
            <w:r>
              <w:rPr>
                <w:rFonts w:hint="eastAsia" w:ascii="宋体" w:hAnsi="宋体" w:eastAsia="宋体" w:cs="宋体"/>
                <w:b/>
                <w:bCs/>
                <w:sz w:val="20"/>
                <w:szCs w:val="20"/>
                <w:lang w:eastAsia="zh-CN"/>
              </w:rPr>
              <w:t>考核内容</w:t>
            </w:r>
          </w:p>
          <w:p w14:paraId="5D5817FB">
            <w:pPr>
              <w:spacing w:line="319" w:lineRule="auto"/>
              <w:ind w:firstLine="402"/>
              <w:jc w:val="both"/>
              <w:rPr>
                <w:rFonts w:hint="eastAsia" w:ascii="宋体" w:hAnsi="宋体" w:eastAsia="宋体" w:cs="宋体"/>
                <w:b/>
                <w:bCs/>
                <w:sz w:val="20"/>
                <w:szCs w:val="20"/>
                <w:lang w:eastAsia="zh-CN"/>
              </w:rPr>
            </w:pPr>
            <w:r>
              <w:rPr>
                <w:rFonts w:hint="eastAsia" w:ascii="宋体" w:hAnsi="宋体" w:eastAsia="宋体" w:cs="宋体"/>
                <w:b/>
                <w:bCs/>
                <w:sz w:val="20"/>
                <w:szCs w:val="20"/>
                <w:lang w:eastAsia="zh-CN"/>
              </w:rPr>
              <w:t>必交成果：</w:t>
            </w:r>
          </w:p>
          <w:p w14:paraId="179CDFAA">
            <w:pPr>
              <w:spacing w:line="319" w:lineRule="auto"/>
              <w:ind w:firstLine="400"/>
              <w:jc w:val="both"/>
              <w:rPr>
                <w:rFonts w:hint="eastAsia" w:ascii="宋体" w:hAnsi="宋体" w:eastAsia="宋体" w:cs="宋体"/>
                <w:sz w:val="20"/>
                <w:szCs w:val="20"/>
                <w:lang w:eastAsia="zh-CN"/>
              </w:rPr>
            </w:pPr>
            <w:r>
              <w:rPr>
                <w:rFonts w:hint="eastAsia" w:ascii="宋体" w:hAnsi="宋体" w:eastAsia="宋体" w:cs="宋体"/>
                <w:sz w:val="20"/>
                <w:szCs w:val="20"/>
                <w:lang w:eastAsia="zh-CN"/>
              </w:rPr>
              <w:t>针对性求职简历1份（PDF格式，匹配目标岗位）。</w:t>
            </w:r>
          </w:p>
          <w:p w14:paraId="783D2A50">
            <w:pPr>
              <w:spacing w:line="319" w:lineRule="auto"/>
              <w:ind w:firstLine="400"/>
              <w:jc w:val="both"/>
              <w:rPr>
                <w:rFonts w:hint="eastAsia" w:ascii="宋体" w:hAnsi="宋体" w:eastAsia="宋体" w:cs="宋体"/>
                <w:sz w:val="20"/>
                <w:szCs w:val="20"/>
                <w:lang w:eastAsia="zh-CN"/>
              </w:rPr>
            </w:pPr>
            <w:r>
              <w:rPr>
                <w:rFonts w:hint="eastAsia" w:ascii="宋体" w:hAnsi="宋体" w:eastAsia="宋体" w:cs="宋体"/>
                <w:sz w:val="20"/>
                <w:szCs w:val="20"/>
                <w:lang w:eastAsia="zh-CN"/>
              </w:rPr>
              <w:t>3分钟求职自我介绍视频（横屏录制，包含虚拟面试问答）。</w:t>
            </w:r>
          </w:p>
          <w:p w14:paraId="5D8D29AF">
            <w:pPr>
              <w:spacing w:line="319" w:lineRule="auto"/>
              <w:ind w:firstLine="402"/>
              <w:jc w:val="both"/>
              <w:rPr>
                <w:rFonts w:hint="eastAsia" w:ascii="宋体" w:hAnsi="宋体" w:eastAsia="宋体" w:cs="宋体"/>
                <w:sz w:val="20"/>
                <w:szCs w:val="20"/>
                <w:lang w:eastAsia="zh-CN"/>
              </w:rPr>
            </w:pPr>
            <w:r>
              <w:rPr>
                <w:rFonts w:hint="eastAsia" w:ascii="宋体" w:hAnsi="宋体" w:eastAsia="宋体" w:cs="宋体"/>
                <w:b/>
                <w:bCs/>
                <w:sz w:val="20"/>
                <w:szCs w:val="20"/>
                <w:lang w:eastAsia="zh-CN"/>
              </w:rPr>
              <w:t>附加任务</w:t>
            </w:r>
            <w:r>
              <w:rPr>
                <w:rFonts w:hint="eastAsia" w:ascii="宋体" w:hAnsi="宋体" w:eastAsia="宋体" w:cs="宋体"/>
                <w:sz w:val="20"/>
                <w:szCs w:val="20"/>
                <w:lang w:eastAsia="zh-CN"/>
              </w:rPr>
              <w:t>（选做加分）：</w:t>
            </w:r>
          </w:p>
          <w:p w14:paraId="0B850AB3">
            <w:pPr>
              <w:spacing w:line="319" w:lineRule="auto"/>
              <w:ind w:firstLine="400"/>
              <w:jc w:val="both"/>
              <w:rPr>
                <w:rFonts w:hint="eastAsia" w:ascii="宋体" w:hAnsi="宋体" w:eastAsia="宋体" w:cs="宋体"/>
                <w:sz w:val="20"/>
                <w:szCs w:val="20"/>
                <w:lang w:eastAsia="zh-CN"/>
              </w:rPr>
            </w:pPr>
            <w:r>
              <w:rPr>
                <w:rFonts w:hint="eastAsia" w:ascii="宋体" w:hAnsi="宋体" w:eastAsia="宋体" w:cs="宋体"/>
                <w:sz w:val="20"/>
                <w:szCs w:val="20"/>
                <w:lang w:eastAsia="zh-CN"/>
              </w:rPr>
              <w:t>反诈宣传短视频（1分钟内，抖音/B站发布截图）。</w:t>
            </w:r>
          </w:p>
          <w:p w14:paraId="09F82CA1">
            <w:pPr>
              <w:spacing w:line="319" w:lineRule="auto"/>
              <w:ind w:firstLine="400"/>
              <w:jc w:val="both"/>
              <w:rPr>
                <w:rFonts w:hint="eastAsia" w:ascii="宋体" w:hAnsi="宋体" w:eastAsia="宋体" w:cs="宋体"/>
                <w:sz w:val="20"/>
                <w:szCs w:val="20"/>
                <w:lang w:eastAsia="zh-CN"/>
              </w:rPr>
            </w:pPr>
            <w:r>
              <w:rPr>
                <w:rFonts w:hint="eastAsia" w:ascii="宋体" w:hAnsi="宋体" w:eastAsia="宋体" w:cs="宋体"/>
                <w:sz w:val="20"/>
                <w:szCs w:val="20"/>
                <w:lang w:eastAsia="zh-CN"/>
              </w:rPr>
              <w:t>劳动法知识测试（学习通平台满分证书）。</w:t>
            </w:r>
          </w:p>
          <w:p w14:paraId="10D4C76D">
            <w:pPr>
              <w:spacing w:line="319" w:lineRule="auto"/>
              <w:ind w:firstLine="400"/>
              <w:jc w:val="both"/>
              <w:rPr>
                <w:rFonts w:hint="eastAsia" w:ascii="宋体" w:hAnsi="宋体" w:eastAsia="宋体" w:cs="宋体"/>
                <w:sz w:val="20"/>
                <w:szCs w:val="20"/>
                <w:lang w:eastAsia="zh-CN"/>
              </w:rPr>
            </w:pPr>
          </w:p>
          <w:p w14:paraId="4DF35725">
            <w:pPr>
              <w:spacing w:line="319" w:lineRule="auto"/>
              <w:ind w:firstLine="402"/>
              <w:jc w:val="both"/>
              <w:rPr>
                <w:rFonts w:hint="eastAsia" w:ascii="宋体" w:hAnsi="宋体" w:eastAsia="宋体" w:cs="宋体"/>
                <w:b/>
                <w:bCs/>
                <w:sz w:val="20"/>
                <w:szCs w:val="20"/>
                <w:lang w:eastAsia="zh-CN"/>
              </w:rPr>
            </w:pPr>
            <w:r>
              <w:rPr>
                <w:rFonts w:hint="eastAsia" w:ascii="宋体" w:hAnsi="宋体" w:eastAsia="宋体" w:cs="宋体"/>
                <w:b/>
                <w:bCs/>
                <w:sz w:val="20"/>
                <w:szCs w:val="20"/>
                <w:lang w:eastAsia="zh-CN"/>
              </w:rPr>
              <w:t>评分标准</w:t>
            </w:r>
          </w:p>
          <w:p w14:paraId="0B630946">
            <w:pPr>
              <w:spacing w:line="319" w:lineRule="auto"/>
              <w:ind w:firstLine="402"/>
              <w:jc w:val="both"/>
              <w:rPr>
                <w:rFonts w:hint="eastAsia" w:ascii="宋体" w:hAnsi="宋体" w:eastAsia="宋体" w:cs="宋体"/>
                <w:sz w:val="20"/>
                <w:szCs w:val="20"/>
                <w:lang w:eastAsia="zh-CN"/>
              </w:rPr>
            </w:pPr>
            <w:r>
              <w:rPr>
                <w:rFonts w:hint="eastAsia" w:ascii="宋体" w:hAnsi="宋体" w:eastAsia="宋体" w:cs="宋体"/>
                <w:b/>
                <w:bCs/>
                <w:sz w:val="20"/>
                <w:szCs w:val="20"/>
                <w:lang w:eastAsia="zh-CN"/>
              </w:rPr>
              <w:t>简历制作</w:t>
            </w:r>
            <w:r>
              <w:rPr>
                <w:rFonts w:hint="eastAsia" w:ascii="宋体" w:hAnsi="宋体" w:eastAsia="宋体" w:cs="宋体"/>
                <w:sz w:val="20"/>
                <w:szCs w:val="20"/>
                <w:lang w:eastAsia="zh-CN"/>
              </w:rPr>
              <w:t>（50%）：</w:t>
            </w:r>
          </w:p>
          <w:p w14:paraId="71678C4E">
            <w:pPr>
              <w:spacing w:line="319" w:lineRule="auto"/>
              <w:ind w:firstLine="400"/>
              <w:jc w:val="both"/>
              <w:rPr>
                <w:rFonts w:hint="eastAsia" w:ascii="宋体" w:hAnsi="宋体" w:eastAsia="宋体" w:cs="宋体"/>
                <w:sz w:val="20"/>
                <w:szCs w:val="20"/>
                <w:lang w:eastAsia="zh-CN"/>
              </w:rPr>
            </w:pPr>
            <w:r>
              <w:rPr>
                <w:rFonts w:hint="eastAsia" w:ascii="宋体" w:hAnsi="宋体" w:eastAsia="宋体" w:cs="宋体"/>
                <w:sz w:val="20"/>
                <w:szCs w:val="20"/>
                <w:lang w:eastAsia="zh-CN"/>
              </w:rPr>
              <w:t>岗位匹配度（20%） ｜ 内容逻辑性（15%） ｜ 格式专业性（15%）。</w:t>
            </w:r>
          </w:p>
          <w:p w14:paraId="2C7E9049">
            <w:pPr>
              <w:spacing w:line="319" w:lineRule="auto"/>
              <w:ind w:firstLine="402"/>
              <w:jc w:val="both"/>
              <w:rPr>
                <w:rFonts w:hint="eastAsia" w:ascii="宋体" w:hAnsi="宋体" w:eastAsia="宋体" w:cs="宋体"/>
                <w:sz w:val="20"/>
                <w:szCs w:val="20"/>
                <w:lang w:eastAsia="zh-CN"/>
              </w:rPr>
            </w:pPr>
            <w:r>
              <w:rPr>
                <w:rFonts w:hint="eastAsia" w:ascii="宋体" w:hAnsi="宋体" w:eastAsia="宋体" w:cs="宋体"/>
                <w:b/>
                <w:bCs/>
                <w:sz w:val="20"/>
                <w:szCs w:val="20"/>
                <w:lang w:eastAsia="zh-CN"/>
              </w:rPr>
              <w:t>面试自我介绍视频</w:t>
            </w:r>
            <w:r>
              <w:rPr>
                <w:rFonts w:hint="eastAsia" w:ascii="宋体" w:hAnsi="宋体" w:eastAsia="宋体" w:cs="宋体"/>
                <w:sz w:val="20"/>
                <w:szCs w:val="20"/>
                <w:lang w:eastAsia="zh-CN"/>
              </w:rPr>
              <w:t>（50%）：</w:t>
            </w:r>
          </w:p>
          <w:p w14:paraId="0E72156B">
            <w:pPr>
              <w:spacing w:line="319" w:lineRule="auto"/>
              <w:ind w:firstLine="400"/>
              <w:jc w:val="both"/>
              <w:rPr>
                <w:rFonts w:hint="eastAsia" w:ascii="宋体" w:hAnsi="宋体" w:eastAsia="宋体" w:cs="宋体"/>
                <w:sz w:val="20"/>
                <w:szCs w:val="20"/>
                <w:lang w:eastAsia="zh-CN"/>
              </w:rPr>
            </w:pPr>
            <w:r>
              <w:rPr>
                <w:rFonts w:hint="eastAsia" w:ascii="宋体" w:hAnsi="宋体" w:eastAsia="宋体" w:cs="宋体"/>
                <w:sz w:val="20"/>
                <w:szCs w:val="20"/>
                <w:lang w:eastAsia="zh-CN"/>
              </w:rPr>
              <w:t>语言流畅度（15%） ｜ 非语言表现力（20%） ｜ 问答应变力（15%）。</w:t>
            </w:r>
          </w:p>
          <w:p w14:paraId="49AC55A1">
            <w:pPr>
              <w:spacing w:line="319" w:lineRule="auto"/>
              <w:ind w:firstLine="400"/>
              <w:jc w:val="both"/>
              <w:rPr>
                <w:rFonts w:hint="eastAsia" w:ascii="宋体" w:hAnsi="宋体" w:eastAsia="宋体" w:cs="宋体"/>
                <w:sz w:val="20"/>
                <w:szCs w:val="20"/>
                <w:lang w:eastAsia="zh-CN"/>
              </w:rPr>
            </w:pPr>
            <w:r>
              <w:rPr>
                <w:rFonts w:hint="eastAsia" w:ascii="宋体" w:hAnsi="宋体" w:eastAsia="宋体" w:cs="宋体"/>
                <w:sz w:val="20"/>
                <w:szCs w:val="20"/>
                <w:lang w:eastAsia="zh-CN"/>
              </w:rPr>
              <w:t>补考机制：</w:t>
            </w:r>
          </w:p>
          <w:p w14:paraId="735DDE52">
            <w:pPr>
              <w:spacing w:line="319" w:lineRule="auto"/>
              <w:ind w:firstLine="400"/>
              <w:jc w:val="both"/>
              <w:rPr>
                <w:rFonts w:hint="eastAsia" w:ascii="宋体" w:hAnsi="宋体" w:eastAsia="宋体" w:cs="宋体"/>
                <w:sz w:val="20"/>
                <w:szCs w:val="20"/>
                <w:lang w:eastAsia="zh-CN"/>
              </w:rPr>
            </w:pPr>
            <w:r>
              <w:rPr>
                <w:rFonts w:hint="eastAsia" w:ascii="宋体" w:hAnsi="宋体" w:eastAsia="宋体" w:cs="宋体"/>
                <w:sz w:val="20"/>
                <w:szCs w:val="20"/>
                <w:lang w:eastAsia="zh-CN"/>
              </w:rPr>
              <w:t>未通过者需重新提交简历与视频，并附加《求职安全自查报告》（2000字）。</w:t>
            </w:r>
          </w:p>
          <w:p w14:paraId="7326F203">
            <w:pPr>
              <w:spacing w:line="319" w:lineRule="auto"/>
              <w:ind w:firstLine="388"/>
              <w:jc w:val="both"/>
              <w:rPr>
                <w:rFonts w:hint="eastAsia" w:ascii="宋体" w:hAnsi="宋体" w:eastAsia="宋体" w:cs="宋体"/>
                <w:spacing w:val="-3"/>
                <w:sz w:val="20"/>
                <w:szCs w:val="20"/>
                <w:lang w:eastAsia="zh-CN"/>
              </w:rPr>
            </w:pPr>
          </w:p>
        </w:tc>
      </w:tr>
    </w:tbl>
    <w:p w14:paraId="248A6C2B">
      <w:pPr>
        <w:kinsoku/>
        <w:overflowPunct w:val="0"/>
        <w:spacing w:before="117" w:line="320" w:lineRule="auto"/>
        <w:jc w:val="both"/>
        <w:outlineLvl w:val="4"/>
        <w:rPr>
          <w:rFonts w:hint="eastAsia" w:ascii="黑体" w:hAnsi="黑体" w:eastAsia="黑体" w:cs="黑体"/>
          <w:b/>
          <w:bCs/>
          <w:spacing w:val="-5"/>
          <w:sz w:val="24"/>
          <w:szCs w:val="24"/>
          <w:lang w:eastAsia="zh-CN"/>
        </w:rPr>
      </w:pPr>
    </w:p>
    <w:p w14:paraId="6D6484AF">
      <w:pPr>
        <w:kinsoku/>
        <w:overflowPunct w:val="0"/>
        <w:spacing w:before="117" w:line="320" w:lineRule="auto"/>
        <w:ind w:left="161"/>
        <w:jc w:val="both"/>
        <w:outlineLvl w:val="4"/>
        <w:rPr>
          <w:rFonts w:hint="eastAsia" w:ascii="黑体" w:hAnsi="黑体" w:eastAsia="黑体" w:cs="黑体"/>
          <w:b/>
          <w:bCs/>
          <w:spacing w:val="-5"/>
          <w:sz w:val="24"/>
          <w:szCs w:val="24"/>
          <w:lang w:eastAsia="zh-CN"/>
        </w:rPr>
      </w:pPr>
      <w:r>
        <w:rPr>
          <w:rFonts w:hint="eastAsia" w:ascii="黑体" w:hAnsi="黑体" w:eastAsia="黑体" w:cs="黑体"/>
          <w:b/>
          <w:bCs/>
          <w:spacing w:val="-5"/>
          <w:sz w:val="24"/>
          <w:szCs w:val="24"/>
          <w:lang w:eastAsia="zh-CN"/>
        </w:rPr>
        <w:t>（3）素质拓展教育</w:t>
      </w:r>
    </w:p>
    <w:tbl>
      <w:tblPr>
        <w:tblStyle w:val="52"/>
        <w:tblW w:w="840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6"/>
        <w:gridCol w:w="1972"/>
        <w:gridCol w:w="1417"/>
        <w:gridCol w:w="1417"/>
        <w:gridCol w:w="1417"/>
        <w:gridCol w:w="1028"/>
      </w:tblGrid>
      <w:tr w14:paraId="691EF8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blHeader/>
        </w:trPr>
        <w:tc>
          <w:tcPr>
            <w:tcW w:w="1156" w:type="dxa"/>
            <w:tcBorders>
              <w:right w:val="single" w:color="000000" w:sz="2" w:space="0"/>
            </w:tcBorders>
            <w:shd w:val="clear" w:color="auto" w:fill="DBE5F1"/>
            <w:vAlign w:val="center"/>
          </w:tcPr>
          <w:p w14:paraId="44433053">
            <w:pPr>
              <w:kinsoku/>
              <w:overflowPunct w:val="0"/>
              <w:spacing w:line="319" w:lineRule="auto"/>
              <w:ind w:left="161"/>
              <w:jc w:val="center"/>
              <w:rPr>
                <w:rFonts w:hint="eastAsia" w:ascii="宋体" w:hAnsi="宋体" w:eastAsia="宋体" w:cs="宋体"/>
              </w:rPr>
            </w:pPr>
            <w:r>
              <w:rPr>
                <w:rFonts w:ascii="宋体" w:hAnsi="宋体" w:eastAsia="宋体" w:cs="宋体"/>
                <w:spacing w:val="-2"/>
              </w:rPr>
              <w:t>课程名称</w:t>
            </w:r>
          </w:p>
        </w:tc>
        <w:tc>
          <w:tcPr>
            <w:tcW w:w="1972" w:type="dxa"/>
            <w:tcBorders>
              <w:left w:val="single" w:color="000000" w:sz="2" w:space="0"/>
            </w:tcBorders>
            <w:shd w:val="clear" w:color="auto" w:fill="DBE5F1"/>
            <w:vAlign w:val="center"/>
          </w:tcPr>
          <w:p w14:paraId="60A1B8A4">
            <w:pPr>
              <w:kinsoku/>
              <w:overflowPunct w:val="0"/>
              <w:spacing w:line="319" w:lineRule="auto"/>
              <w:ind w:firstLine="206" w:firstLineChars="100"/>
              <w:jc w:val="center"/>
              <w:rPr>
                <w:rFonts w:hint="eastAsia" w:ascii="宋体" w:hAnsi="宋体" w:eastAsia="宋体" w:cs="宋体"/>
                <w:spacing w:val="-2"/>
                <w:lang w:eastAsia="zh-CN"/>
              </w:rPr>
            </w:pPr>
            <w:r>
              <w:rPr>
                <w:rFonts w:hint="eastAsia" w:ascii="宋体" w:hAnsi="宋体" w:eastAsia="宋体" w:cs="宋体"/>
                <w:spacing w:val="-2"/>
                <w:lang w:eastAsia="zh-CN"/>
              </w:rPr>
              <w:t>素质拓展教育</w:t>
            </w:r>
          </w:p>
        </w:tc>
        <w:tc>
          <w:tcPr>
            <w:tcW w:w="1417" w:type="dxa"/>
            <w:shd w:val="clear" w:color="auto" w:fill="DBE5F1"/>
            <w:vAlign w:val="center"/>
          </w:tcPr>
          <w:p w14:paraId="37355946">
            <w:pPr>
              <w:kinsoku/>
              <w:overflowPunct w:val="0"/>
              <w:spacing w:line="319" w:lineRule="auto"/>
              <w:ind w:left="290"/>
              <w:jc w:val="center"/>
              <w:rPr>
                <w:rFonts w:hint="eastAsia" w:ascii="宋体" w:hAnsi="宋体" w:eastAsia="宋体" w:cs="宋体"/>
                <w:spacing w:val="-2"/>
              </w:rPr>
            </w:pPr>
            <w:r>
              <w:rPr>
                <w:rFonts w:ascii="宋体" w:hAnsi="宋体" w:eastAsia="宋体" w:cs="宋体"/>
                <w:spacing w:val="-2"/>
              </w:rPr>
              <w:t>课程编号</w:t>
            </w:r>
          </w:p>
        </w:tc>
        <w:tc>
          <w:tcPr>
            <w:tcW w:w="1417" w:type="dxa"/>
            <w:shd w:val="clear" w:color="auto" w:fill="DBE5F1"/>
            <w:vAlign w:val="center"/>
          </w:tcPr>
          <w:p w14:paraId="14AEA946">
            <w:pPr>
              <w:kinsoku/>
              <w:overflowPunct w:val="0"/>
              <w:spacing w:line="319" w:lineRule="auto"/>
              <w:ind w:firstLine="412" w:firstLineChars="200"/>
              <w:jc w:val="center"/>
              <w:rPr>
                <w:rFonts w:eastAsia="宋体"/>
                <w:lang w:eastAsia="zh-CN"/>
              </w:rPr>
            </w:pPr>
            <w:r>
              <w:rPr>
                <w:rFonts w:hint="eastAsia" w:ascii="宋体" w:hAnsi="宋体" w:eastAsia="宋体" w:cs="宋体"/>
                <w:spacing w:val="-2"/>
                <w:lang w:eastAsia="zh-CN"/>
              </w:rPr>
              <w:t>7090003</w:t>
            </w:r>
          </w:p>
        </w:tc>
        <w:tc>
          <w:tcPr>
            <w:tcW w:w="1417" w:type="dxa"/>
            <w:shd w:val="clear" w:color="auto" w:fill="DBE5F1"/>
            <w:vAlign w:val="center"/>
          </w:tcPr>
          <w:p w14:paraId="0BA0A9EA">
            <w:pPr>
              <w:kinsoku/>
              <w:overflowPunct w:val="0"/>
              <w:spacing w:line="319" w:lineRule="auto"/>
              <w:ind w:left="290"/>
              <w:jc w:val="center"/>
              <w:rPr>
                <w:rFonts w:hint="eastAsia" w:ascii="宋体" w:hAnsi="宋体" w:eastAsia="宋体" w:cs="宋体"/>
                <w:spacing w:val="-2"/>
              </w:rPr>
            </w:pPr>
            <w:r>
              <w:rPr>
                <w:rFonts w:hint="eastAsia" w:ascii="宋体" w:hAnsi="宋体" w:eastAsia="宋体" w:cs="宋体"/>
                <w:spacing w:val="-2"/>
                <w:lang w:eastAsia="zh-CN"/>
              </w:rPr>
              <w:t>开设</w:t>
            </w:r>
            <w:r>
              <w:rPr>
                <w:rFonts w:ascii="宋体" w:hAnsi="宋体" w:eastAsia="宋体" w:cs="宋体"/>
                <w:spacing w:val="-2"/>
              </w:rPr>
              <w:t>学期</w:t>
            </w:r>
          </w:p>
        </w:tc>
        <w:tc>
          <w:tcPr>
            <w:tcW w:w="1028" w:type="dxa"/>
            <w:shd w:val="clear" w:color="auto" w:fill="DBE5F1"/>
            <w:vAlign w:val="center"/>
          </w:tcPr>
          <w:p w14:paraId="2DA3346D">
            <w:pPr>
              <w:kinsoku/>
              <w:overflowPunct w:val="0"/>
              <w:spacing w:line="319" w:lineRule="auto"/>
              <w:jc w:val="center"/>
              <w:rPr>
                <w:rFonts w:hint="eastAsia" w:ascii="宋体" w:hAnsi="宋体" w:eastAsia="宋体" w:cs="宋体"/>
                <w:spacing w:val="-2"/>
                <w:lang w:eastAsia="zh-CN"/>
              </w:rPr>
            </w:pPr>
            <w:r>
              <w:rPr>
                <w:rFonts w:hint="eastAsia" w:ascii="宋体" w:hAnsi="宋体" w:eastAsia="宋体" w:cs="宋体"/>
                <w:spacing w:val="-2"/>
                <w:lang w:eastAsia="zh-CN"/>
              </w:rPr>
              <w:t>第一学期</w:t>
            </w:r>
          </w:p>
        </w:tc>
      </w:tr>
      <w:tr w14:paraId="41B86B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2" w:hRule="exact"/>
        </w:trPr>
        <w:tc>
          <w:tcPr>
            <w:tcW w:w="1156" w:type="dxa"/>
            <w:tcBorders>
              <w:right w:val="single" w:color="000000" w:sz="2" w:space="0"/>
            </w:tcBorders>
            <w:vAlign w:val="center"/>
          </w:tcPr>
          <w:p w14:paraId="643D0F45">
            <w:pPr>
              <w:kinsoku/>
              <w:overflowPunct w:val="0"/>
              <w:spacing w:line="319" w:lineRule="auto"/>
              <w:ind w:left="165"/>
              <w:jc w:val="both"/>
              <w:rPr>
                <w:rFonts w:hint="eastAsia" w:ascii="宋体" w:hAnsi="宋体" w:eastAsia="宋体" w:cs="宋体"/>
              </w:rPr>
            </w:pPr>
            <w:r>
              <w:rPr>
                <w:rFonts w:ascii="宋体" w:hAnsi="宋体" w:eastAsia="宋体" w:cs="宋体"/>
                <w:spacing w:val="-3"/>
              </w:rPr>
              <w:t>教学目标</w:t>
            </w:r>
          </w:p>
        </w:tc>
        <w:tc>
          <w:tcPr>
            <w:tcW w:w="7251" w:type="dxa"/>
            <w:gridSpan w:val="5"/>
            <w:tcBorders>
              <w:left w:val="single" w:color="000000" w:sz="2" w:space="0"/>
            </w:tcBorders>
            <w:vAlign w:val="center"/>
          </w:tcPr>
          <w:p w14:paraId="157FA8A1">
            <w:pPr>
              <w:kinsoku/>
              <w:overflowPunct w:val="0"/>
              <w:spacing w:line="319" w:lineRule="auto"/>
              <w:ind w:left="164" w:firstLine="349"/>
              <w:jc w:val="both"/>
              <w:rPr>
                <w:rFonts w:hint="eastAsia" w:ascii="宋体" w:hAnsi="宋体" w:eastAsia="宋体" w:cs="宋体"/>
                <w:spacing w:val="-3"/>
                <w:lang w:eastAsia="zh-CN"/>
              </w:rPr>
            </w:pPr>
            <w:r>
              <w:rPr>
                <w:rFonts w:hint="eastAsia" w:ascii="宋体" w:hAnsi="宋体" w:eastAsia="宋体" w:cs="宋体"/>
                <w:b/>
                <w:bCs/>
                <w:spacing w:val="-3"/>
                <w:lang w:eastAsia="zh-CN"/>
              </w:rPr>
              <w:t>1、能力培养：</w:t>
            </w:r>
            <w:r>
              <w:rPr>
                <w:rFonts w:hint="eastAsia" w:ascii="宋体" w:hAnsi="宋体" w:eastAsia="宋体" w:cs="宋体"/>
                <w:spacing w:val="-3"/>
                <w:lang w:eastAsia="zh-CN"/>
              </w:rPr>
              <w:t>提升学生团队协作、沟通决策、领导力及执行力，强化实践能力与创新意识。</w:t>
            </w:r>
          </w:p>
          <w:p w14:paraId="5D74E4CE">
            <w:pPr>
              <w:kinsoku/>
              <w:overflowPunct w:val="0"/>
              <w:spacing w:line="319" w:lineRule="auto"/>
              <w:ind w:left="164" w:firstLine="349"/>
              <w:jc w:val="both"/>
              <w:rPr>
                <w:rFonts w:hint="eastAsia" w:ascii="宋体" w:hAnsi="宋体" w:eastAsia="宋体" w:cs="宋体"/>
                <w:spacing w:val="-3"/>
                <w:lang w:eastAsia="zh-CN"/>
              </w:rPr>
            </w:pPr>
            <w:r>
              <w:rPr>
                <w:rFonts w:hint="eastAsia" w:ascii="宋体" w:hAnsi="宋体" w:eastAsia="宋体" w:cs="宋体"/>
                <w:b/>
                <w:bCs/>
                <w:spacing w:val="-3"/>
                <w:lang w:eastAsia="zh-CN"/>
              </w:rPr>
              <w:t>2、素质提升：</w:t>
            </w:r>
            <w:r>
              <w:rPr>
                <w:rFonts w:hint="eastAsia" w:ascii="宋体" w:hAnsi="宋体" w:eastAsia="宋体" w:cs="宋体"/>
                <w:spacing w:val="-3"/>
                <w:lang w:eastAsia="zh-CN"/>
              </w:rPr>
              <w:t>增强国防观念、纪律意识，培养社会责任感和抗压能力，促进全面发展。</w:t>
            </w:r>
          </w:p>
          <w:p w14:paraId="687A9524">
            <w:pPr>
              <w:kinsoku/>
              <w:overflowPunct w:val="0"/>
              <w:spacing w:line="319" w:lineRule="auto"/>
              <w:ind w:left="164" w:firstLine="349"/>
              <w:jc w:val="both"/>
              <w:rPr>
                <w:rFonts w:hint="eastAsia" w:ascii="宋体" w:hAnsi="宋体" w:eastAsia="宋体" w:cs="宋体"/>
                <w:spacing w:val="-3"/>
                <w:lang w:eastAsia="zh-CN"/>
              </w:rPr>
            </w:pPr>
            <w:r>
              <w:rPr>
                <w:rFonts w:hint="eastAsia" w:ascii="宋体" w:hAnsi="宋体" w:eastAsia="宋体" w:cs="宋体"/>
                <w:b/>
                <w:bCs/>
                <w:spacing w:val="-3"/>
                <w:lang w:eastAsia="zh-CN"/>
              </w:rPr>
              <w:t>3、学分达标：</w:t>
            </w:r>
            <w:r>
              <w:rPr>
                <w:rFonts w:hint="eastAsia" w:ascii="宋体" w:hAnsi="宋体" w:eastAsia="宋体" w:cs="宋体"/>
                <w:spacing w:val="-3"/>
                <w:lang w:eastAsia="zh-CN"/>
              </w:rPr>
              <w:t>通过课程实践与考核，确保学生获得1学分。</w:t>
            </w:r>
          </w:p>
        </w:tc>
      </w:tr>
      <w:tr w14:paraId="062144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8" w:hRule="exact"/>
        </w:trPr>
        <w:tc>
          <w:tcPr>
            <w:tcW w:w="1156" w:type="dxa"/>
            <w:vAlign w:val="center"/>
          </w:tcPr>
          <w:p w14:paraId="5B107759">
            <w:pPr>
              <w:kinsoku/>
              <w:overflowPunct w:val="0"/>
              <w:spacing w:line="319" w:lineRule="auto"/>
              <w:ind w:left="165"/>
              <w:jc w:val="both"/>
              <w:rPr>
                <w:rFonts w:hint="eastAsia" w:ascii="宋体" w:hAnsi="宋体" w:eastAsia="宋体" w:cs="宋体"/>
              </w:rPr>
            </w:pPr>
            <w:r>
              <w:rPr>
                <w:rFonts w:ascii="宋体" w:hAnsi="宋体" w:eastAsia="宋体" w:cs="宋体"/>
                <w:spacing w:val="-3"/>
              </w:rPr>
              <w:t>教学内容</w:t>
            </w:r>
          </w:p>
        </w:tc>
        <w:tc>
          <w:tcPr>
            <w:tcW w:w="7251" w:type="dxa"/>
            <w:gridSpan w:val="5"/>
            <w:vAlign w:val="center"/>
          </w:tcPr>
          <w:p w14:paraId="21BF89E5">
            <w:pPr>
              <w:kinsoku/>
              <w:overflowPunct w:val="0"/>
              <w:spacing w:line="319" w:lineRule="auto"/>
              <w:ind w:left="164" w:firstLine="349"/>
              <w:jc w:val="both"/>
              <w:rPr>
                <w:rFonts w:hint="eastAsia" w:ascii="宋体" w:hAnsi="宋体" w:eastAsia="宋体" w:cs="宋体"/>
                <w:b/>
                <w:bCs/>
                <w:spacing w:val="-3"/>
                <w:lang w:eastAsia="zh-CN"/>
              </w:rPr>
            </w:pPr>
            <w:r>
              <w:rPr>
                <w:rFonts w:hint="eastAsia" w:ascii="宋体" w:hAnsi="宋体" w:eastAsia="宋体" w:cs="宋体"/>
                <w:b/>
                <w:bCs/>
                <w:spacing w:val="-3"/>
                <w:lang w:eastAsia="zh-CN"/>
              </w:rPr>
              <w:t>一、总教学时长：30学时（共5天，每日6学时）</w:t>
            </w:r>
          </w:p>
          <w:p w14:paraId="4C19D3A2">
            <w:pPr>
              <w:kinsoku/>
              <w:overflowPunct w:val="0"/>
              <w:spacing w:line="319" w:lineRule="auto"/>
              <w:ind w:left="164" w:firstLine="349"/>
              <w:jc w:val="both"/>
              <w:rPr>
                <w:rFonts w:hint="eastAsia" w:ascii="宋体" w:hAnsi="宋体" w:eastAsia="宋体" w:cs="宋体"/>
                <w:b/>
                <w:bCs/>
                <w:spacing w:val="-3"/>
                <w:lang w:eastAsia="zh-CN"/>
              </w:rPr>
            </w:pPr>
            <w:r>
              <w:rPr>
                <w:rFonts w:hint="eastAsia" w:ascii="宋体" w:hAnsi="宋体" w:eastAsia="宋体" w:cs="宋体"/>
                <w:b/>
                <w:bCs/>
                <w:spacing w:val="-3"/>
                <w:lang w:eastAsia="zh-CN"/>
              </w:rPr>
              <w:t>二、教学阶段划分：</w:t>
            </w:r>
          </w:p>
          <w:p w14:paraId="15D8C598">
            <w:pPr>
              <w:kinsoku/>
              <w:overflowPunct w:val="0"/>
              <w:spacing w:line="319" w:lineRule="auto"/>
              <w:ind w:firstLine="205" w:firstLineChars="100"/>
              <w:jc w:val="both"/>
              <w:rPr>
                <w:rFonts w:hint="eastAsia" w:ascii="宋体" w:hAnsi="宋体" w:eastAsia="宋体" w:cs="宋体"/>
                <w:spacing w:val="-3"/>
                <w:lang w:eastAsia="zh-CN"/>
              </w:rPr>
            </w:pPr>
            <w:r>
              <w:rPr>
                <w:rFonts w:hint="eastAsia" w:ascii="宋体" w:hAnsi="宋体" w:eastAsia="宋体" w:cs="宋体"/>
                <w:b/>
                <w:bCs/>
                <w:spacing w:val="-3"/>
                <w:lang w:eastAsia="zh-CN"/>
              </w:rPr>
              <w:t>1、前2天：</w:t>
            </w:r>
            <w:r>
              <w:rPr>
                <w:rFonts w:hint="eastAsia" w:ascii="宋体" w:hAnsi="宋体" w:eastAsia="宋体" w:cs="宋体"/>
                <w:spacing w:val="-3"/>
                <w:lang w:eastAsia="zh-CN"/>
              </w:rPr>
              <w:t>辅导员指导，12学时。</w:t>
            </w:r>
          </w:p>
          <w:p w14:paraId="38212698">
            <w:pPr>
              <w:kinsoku/>
              <w:overflowPunct w:val="0"/>
              <w:spacing w:line="319" w:lineRule="auto"/>
              <w:ind w:firstLine="205" w:firstLineChars="100"/>
              <w:jc w:val="both"/>
              <w:rPr>
                <w:rFonts w:hint="eastAsia" w:ascii="宋体" w:hAnsi="宋体" w:eastAsia="宋体" w:cs="宋体"/>
                <w:spacing w:val="-3"/>
                <w:lang w:eastAsia="zh-CN"/>
              </w:rPr>
            </w:pPr>
            <w:r>
              <w:rPr>
                <w:rFonts w:hint="eastAsia" w:ascii="宋体" w:hAnsi="宋体" w:eastAsia="宋体" w:cs="宋体"/>
                <w:b/>
                <w:bCs/>
                <w:spacing w:val="-3"/>
                <w:lang w:eastAsia="zh-CN"/>
              </w:rPr>
              <w:t>2、后3天：</w:t>
            </w:r>
            <w:r>
              <w:rPr>
                <w:rFonts w:hint="eastAsia" w:ascii="宋体" w:hAnsi="宋体" w:eastAsia="宋体" w:cs="宋体"/>
                <w:spacing w:val="-3"/>
                <w:lang w:eastAsia="zh-CN"/>
              </w:rPr>
              <w:t>素质拓展公司指导，18学时。</w:t>
            </w:r>
          </w:p>
          <w:p w14:paraId="6AD26EE8">
            <w:pPr>
              <w:kinsoku/>
              <w:overflowPunct w:val="0"/>
              <w:spacing w:line="319" w:lineRule="auto"/>
              <w:ind w:left="164" w:firstLine="349"/>
              <w:jc w:val="both"/>
              <w:rPr>
                <w:rFonts w:hint="eastAsia" w:ascii="宋体" w:hAnsi="宋体" w:eastAsia="宋体" w:cs="宋体"/>
                <w:b/>
                <w:bCs/>
                <w:spacing w:val="-3"/>
                <w:lang w:eastAsia="zh-CN"/>
              </w:rPr>
            </w:pPr>
            <w:r>
              <w:rPr>
                <w:rFonts w:hint="eastAsia" w:ascii="宋体" w:hAnsi="宋体" w:eastAsia="宋体" w:cs="宋体"/>
                <w:b/>
                <w:bCs/>
                <w:spacing w:val="-3"/>
                <w:lang w:eastAsia="zh-CN"/>
              </w:rPr>
              <w:t>三、教学项目：</w:t>
            </w:r>
          </w:p>
          <w:p w14:paraId="25F5A462">
            <w:pPr>
              <w:kinsoku/>
              <w:overflowPunct w:val="0"/>
              <w:spacing w:line="319" w:lineRule="auto"/>
              <w:ind w:firstLine="205" w:firstLineChars="100"/>
              <w:jc w:val="both"/>
              <w:rPr>
                <w:rFonts w:hint="eastAsia" w:ascii="宋体" w:hAnsi="宋体" w:eastAsia="宋体" w:cs="宋体"/>
                <w:spacing w:val="-3"/>
                <w:lang w:eastAsia="zh-CN"/>
              </w:rPr>
            </w:pPr>
            <w:r>
              <w:rPr>
                <w:rFonts w:hint="eastAsia" w:ascii="宋体" w:hAnsi="宋体" w:eastAsia="宋体" w:cs="宋体"/>
                <w:b/>
                <w:bCs/>
                <w:spacing w:val="-3"/>
                <w:lang w:eastAsia="zh-CN"/>
              </w:rPr>
              <w:t>1、团队协作：</w:t>
            </w:r>
            <w:r>
              <w:rPr>
                <w:rFonts w:hint="eastAsia" w:ascii="宋体" w:hAnsi="宋体" w:eastAsia="宋体" w:cs="宋体"/>
                <w:spacing w:val="-3"/>
                <w:lang w:eastAsia="zh-CN"/>
              </w:rPr>
              <w:t>信任背摔等团队素质拓展活动（由卓越公司提供具体素质拓展方案）。</w:t>
            </w:r>
          </w:p>
          <w:p w14:paraId="5BAFFEDE">
            <w:pPr>
              <w:kinsoku/>
              <w:overflowPunct w:val="0"/>
              <w:spacing w:line="319" w:lineRule="auto"/>
              <w:ind w:firstLine="205" w:firstLineChars="100"/>
              <w:jc w:val="both"/>
              <w:rPr>
                <w:rFonts w:hint="eastAsia" w:ascii="宋体" w:hAnsi="宋体" w:eastAsia="宋体" w:cs="宋体"/>
                <w:spacing w:val="-3"/>
                <w:lang w:eastAsia="zh-CN"/>
              </w:rPr>
            </w:pPr>
            <w:r>
              <w:rPr>
                <w:rFonts w:hint="eastAsia" w:ascii="宋体" w:hAnsi="宋体" w:eastAsia="宋体" w:cs="宋体"/>
                <w:b/>
                <w:bCs/>
                <w:spacing w:val="-3"/>
                <w:lang w:eastAsia="zh-CN"/>
              </w:rPr>
              <w:t>2、领导力训练：</w:t>
            </w:r>
            <w:r>
              <w:rPr>
                <w:rFonts w:hint="eastAsia" w:ascii="宋体" w:hAnsi="宋体" w:eastAsia="宋体" w:cs="宋体"/>
                <w:spacing w:val="-3"/>
                <w:lang w:eastAsia="zh-CN"/>
              </w:rPr>
              <w:t>模拟项目策划与执行（如“荒岛求生”情景任务）。</w:t>
            </w:r>
          </w:p>
          <w:p w14:paraId="09D17E7E">
            <w:pPr>
              <w:kinsoku/>
              <w:overflowPunct w:val="0"/>
              <w:spacing w:line="319" w:lineRule="auto"/>
              <w:ind w:firstLine="205" w:firstLineChars="100"/>
              <w:jc w:val="both"/>
              <w:rPr>
                <w:rFonts w:hint="eastAsia" w:ascii="宋体" w:hAnsi="宋体" w:eastAsia="宋体" w:cs="宋体"/>
                <w:spacing w:val="-3"/>
                <w:lang w:eastAsia="zh-CN"/>
              </w:rPr>
            </w:pPr>
            <w:r>
              <w:rPr>
                <w:rFonts w:hint="eastAsia" w:ascii="宋体" w:hAnsi="宋体" w:eastAsia="宋体" w:cs="宋体"/>
                <w:b/>
                <w:bCs/>
                <w:spacing w:val="-3"/>
                <w:lang w:eastAsia="zh-CN"/>
              </w:rPr>
              <w:t>3、反思总结：</w:t>
            </w:r>
            <w:r>
              <w:rPr>
                <w:rFonts w:hint="eastAsia" w:ascii="宋体" w:hAnsi="宋体" w:eastAsia="宋体" w:cs="宋体"/>
                <w:spacing w:val="-3"/>
                <w:lang w:eastAsia="zh-CN"/>
              </w:rPr>
              <w:t>每日活动后小组复盘，4天素质拓展培训结束后撰写心得体会，第5天总结分享。</w:t>
            </w:r>
          </w:p>
          <w:p w14:paraId="44EE5435">
            <w:pPr>
              <w:kinsoku/>
              <w:overflowPunct w:val="0"/>
              <w:spacing w:line="319" w:lineRule="auto"/>
              <w:ind w:left="165" w:firstLine="308"/>
              <w:jc w:val="both"/>
              <w:rPr>
                <w:rFonts w:hint="eastAsia" w:ascii="宋体" w:hAnsi="宋体" w:eastAsia="宋体" w:cs="宋体"/>
                <w:spacing w:val="-3"/>
                <w:lang w:eastAsia="zh-CN"/>
              </w:rPr>
            </w:pPr>
          </w:p>
        </w:tc>
      </w:tr>
      <w:tr w14:paraId="1A2467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3" w:hRule="exact"/>
        </w:trPr>
        <w:tc>
          <w:tcPr>
            <w:tcW w:w="1156" w:type="dxa"/>
            <w:vAlign w:val="center"/>
          </w:tcPr>
          <w:p w14:paraId="453D9067">
            <w:pPr>
              <w:kinsoku/>
              <w:overflowPunct w:val="0"/>
              <w:spacing w:line="319" w:lineRule="auto"/>
              <w:ind w:left="165"/>
              <w:jc w:val="both"/>
              <w:rPr>
                <w:rFonts w:hint="eastAsia" w:ascii="宋体" w:hAnsi="宋体" w:eastAsia="宋体" w:cs="宋体"/>
                <w:spacing w:val="-3"/>
              </w:rPr>
            </w:pPr>
            <w:r>
              <w:rPr>
                <w:rFonts w:ascii="宋体" w:hAnsi="宋体" w:eastAsia="宋体" w:cs="宋体"/>
                <w:spacing w:val="-3"/>
              </w:rPr>
              <w:t>教学重点</w:t>
            </w:r>
          </w:p>
          <w:p w14:paraId="65D990CA">
            <w:pPr>
              <w:kinsoku/>
              <w:overflowPunct w:val="0"/>
              <w:spacing w:line="319" w:lineRule="auto"/>
              <w:ind w:left="165"/>
              <w:jc w:val="both"/>
              <w:rPr>
                <w:rFonts w:hint="eastAsia" w:ascii="宋体" w:hAnsi="宋体" w:eastAsia="宋体" w:cs="宋体"/>
              </w:rPr>
            </w:pPr>
            <w:r>
              <w:rPr>
                <w:rFonts w:ascii="宋体" w:hAnsi="宋体" w:eastAsia="宋体" w:cs="宋体"/>
                <w:spacing w:val="-3"/>
              </w:rPr>
              <w:t>与难点</w:t>
            </w:r>
          </w:p>
        </w:tc>
        <w:tc>
          <w:tcPr>
            <w:tcW w:w="7251" w:type="dxa"/>
            <w:gridSpan w:val="5"/>
            <w:vAlign w:val="center"/>
          </w:tcPr>
          <w:p w14:paraId="66947943">
            <w:pPr>
              <w:kinsoku/>
              <w:overflowPunct w:val="0"/>
              <w:spacing w:line="319" w:lineRule="auto"/>
              <w:ind w:firstLine="205" w:firstLineChars="100"/>
              <w:jc w:val="both"/>
              <w:rPr>
                <w:rFonts w:hint="eastAsia" w:ascii="宋体" w:hAnsi="宋体" w:eastAsia="宋体" w:cs="宋体"/>
                <w:b/>
                <w:bCs/>
                <w:spacing w:val="-3"/>
                <w:lang w:eastAsia="zh-CN"/>
              </w:rPr>
            </w:pPr>
            <w:r>
              <w:rPr>
                <w:rFonts w:hint="eastAsia" w:ascii="宋体" w:hAnsi="宋体" w:eastAsia="宋体" w:cs="宋体"/>
                <w:b/>
                <w:bCs/>
                <w:spacing w:val="-3"/>
                <w:lang w:eastAsia="zh-CN"/>
              </w:rPr>
              <w:t>一、重点：</w:t>
            </w:r>
          </w:p>
          <w:p w14:paraId="68FCDE0C">
            <w:pPr>
              <w:kinsoku/>
              <w:overflowPunct w:val="0"/>
              <w:spacing w:line="319" w:lineRule="auto"/>
              <w:ind w:left="164" w:firstLine="349"/>
              <w:jc w:val="both"/>
              <w:rPr>
                <w:rFonts w:hint="eastAsia" w:ascii="宋体" w:hAnsi="宋体" w:eastAsia="宋体" w:cs="宋体"/>
                <w:spacing w:val="-3"/>
                <w:lang w:eastAsia="zh-CN"/>
              </w:rPr>
            </w:pPr>
            <w:r>
              <w:rPr>
                <w:rFonts w:hint="eastAsia" w:ascii="宋体" w:hAnsi="宋体" w:eastAsia="宋体" w:cs="宋体"/>
                <w:b/>
                <w:bCs/>
                <w:spacing w:val="-3"/>
                <w:lang w:eastAsia="zh-CN"/>
              </w:rPr>
              <w:t>1、协作能力培养：</w:t>
            </w:r>
            <w:r>
              <w:rPr>
                <w:rFonts w:hint="eastAsia" w:ascii="宋体" w:hAnsi="宋体" w:eastAsia="宋体" w:cs="宋体"/>
                <w:spacing w:val="-3"/>
                <w:lang w:eastAsia="zh-CN"/>
              </w:rPr>
              <w:t>团队协作能力与领导力培养。</w:t>
            </w:r>
          </w:p>
          <w:p w14:paraId="47DF62FA">
            <w:pPr>
              <w:kinsoku/>
              <w:overflowPunct w:val="0"/>
              <w:spacing w:line="319" w:lineRule="auto"/>
              <w:ind w:left="164" w:firstLine="349"/>
              <w:jc w:val="both"/>
              <w:rPr>
                <w:rFonts w:hint="eastAsia" w:ascii="宋体" w:hAnsi="宋体" w:eastAsia="宋体" w:cs="宋体"/>
                <w:spacing w:val="-3"/>
                <w:lang w:eastAsia="zh-CN"/>
              </w:rPr>
            </w:pPr>
            <w:r>
              <w:rPr>
                <w:rFonts w:hint="eastAsia" w:ascii="宋体" w:hAnsi="宋体" w:eastAsia="宋体" w:cs="宋体"/>
                <w:b/>
                <w:bCs/>
                <w:spacing w:val="-3"/>
                <w:lang w:eastAsia="zh-CN"/>
              </w:rPr>
              <w:t>2、实践能力培养：</w:t>
            </w:r>
            <w:r>
              <w:rPr>
                <w:rFonts w:hint="eastAsia" w:ascii="宋体" w:hAnsi="宋体" w:eastAsia="宋体" w:cs="宋体"/>
                <w:spacing w:val="-3"/>
                <w:lang w:eastAsia="zh-CN"/>
              </w:rPr>
              <w:t>理论知识与实践操作的结合。</w:t>
            </w:r>
          </w:p>
          <w:p w14:paraId="5FE4EAE2">
            <w:pPr>
              <w:kinsoku/>
              <w:overflowPunct w:val="0"/>
              <w:spacing w:line="319" w:lineRule="auto"/>
              <w:ind w:left="164" w:firstLine="349"/>
              <w:jc w:val="both"/>
              <w:rPr>
                <w:rFonts w:hint="eastAsia" w:ascii="宋体" w:hAnsi="宋体" w:eastAsia="宋体" w:cs="宋体"/>
                <w:spacing w:val="-3"/>
                <w:lang w:eastAsia="zh-CN"/>
              </w:rPr>
            </w:pPr>
            <w:r>
              <w:rPr>
                <w:rFonts w:hint="eastAsia" w:ascii="宋体" w:hAnsi="宋体" w:eastAsia="宋体" w:cs="宋体"/>
                <w:b/>
                <w:bCs/>
                <w:spacing w:val="-3"/>
                <w:lang w:eastAsia="zh-CN"/>
              </w:rPr>
              <w:t>3、素拓安全保障：</w:t>
            </w:r>
            <w:r>
              <w:rPr>
                <w:rFonts w:hint="eastAsia" w:ascii="宋体" w:hAnsi="宋体" w:eastAsia="宋体" w:cs="宋体"/>
                <w:spacing w:val="-3"/>
                <w:lang w:eastAsia="zh-CN"/>
              </w:rPr>
              <w:t>要做好安全预案，拓展公司需提供安全承诺书，校医全程待命。</w:t>
            </w:r>
          </w:p>
          <w:p w14:paraId="6C13C6AD">
            <w:pPr>
              <w:kinsoku/>
              <w:overflowPunct w:val="0"/>
              <w:spacing w:line="319" w:lineRule="auto"/>
              <w:ind w:firstLine="205" w:firstLineChars="100"/>
              <w:jc w:val="both"/>
              <w:rPr>
                <w:rFonts w:hint="eastAsia" w:ascii="宋体" w:hAnsi="宋体" w:eastAsia="宋体" w:cs="宋体"/>
                <w:b/>
                <w:bCs/>
                <w:spacing w:val="-3"/>
                <w:lang w:eastAsia="zh-CN"/>
              </w:rPr>
            </w:pPr>
            <w:r>
              <w:rPr>
                <w:rFonts w:hint="eastAsia" w:ascii="宋体" w:hAnsi="宋体" w:eastAsia="宋体" w:cs="宋体"/>
                <w:b/>
                <w:bCs/>
                <w:spacing w:val="-3"/>
                <w:lang w:eastAsia="zh-CN"/>
              </w:rPr>
              <w:t>二、难点：</w:t>
            </w:r>
          </w:p>
          <w:p w14:paraId="4DB9CE3D">
            <w:pPr>
              <w:kinsoku/>
              <w:overflowPunct w:val="0"/>
              <w:spacing w:line="319" w:lineRule="auto"/>
              <w:ind w:left="164" w:firstLine="349"/>
              <w:jc w:val="both"/>
              <w:rPr>
                <w:rFonts w:hint="eastAsia" w:ascii="宋体" w:hAnsi="宋体" w:eastAsia="宋体" w:cs="宋体"/>
                <w:spacing w:val="-3"/>
                <w:lang w:eastAsia="zh-CN"/>
              </w:rPr>
            </w:pPr>
            <w:r>
              <w:rPr>
                <w:rFonts w:hint="eastAsia" w:ascii="宋体" w:hAnsi="宋体" w:eastAsia="宋体" w:cs="宋体"/>
                <w:b/>
                <w:bCs/>
                <w:spacing w:val="-3"/>
                <w:lang w:eastAsia="zh-CN"/>
              </w:rPr>
              <w:t>1、</w:t>
            </w:r>
            <w:r>
              <w:rPr>
                <w:rFonts w:hint="eastAsia" w:ascii="宋体" w:hAnsi="宋体" w:eastAsia="宋体" w:cs="宋体"/>
                <w:spacing w:val="-3"/>
                <w:lang w:eastAsia="zh-CN"/>
              </w:rPr>
              <w:t>个体差异导致参与度不均衡（需教练组动态调整任务难度）。</w:t>
            </w:r>
          </w:p>
          <w:p w14:paraId="6C29C982">
            <w:pPr>
              <w:kinsoku/>
              <w:overflowPunct w:val="0"/>
              <w:spacing w:line="319" w:lineRule="auto"/>
              <w:ind w:left="164" w:firstLine="349"/>
              <w:jc w:val="both"/>
              <w:rPr>
                <w:rFonts w:hint="eastAsia" w:ascii="宋体" w:hAnsi="宋体" w:eastAsia="宋体" w:cs="宋体"/>
                <w:spacing w:val="-3"/>
                <w:lang w:eastAsia="zh-CN"/>
              </w:rPr>
            </w:pPr>
            <w:r>
              <w:rPr>
                <w:rFonts w:hint="eastAsia" w:ascii="宋体" w:hAnsi="宋体" w:eastAsia="宋体" w:cs="宋体"/>
                <w:b/>
                <w:bCs/>
                <w:spacing w:val="-3"/>
                <w:lang w:eastAsia="zh-CN"/>
              </w:rPr>
              <w:t>2、</w:t>
            </w:r>
            <w:r>
              <w:rPr>
                <w:rFonts w:hint="eastAsia" w:ascii="宋体" w:hAnsi="宋体" w:eastAsia="宋体" w:cs="宋体"/>
                <w:spacing w:val="-3"/>
                <w:lang w:eastAsia="zh-CN"/>
              </w:rPr>
              <w:t>短期内实现综合素质提升的量化评估（需多维考核指标）。</w:t>
            </w:r>
          </w:p>
        </w:tc>
      </w:tr>
      <w:tr w14:paraId="3E9111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5" w:hRule="exact"/>
        </w:trPr>
        <w:tc>
          <w:tcPr>
            <w:tcW w:w="1156" w:type="dxa"/>
            <w:vAlign w:val="center"/>
          </w:tcPr>
          <w:p w14:paraId="01AE1856">
            <w:pPr>
              <w:kinsoku/>
              <w:overflowPunct w:val="0"/>
              <w:spacing w:line="319" w:lineRule="auto"/>
              <w:ind w:left="165" w:firstLine="388"/>
              <w:jc w:val="center"/>
              <w:rPr>
                <w:rFonts w:hint="eastAsia" w:ascii="宋体" w:hAnsi="宋体" w:eastAsia="宋体" w:cs="宋体"/>
              </w:rPr>
            </w:pPr>
            <w:r>
              <w:rPr>
                <w:rFonts w:ascii="宋体" w:hAnsi="宋体" w:eastAsia="宋体" w:cs="宋体"/>
                <w:spacing w:val="-3"/>
              </w:rPr>
              <w:t>教学组织</w:t>
            </w:r>
          </w:p>
        </w:tc>
        <w:tc>
          <w:tcPr>
            <w:tcW w:w="7251" w:type="dxa"/>
            <w:gridSpan w:val="5"/>
            <w:vAlign w:val="center"/>
          </w:tcPr>
          <w:p w14:paraId="0EE842F5">
            <w:pPr>
              <w:kinsoku/>
              <w:overflowPunct w:val="0"/>
              <w:spacing w:line="319" w:lineRule="auto"/>
              <w:ind w:left="164" w:firstLine="349"/>
              <w:jc w:val="both"/>
              <w:rPr>
                <w:rFonts w:hint="eastAsia" w:ascii="宋体" w:hAnsi="宋体" w:eastAsia="宋体" w:cs="宋体"/>
                <w:spacing w:val="-3"/>
                <w:lang w:eastAsia="zh-CN"/>
              </w:rPr>
            </w:pPr>
            <w:r>
              <w:rPr>
                <w:rFonts w:hint="eastAsia" w:ascii="宋体" w:hAnsi="宋体" w:eastAsia="宋体" w:cs="宋体"/>
                <w:b/>
                <w:bCs/>
                <w:spacing w:val="-3"/>
                <w:lang w:eastAsia="zh-CN"/>
              </w:rPr>
              <w:t>一、前期准备：</w:t>
            </w:r>
          </w:p>
          <w:p w14:paraId="7F5D6ED2">
            <w:pPr>
              <w:kinsoku/>
              <w:overflowPunct w:val="0"/>
              <w:spacing w:line="319" w:lineRule="auto"/>
              <w:ind w:left="164" w:firstLine="349"/>
              <w:jc w:val="both"/>
              <w:rPr>
                <w:rFonts w:hint="eastAsia" w:ascii="宋体" w:hAnsi="宋体" w:eastAsia="宋体" w:cs="宋体"/>
                <w:spacing w:val="-3"/>
                <w:lang w:eastAsia="zh-CN"/>
              </w:rPr>
            </w:pPr>
            <w:r>
              <w:rPr>
                <w:rFonts w:hint="eastAsia" w:ascii="宋体" w:hAnsi="宋体" w:eastAsia="宋体" w:cs="宋体"/>
                <w:b/>
                <w:bCs/>
                <w:spacing w:val="-3"/>
                <w:lang w:eastAsia="zh-CN"/>
              </w:rPr>
              <w:t>1、</w:t>
            </w:r>
            <w:r>
              <w:rPr>
                <w:rFonts w:hint="eastAsia" w:ascii="宋体" w:hAnsi="宋体" w:eastAsia="宋体" w:cs="宋体"/>
                <w:spacing w:val="-3"/>
                <w:lang w:eastAsia="zh-CN"/>
              </w:rPr>
              <w:t>辅导员与拓展公司：共同设计拓展课程表，提前申请场地、审核素质拓展道具。</w:t>
            </w:r>
          </w:p>
          <w:p w14:paraId="3E715983">
            <w:pPr>
              <w:kinsoku/>
              <w:overflowPunct w:val="0"/>
              <w:spacing w:line="319" w:lineRule="auto"/>
              <w:ind w:left="164" w:firstLine="349"/>
              <w:jc w:val="both"/>
              <w:rPr>
                <w:rFonts w:hint="eastAsia" w:ascii="宋体" w:hAnsi="宋体" w:eastAsia="宋体" w:cs="宋体"/>
                <w:spacing w:val="-3"/>
                <w:lang w:eastAsia="zh-CN"/>
              </w:rPr>
            </w:pPr>
            <w:r>
              <w:rPr>
                <w:rFonts w:hint="eastAsia" w:ascii="宋体" w:hAnsi="宋体" w:eastAsia="宋体" w:cs="宋体"/>
                <w:b/>
                <w:bCs/>
                <w:spacing w:val="-3"/>
                <w:lang w:eastAsia="zh-CN"/>
              </w:rPr>
              <w:t>2、</w:t>
            </w:r>
            <w:r>
              <w:rPr>
                <w:rFonts w:hint="eastAsia" w:ascii="宋体" w:hAnsi="宋体" w:eastAsia="宋体" w:cs="宋体"/>
                <w:spacing w:val="-3"/>
                <w:lang w:eastAsia="zh-CN"/>
              </w:rPr>
              <w:t>学生分组：按班级划分，每队设队长、副队长（由高年级志愿者或学生干部担任）。</w:t>
            </w:r>
          </w:p>
          <w:p w14:paraId="1D83CDBC">
            <w:pPr>
              <w:kinsoku/>
              <w:overflowPunct w:val="0"/>
              <w:spacing w:line="319" w:lineRule="auto"/>
              <w:ind w:firstLine="205" w:firstLineChars="100"/>
              <w:jc w:val="both"/>
              <w:rPr>
                <w:rFonts w:hint="eastAsia" w:ascii="宋体" w:hAnsi="宋体" w:eastAsia="宋体" w:cs="宋体"/>
                <w:b/>
                <w:bCs/>
                <w:spacing w:val="-3"/>
                <w:lang w:eastAsia="zh-CN"/>
              </w:rPr>
            </w:pPr>
            <w:r>
              <w:rPr>
                <w:rFonts w:hint="eastAsia" w:ascii="宋体" w:hAnsi="宋体" w:eastAsia="宋体" w:cs="宋体"/>
                <w:b/>
                <w:bCs/>
                <w:spacing w:val="-3"/>
                <w:lang w:eastAsia="zh-CN"/>
              </w:rPr>
              <w:t>二、</w:t>
            </w:r>
            <w:r>
              <w:rPr>
                <w:rFonts w:hint="eastAsia" w:ascii="宋体" w:hAnsi="宋体" w:eastAsia="宋体" w:cs="宋体"/>
                <w:b/>
                <w:bCs/>
                <w:spacing w:val="-3"/>
              </w:rPr>
              <w:t>实施流程：</w:t>
            </w:r>
          </w:p>
          <w:tbl>
            <w:tblPr>
              <w:tblStyle w:val="19"/>
              <w:tblpPr w:leftFromText="180" w:rightFromText="180" w:vertAnchor="text" w:horzAnchor="page" w:tblpX="168" w:tblpY="40"/>
              <w:tblOverlap w:val="never"/>
              <w:tblW w:w="6947" w:type="dxa"/>
              <w:tblInd w:w="0" w:type="dxa"/>
              <w:tblLayout w:type="fixed"/>
              <w:tblCellMar>
                <w:top w:w="15" w:type="dxa"/>
                <w:left w:w="15" w:type="dxa"/>
                <w:bottom w:w="15" w:type="dxa"/>
                <w:right w:w="15" w:type="dxa"/>
              </w:tblCellMar>
            </w:tblPr>
            <w:tblGrid>
              <w:gridCol w:w="1172"/>
              <w:gridCol w:w="3109"/>
              <w:gridCol w:w="1581"/>
              <w:gridCol w:w="1085"/>
            </w:tblGrid>
            <w:tr w14:paraId="67D74A35">
              <w:tblPrEx>
                <w:tblCellMar>
                  <w:top w:w="15" w:type="dxa"/>
                  <w:left w:w="15" w:type="dxa"/>
                  <w:bottom w:w="15" w:type="dxa"/>
                  <w:right w:w="15" w:type="dxa"/>
                </w:tblCellMar>
              </w:tblPrEx>
              <w:trPr>
                <w:trHeight w:val="283" w:hRule="atLeast"/>
                <w:tblHeader/>
              </w:trPr>
              <w:tc>
                <w:tcPr>
                  <w:tcW w:w="1172" w:type="dxa"/>
                  <w:tcBorders>
                    <w:top w:val="single" w:color="auto" w:sz="4" w:space="0"/>
                    <w:left w:val="nil"/>
                    <w:bottom w:val="single" w:color="auto" w:sz="4" w:space="0"/>
                    <w:right w:val="nil"/>
                  </w:tcBorders>
                  <w:shd w:val="clear" w:color="auto" w:fill="auto"/>
                  <w:tcMar>
                    <w:left w:w="0" w:type="dxa"/>
                  </w:tcMar>
                  <w:vAlign w:val="center"/>
                </w:tcPr>
                <w:p w14:paraId="64786249">
                  <w:pPr>
                    <w:jc w:val="center"/>
                    <w:rPr>
                      <w:rFonts w:hint="eastAsia" w:ascii="宋体" w:hAnsi="宋体" w:eastAsia="宋体" w:cs="宋体"/>
                      <w:b/>
                      <w:bCs/>
                      <w:color w:val="404040"/>
                      <w:sz w:val="18"/>
                      <w:szCs w:val="18"/>
                    </w:rPr>
                  </w:pPr>
                  <w:r>
                    <w:rPr>
                      <w:rStyle w:val="29"/>
                      <w:rFonts w:hint="eastAsia" w:ascii="宋体" w:hAnsi="宋体" w:eastAsia="宋体" w:cs="宋体"/>
                      <w:sz w:val="18"/>
                      <w:szCs w:val="18"/>
                      <w:lang w:eastAsia="zh-CN"/>
                    </w:rPr>
                    <w:t>时间</w:t>
                  </w:r>
                </w:p>
              </w:tc>
              <w:tc>
                <w:tcPr>
                  <w:tcW w:w="3109" w:type="dxa"/>
                  <w:tcBorders>
                    <w:top w:val="single" w:color="auto" w:sz="4" w:space="0"/>
                    <w:left w:val="nil"/>
                    <w:bottom w:val="single" w:color="auto" w:sz="4" w:space="0"/>
                    <w:right w:val="nil"/>
                  </w:tcBorders>
                  <w:shd w:val="clear" w:color="auto" w:fill="auto"/>
                  <w:vAlign w:val="center"/>
                </w:tcPr>
                <w:p w14:paraId="795F852D">
                  <w:pPr>
                    <w:jc w:val="center"/>
                    <w:rPr>
                      <w:rFonts w:hint="eastAsia" w:ascii="宋体" w:hAnsi="宋体" w:eastAsia="宋体" w:cs="宋体"/>
                      <w:b/>
                      <w:bCs/>
                      <w:color w:val="404040"/>
                      <w:sz w:val="18"/>
                      <w:szCs w:val="18"/>
                    </w:rPr>
                  </w:pPr>
                  <w:r>
                    <w:rPr>
                      <w:rStyle w:val="29"/>
                      <w:rFonts w:hint="eastAsia" w:ascii="宋体" w:hAnsi="宋体" w:eastAsia="宋体" w:cs="宋体"/>
                      <w:sz w:val="18"/>
                      <w:szCs w:val="18"/>
                      <w:lang w:eastAsia="zh-CN"/>
                    </w:rPr>
                    <w:t>内容安排</w:t>
                  </w:r>
                </w:p>
              </w:tc>
              <w:tc>
                <w:tcPr>
                  <w:tcW w:w="1581" w:type="dxa"/>
                  <w:tcBorders>
                    <w:top w:val="single" w:color="auto" w:sz="4" w:space="0"/>
                    <w:left w:val="nil"/>
                    <w:bottom w:val="single" w:color="auto" w:sz="4" w:space="0"/>
                    <w:right w:val="nil"/>
                  </w:tcBorders>
                  <w:shd w:val="clear" w:color="auto" w:fill="auto"/>
                  <w:vAlign w:val="center"/>
                </w:tcPr>
                <w:p w14:paraId="6084F673">
                  <w:pPr>
                    <w:jc w:val="center"/>
                    <w:rPr>
                      <w:rFonts w:hint="eastAsia" w:ascii="宋体" w:hAnsi="宋体" w:eastAsia="宋体" w:cs="宋体"/>
                      <w:b/>
                      <w:bCs/>
                      <w:color w:val="404040"/>
                      <w:sz w:val="18"/>
                      <w:szCs w:val="18"/>
                    </w:rPr>
                  </w:pPr>
                  <w:r>
                    <w:rPr>
                      <w:rStyle w:val="29"/>
                      <w:rFonts w:hint="eastAsia" w:ascii="宋体" w:hAnsi="宋体" w:eastAsia="宋体" w:cs="宋体"/>
                      <w:sz w:val="18"/>
                      <w:szCs w:val="18"/>
                      <w:lang w:eastAsia="zh-CN"/>
                    </w:rPr>
                    <w:t>负责方</w:t>
                  </w:r>
                </w:p>
              </w:tc>
              <w:tc>
                <w:tcPr>
                  <w:tcW w:w="1085" w:type="dxa"/>
                  <w:tcBorders>
                    <w:top w:val="single" w:color="auto" w:sz="4" w:space="0"/>
                    <w:left w:val="nil"/>
                    <w:bottom w:val="single" w:color="auto" w:sz="4" w:space="0"/>
                    <w:right w:val="single" w:color="auto" w:sz="4" w:space="0"/>
                  </w:tcBorders>
                  <w:shd w:val="clear" w:color="auto" w:fill="auto"/>
                  <w:vAlign w:val="center"/>
                </w:tcPr>
                <w:p w14:paraId="67EF7137">
                  <w:pPr>
                    <w:jc w:val="center"/>
                    <w:rPr>
                      <w:rFonts w:hint="eastAsia" w:ascii="宋体" w:hAnsi="宋体" w:eastAsia="宋体" w:cs="宋体"/>
                      <w:b/>
                      <w:bCs/>
                      <w:color w:val="404040"/>
                      <w:sz w:val="18"/>
                      <w:szCs w:val="18"/>
                    </w:rPr>
                  </w:pPr>
                  <w:r>
                    <w:rPr>
                      <w:rStyle w:val="29"/>
                      <w:rFonts w:hint="eastAsia" w:ascii="宋体" w:hAnsi="宋体" w:eastAsia="宋体" w:cs="宋体"/>
                      <w:sz w:val="18"/>
                      <w:szCs w:val="18"/>
                      <w:lang w:eastAsia="zh-CN"/>
                    </w:rPr>
                    <w:t>地点</w:t>
                  </w:r>
                </w:p>
              </w:tc>
            </w:tr>
            <w:tr w14:paraId="76A3ADBB">
              <w:tblPrEx>
                <w:tblCellMar>
                  <w:top w:w="15" w:type="dxa"/>
                  <w:left w:w="15" w:type="dxa"/>
                  <w:bottom w:w="15" w:type="dxa"/>
                  <w:right w:w="15" w:type="dxa"/>
                </w:tblCellMar>
              </w:tblPrEx>
              <w:trPr>
                <w:trHeight w:val="283" w:hRule="atLeast"/>
              </w:trPr>
              <w:tc>
                <w:tcPr>
                  <w:tcW w:w="1172" w:type="dxa"/>
                  <w:tcBorders>
                    <w:top w:val="single" w:color="auto" w:sz="4" w:space="0"/>
                    <w:left w:val="single" w:color="auto" w:sz="4" w:space="0"/>
                    <w:bottom w:val="single" w:color="auto" w:sz="4" w:space="0"/>
                    <w:right w:val="nil"/>
                  </w:tcBorders>
                  <w:shd w:val="clear" w:color="auto" w:fill="auto"/>
                  <w:tcMar>
                    <w:left w:w="0" w:type="dxa"/>
                  </w:tcMar>
                  <w:vAlign w:val="center"/>
                </w:tcPr>
                <w:p w14:paraId="4946BD6D">
                  <w:pPr>
                    <w:jc w:val="center"/>
                    <w:rPr>
                      <w:rFonts w:hint="eastAsia" w:ascii="宋体" w:hAnsi="宋体" w:eastAsia="宋体" w:cs="宋体"/>
                      <w:color w:val="404040"/>
                      <w:sz w:val="18"/>
                      <w:szCs w:val="18"/>
                    </w:rPr>
                  </w:pPr>
                  <w:r>
                    <w:rPr>
                      <w:rStyle w:val="29"/>
                      <w:rFonts w:hint="eastAsia" w:ascii="宋体" w:hAnsi="宋体" w:eastAsia="宋体" w:cs="宋体"/>
                      <w:sz w:val="18"/>
                      <w:szCs w:val="18"/>
                      <w:lang w:eastAsia="zh-CN"/>
                    </w:rPr>
                    <w:t>第1天上午</w:t>
                  </w:r>
                </w:p>
              </w:tc>
              <w:tc>
                <w:tcPr>
                  <w:tcW w:w="3109" w:type="dxa"/>
                  <w:tcBorders>
                    <w:top w:val="single" w:color="auto" w:sz="4" w:space="0"/>
                    <w:left w:val="nil"/>
                    <w:bottom w:val="single" w:color="auto" w:sz="4" w:space="0"/>
                    <w:right w:val="nil"/>
                  </w:tcBorders>
                  <w:shd w:val="clear" w:color="auto" w:fill="auto"/>
                  <w:vAlign w:val="center"/>
                </w:tcPr>
                <w:p w14:paraId="39DDE733">
                  <w:pPr>
                    <w:ind w:firstLine="181" w:firstLineChars="100"/>
                    <w:jc w:val="center"/>
                    <w:rPr>
                      <w:rFonts w:hint="eastAsia" w:ascii="宋体" w:hAnsi="宋体" w:eastAsia="宋体" w:cs="宋体"/>
                      <w:color w:val="404040"/>
                      <w:sz w:val="18"/>
                      <w:szCs w:val="18"/>
                      <w:lang w:eastAsia="zh-CN"/>
                    </w:rPr>
                  </w:pPr>
                  <w:r>
                    <w:rPr>
                      <w:rFonts w:hint="eastAsia" w:ascii="宋体" w:hAnsi="宋体" w:eastAsia="宋体" w:cs="宋体"/>
                      <w:b/>
                      <w:bCs/>
                      <w:sz w:val="18"/>
                      <w:szCs w:val="18"/>
                      <w:lang w:eastAsia="zh-CN"/>
                    </w:rPr>
                    <w:t>开营仪式：</w:t>
                  </w:r>
                  <w:r>
                    <w:rPr>
                      <w:rFonts w:hint="eastAsia" w:ascii="宋体" w:hAnsi="宋体" w:eastAsia="宋体" w:cs="宋体"/>
                      <w:sz w:val="18"/>
                      <w:szCs w:val="18"/>
                      <w:lang w:eastAsia="zh-CN"/>
                    </w:rPr>
                    <w:t>总指挥讲话、宣誓环节</w:t>
                  </w:r>
                </w:p>
              </w:tc>
              <w:tc>
                <w:tcPr>
                  <w:tcW w:w="1581" w:type="dxa"/>
                  <w:tcBorders>
                    <w:top w:val="single" w:color="auto" w:sz="4" w:space="0"/>
                    <w:left w:val="nil"/>
                    <w:bottom w:val="single" w:color="auto" w:sz="4" w:space="0"/>
                    <w:right w:val="nil"/>
                  </w:tcBorders>
                  <w:shd w:val="clear" w:color="auto" w:fill="auto"/>
                  <w:vAlign w:val="center"/>
                </w:tcPr>
                <w:p w14:paraId="10FB58E3">
                  <w:pPr>
                    <w:jc w:val="center"/>
                    <w:rPr>
                      <w:rFonts w:hint="eastAsia" w:ascii="宋体" w:hAnsi="宋体" w:eastAsia="宋体" w:cs="宋体"/>
                      <w:color w:val="404040"/>
                      <w:sz w:val="18"/>
                      <w:szCs w:val="18"/>
                    </w:rPr>
                  </w:pPr>
                  <w:r>
                    <w:rPr>
                      <w:rFonts w:hint="eastAsia" w:ascii="宋体" w:hAnsi="宋体" w:eastAsia="宋体" w:cs="宋体"/>
                      <w:sz w:val="18"/>
                      <w:szCs w:val="18"/>
                      <w:lang w:eastAsia="zh-CN"/>
                    </w:rPr>
                    <w:t>辅导员</w:t>
                  </w:r>
                </w:p>
              </w:tc>
              <w:tc>
                <w:tcPr>
                  <w:tcW w:w="1085" w:type="dxa"/>
                  <w:tcBorders>
                    <w:top w:val="single" w:color="auto" w:sz="4" w:space="0"/>
                    <w:left w:val="nil"/>
                    <w:bottom w:val="single" w:color="auto" w:sz="4" w:space="0"/>
                    <w:right w:val="single" w:color="auto" w:sz="4" w:space="0"/>
                  </w:tcBorders>
                  <w:shd w:val="clear" w:color="auto" w:fill="auto"/>
                  <w:vAlign w:val="center"/>
                </w:tcPr>
                <w:p w14:paraId="158DA946">
                  <w:pPr>
                    <w:jc w:val="center"/>
                    <w:rPr>
                      <w:rFonts w:hint="eastAsia" w:ascii="宋体" w:hAnsi="宋体" w:eastAsia="宋体" w:cs="宋体"/>
                      <w:color w:val="404040"/>
                      <w:sz w:val="18"/>
                      <w:szCs w:val="18"/>
                    </w:rPr>
                  </w:pPr>
                  <w:r>
                    <w:rPr>
                      <w:rFonts w:hint="eastAsia" w:ascii="宋体" w:hAnsi="宋体" w:eastAsia="宋体" w:cs="宋体"/>
                      <w:sz w:val="18"/>
                      <w:szCs w:val="18"/>
                      <w:lang w:eastAsia="zh-CN"/>
                    </w:rPr>
                    <w:t>操场</w:t>
                  </w:r>
                </w:p>
              </w:tc>
            </w:tr>
            <w:tr w14:paraId="11C32048">
              <w:tblPrEx>
                <w:tblCellMar>
                  <w:top w:w="15" w:type="dxa"/>
                  <w:left w:w="15" w:type="dxa"/>
                  <w:bottom w:w="15" w:type="dxa"/>
                  <w:right w:w="15" w:type="dxa"/>
                </w:tblCellMar>
              </w:tblPrEx>
              <w:trPr>
                <w:trHeight w:val="283" w:hRule="atLeast"/>
              </w:trPr>
              <w:tc>
                <w:tcPr>
                  <w:tcW w:w="1172" w:type="dxa"/>
                  <w:tcBorders>
                    <w:top w:val="single" w:color="auto" w:sz="4" w:space="0"/>
                    <w:left w:val="single" w:color="auto" w:sz="4" w:space="0"/>
                    <w:bottom w:val="single" w:color="auto" w:sz="4" w:space="0"/>
                    <w:right w:val="nil"/>
                  </w:tcBorders>
                  <w:shd w:val="clear" w:color="auto" w:fill="auto"/>
                  <w:tcMar>
                    <w:left w:w="0" w:type="dxa"/>
                  </w:tcMar>
                  <w:vAlign w:val="center"/>
                </w:tcPr>
                <w:p w14:paraId="004CCDD5">
                  <w:pPr>
                    <w:jc w:val="center"/>
                    <w:rPr>
                      <w:rFonts w:hint="eastAsia" w:ascii="宋体" w:hAnsi="宋体" w:eastAsia="宋体" w:cs="宋体"/>
                      <w:color w:val="404040"/>
                      <w:sz w:val="18"/>
                      <w:szCs w:val="18"/>
                    </w:rPr>
                  </w:pPr>
                  <w:r>
                    <w:rPr>
                      <w:rStyle w:val="29"/>
                      <w:rFonts w:hint="eastAsia" w:ascii="宋体" w:hAnsi="宋体" w:eastAsia="宋体" w:cs="宋体"/>
                      <w:sz w:val="18"/>
                      <w:szCs w:val="18"/>
                      <w:lang w:eastAsia="zh-CN"/>
                    </w:rPr>
                    <w:t>第1天下午</w:t>
                  </w:r>
                </w:p>
              </w:tc>
              <w:tc>
                <w:tcPr>
                  <w:tcW w:w="3109" w:type="dxa"/>
                  <w:tcBorders>
                    <w:top w:val="single" w:color="auto" w:sz="4" w:space="0"/>
                    <w:left w:val="nil"/>
                    <w:bottom w:val="single" w:color="auto" w:sz="4" w:space="0"/>
                    <w:right w:val="nil"/>
                  </w:tcBorders>
                  <w:shd w:val="clear" w:color="auto" w:fill="auto"/>
                  <w:vAlign w:val="center"/>
                </w:tcPr>
                <w:p w14:paraId="1D811143">
                  <w:pPr>
                    <w:ind w:firstLine="181" w:firstLineChars="100"/>
                    <w:jc w:val="center"/>
                    <w:rPr>
                      <w:rFonts w:hint="eastAsia" w:ascii="宋体" w:hAnsi="宋体" w:eastAsia="宋体" w:cs="宋体"/>
                      <w:color w:val="404040"/>
                      <w:sz w:val="18"/>
                      <w:szCs w:val="18"/>
                      <w:lang w:eastAsia="zh-CN"/>
                    </w:rPr>
                  </w:pPr>
                  <w:r>
                    <w:rPr>
                      <w:rFonts w:hint="eastAsia" w:ascii="宋体" w:hAnsi="宋体" w:eastAsia="宋体" w:cs="宋体"/>
                      <w:b/>
                      <w:bCs/>
                      <w:sz w:val="18"/>
                      <w:szCs w:val="18"/>
                      <w:lang w:eastAsia="zh-CN"/>
                    </w:rPr>
                    <w:t>理论教学：</w:t>
                  </w:r>
                  <w:r>
                    <w:rPr>
                      <w:rFonts w:hint="eastAsia" w:ascii="宋体" w:hAnsi="宋体" w:eastAsia="宋体" w:cs="宋体"/>
                      <w:sz w:val="18"/>
                      <w:szCs w:val="18"/>
                      <w:lang w:eastAsia="zh-CN"/>
                    </w:rPr>
                    <w:t>心理调适与校园适应策略</w:t>
                  </w:r>
                </w:p>
              </w:tc>
              <w:tc>
                <w:tcPr>
                  <w:tcW w:w="1581" w:type="dxa"/>
                  <w:tcBorders>
                    <w:top w:val="single" w:color="auto" w:sz="4" w:space="0"/>
                    <w:left w:val="nil"/>
                    <w:bottom w:val="single" w:color="auto" w:sz="4" w:space="0"/>
                    <w:right w:val="nil"/>
                  </w:tcBorders>
                  <w:shd w:val="clear" w:color="auto" w:fill="auto"/>
                  <w:vAlign w:val="center"/>
                </w:tcPr>
                <w:p w14:paraId="7B80099C">
                  <w:pPr>
                    <w:jc w:val="center"/>
                    <w:rPr>
                      <w:rFonts w:hint="eastAsia" w:ascii="宋体" w:hAnsi="宋体" w:eastAsia="宋体" w:cs="宋体"/>
                      <w:color w:val="404040"/>
                      <w:sz w:val="18"/>
                      <w:szCs w:val="18"/>
                    </w:rPr>
                  </w:pPr>
                  <w:r>
                    <w:rPr>
                      <w:rFonts w:hint="eastAsia" w:ascii="宋体" w:hAnsi="宋体" w:eastAsia="宋体" w:cs="宋体"/>
                      <w:sz w:val="18"/>
                      <w:szCs w:val="18"/>
                      <w:lang w:eastAsia="zh-CN"/>
                    </w:rPr>
                    <w:t>辅导员</w:t>
                  </w:r>
                </w:p>
              </w:tc>
              <w:tc>
                <w:tcPr>
                  <w:tcW w:w="1085" w:type="dxa"/>
                  <w:tcBorders>
                    <w:top w:val="single" w:color="auto" w:sz="4" w:space="0"/>
                    <w:left w:val="nil"/>
                    <w:bottom w:val="single" w:color="auto" w:sz="4" w:space="0"/>
                    <w:right w:val="single" w:color="auto" w:sz="4" w:space="0"/>
                  </w:tcBorders>
                  <w:shd w:val="clear" w:color="auto" w:fill="auto"/>
                  <w:vAlign w:val="center"/>
                </w:tcPr>
                <w:p w14:paraId="79FD9ED4">
                  <w:pPr>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多媒体教室</w:t>
                  </w:r>
                </w:p>
              </w:tc>
            </w:tr>
            <w:tr w14:paraId="7726C706">
              <w:tblPrEx>
                <w:tblCellMar>
                  <w:top w:w="15" w:type="dxa"/>
                  <w:left w:w="15" w:type="dxa"/>
                  <w:bottom w:w="15" w:type="dxa"/>
                  <w:right w:w="15" w:type="dxa"/>
                </w:tblCellMar>
              </w:tblPrEx>
              <w:trPr>
                <w:trHeight w:val="283" w:hRule="atLeast"/>
              </w:trPr>
              <w:tc>
                <w:tcPr>
                  <w:tcW w:w="1172" w:type="dxa"/>
                  <w:tcBorders>
                    <w:top w:val="single" w:color="auto" w:sz="4" w:space="0"/>
                    <w:left w:val="single" w:color="auto" w:sz="4" w:space="0"/>
                    <w:bottom w:val="single" w:color="auto" w:sz="4" w:space="0"/>
                    <w:right w:val="nil"/>
                  </w:tcBorders>
                  <w:shd w:val="clear" w:color="auto" w:fill="auto"/>
                  <w:tcMar>
                    <w:left w:w="0" w:type="dxa"/>
                  </w:tcMar>
                  <w:vAlign w:val="center"/>
                </w:tcPr>
                <w:p w14:paraId="05BA27FA">
                  <w:pPr>
                    <w:jc w:val="center"/>
                    <w:rPr>
                      <w:rFonts w:hint="eastAsia" w:ascii="宋体" w:hAnsi="宋体" w:eastAsia="宋体" w:cs="宋体"/>
                      <w:color w:val="404040"/>
                      <w:sz w:val="18"/>
                      <w:szCs w:val="18"/>
                    </w:rPr>
                  </w:pPr>
                  <w:r>
                    <w:rPr>
                      <w:rStyle w:val="29"/>
                      <w:rFonts w:hint="eastAsia" w:ascii="宋体" w:hAnsi="宋体" w:eastAsia="宋体" w:cs="宋体"/>
                      <w:sz w:val="18"/>
                      <w:szCs w:val="18"/>
                      <w:lang w:eastAsia="zh-CN"/>
                    </w:rPr>
                    <w:t>第2天上午</w:t>
                  </w:r>
                </w:p>
              </w:tc>
              <w:tc>
                <w:tcPr>
                  <w:tcW w:w="3109" w:type="dxa"/>
                  <w:tcBorders>
                    <w:top w:val="single" w:color="auto" w:sz="4" w:space="0"/>
                    <w:left w:val="nil"/>
                    <w:bottom w:val="single" w:color="auto" w:sz="4" w:space="0"/>
                    <w:right w:val="nil"/>
                  </w:tcBorders>
                  <w:shd w:val="clear" w:color="auto" w:fill="auto"/>
                  <w:vAlign w:val="center"/>
                </w:tcPr>
                <w:p w14:paraId="519C4FAD">
                  <w:pPr>
                    <w:ind w:firstLine="181" w:firstLineChars="100"/>
                    <w:jc w:val="center"/>
                    <w:rPr>
                      <w:rFonts w:hint="eastAsia" w:ascii="宋体" w:hAnsi="宋体" w:eastAsia="宋体" w:cs="宋体"/>
                      <w:color w:val="404040"/>
                      <w:sz w:val="18"/>
                      <w:szCs w:val="18"/>
                      <w:lang w:eastAsia="zh-CN"/>
                    </w:rPr>
                  </w:pPr>
                  <w:r>
                    <w:rPr>
                      <w:rFonts w:hint="eastAsia" w:ascii="宋体" w:hAnsi="宋体" w:eastAsia="宋体" w:cs="宋体"/>
                      <w:b/>
                      <w:bCs/>
                      <w:sz w:val="18"/>
                      <w:szCs w:val="18"/>
                      <w:lang w:eastAsia="zh-CN"/>
                    </w:rPr>
                    <w:t>户外拉练：</w:t>
                  </w:r>
                  <w:r>
                    <w:rPr>
                      <w:rFonts w:hint="eastAsia" w:ascii="宋体" w:hAnsi="宋体" w:eastAsia="宋体" w:cs="宋体"/>
                      <w:sz w:val="18"/>
                      <w:szCs w:val="18"/>
                      <w:lang w:eastAsia="zh-CN"/>
                    </w:rPr>
                    <w:t>户外拉练与参观军舰</w:t>
                  </w:r>
                </w:p>
              </w:tc>
              <w:tc>
                <w:tcPr>
                  <w:tcW w:w="1581" w:type="dxa"/>
                  <w:tcBorders>
                    <w:top w:val="single" w:color="auto" w:sz="4" w:space="0"/>
                    <w:left w:val="nil"/>
                    <w:bottom w:val="single" w:color="auto" w:sz="4" w:space="0"/>
                    <w:right w:val="nil"/>
                  </w:tcBorders>
                  <w:shd w:val="clear" w:color="auto" w:fill="auto"/>
                  <w:vAlign w:val="center"/>
                </w:tcPr>
                <w:p w14:paraId="74A97FFA">
                  <w:pPr>
                    <w:jc w:val="center"/>
                    <w:rPr>
                      <w:rFonts w:hint="eastAsia" w:ascii="宋体" w:hAnsi="宋体" w:eastAsia="宋体" w:cs="宋体"/>
                      <w:color w:val="404040"/>
                      <w:sz w:val="18"/>
                      <w:szCs w:val="18"/>
                    </w:rPr>
                  </w:pPr>
                  <w:r>
                    <w:rPr>
                      <w:rFonts w:hint="eastAsia" w:ascii="宋体" w:hAnsi="宋体" w:eastAsia="宋体" w:cs="宋体"/>
                      <w:sz w:val="18"/>
                      <w:szCs w:val="18"/>
                      <w:lang w:eastAsia="zh-CN"/>
                    </w:rPr>
                    <w:t>辅导员</w:t>
                  </w:r>
                </w:p>
              </w:tc>
              <w:tc>
                <w:tcPr>
                  <w:tcW w:w="1085" w:type="dxa"/>
                  <w:tcBorders>
                    <w:top w:val="single" w:color="auto" w:sz="4" w:space="0"/>
                    <w:left w:val="nil"/>
                    <w:bottom w:val="single" w:color="auto" w:sz="4" w:space="0"/>
                    <w:right w:val="single" w:color="auto" w:sz="4" w:space="0"/>
                  </w:tcBorders>
                  <w:shd w:val="clear" w:color="auto" w:fill="auto"/>
                  <w:vAlign w:val="center"/>
                </w:tcPr>
                <w:p w14:paraId="259F9BBF">
                  <w:pPr>
                    <w:jc w:val="center"/>
                    <w:rPr>
                      <w:rFonts w:hint="eastAsia" w:ascii="宋体" w:hAnsi="宋体" w:eastAsia="宋体" w:cs="宋体"/>
                      <w:color w:val="404040"/>
                      <w:sz w:val="18"/>
                      <w:szCs w:val="18"/>
                    </w:rPr>
                  </w:pPr>
                  <w:r>
                    <w:rPr>
                      <w:rFonts w:hint="eastAsia" w:ascii="宋体" w:hAnsi="宋体" w:eastAsia="宋体" w:cs="宋体"/>
                      <w:sz w:val="18"/>
                      <w:szCs w:val="18"/>
                      <w:lang w:eastAsia="zh-CN"/>
                    </w:rPr>
                    <w:t>户外</w:t>
                  </w:r>
                </w:p>
              </w:tc>
            </w:tr>
            <w:tr w14:paraId="78EE5C9A">
              <w:tblPrEx>
                <w:tblCellMar>
                  <w:top w:w="15" w:type="dxa"/>
                  <w:left w:w="15" w:type="dxa"/>
                  <w:bottom w:w="15" w:type="dxa"/>
                  <w:right w:w="15" w:type="dxa"/>
                </w:tblCellMar>
              </w:tblPrEx>
              <w:trPr>
                <w:trHeight w:val="283" w:hRule="atLeast"/>
              </w:trPr>
              <w:tc>
                <w:tcPr>
                  <w:tcW w:w="1172" w:type="dxa"/>
                  <w:tcBorders>
                    <w:top w:val="single" w:color="auto" w:sz="4" w:space="0"/>
                    <w:left w:val="single" w:color="auto" w:sz="4" w:space="0"/>
                    <w:bottom w:val="single" w:color="auto" w:sz="4" w:space="0"/>
                    <w:right w:val="nil"/>
                  </w:tcBorders>
                  <w:shd w:val="clear" w:color="auto" w:fill="auto"/>
                  <w:tcMar>
                    <w:left w:w="0" w:type="dxa"/>
                  </w:tcMar>
                  <w:vAlign w:val="center"/>
                </w:tcPr>
                <w:p w14:paraId="25AE2CD0">
                  <w:pPr>
                    <w:jc w:val="center"/>
                    <w:rPr>
                      <w:rFonts w:hint="eastAsia" w:ascii="宋体" w:hAnsi="宋体" w:eastAsia="宋体" w:cs="宋体"/>
                      <w:color w:val="404040"/>
                      <w:sz w:val="18"/>
                      <w:szCs w:val="18"/>
                    </w:rPr>
                  </w:pPr>
                  <w:r>
                    <w:rPr>
                      <w:rStyle w:val="29"/>
                      <w:rFonts w:hint="eastAsia" w:ascii="宋体" w:hAnsi="宋体" w:eastAsia="宋体" w:cs="宋体"/>
                      <w:sz w:val="18"/>
                      <w:szCs w:val="18"/>
                      <w:lang w:eastAsia="zh-CN"/>
                    </w:rPr>
                    <w:t>第2天下午</w:t>
                  </w:r>
                </w:p>
              </w:tc>
              <w:tc>
                <w:tcPr>
                  <w:tcW w:w="3109" w:type="dxa"/>
                  <w:tcBorders>
                    <w:top w:val="single" w:color="auto" w:sz="4" w:space="0"/>
                    <w:left w:val="nil"/>
                    <w:bottom w:val="single" w:color="auto" w:sz="4" w:space="0"/>
                    <w:right w:val="nil"/>
                  </w:tcBorders>
                  <w:shd w:val="clear" w:color="auto" w:fill="auto"/>
                  <w:vAlign w:val="center"/>
                </w:tcPr>
                <w:p w14:paraId="25F9F650">
                  <w:pPr>
                    <w:ind w:firstLine="181" w:firstLineChars="100"/>
                    <w:jc w:val="center"/>
                    <w:rPr>
                      <w:rFonts w:hint="eastAsia" w:ascii="宋体" w:hAnsi="宋体" w:eastAsia="宋体" w:cs="宋体"/>
                      <w:color w:val="404040"/>
                      <w:sz w:val="18"/>
                      <w:szCs w:val="18"/>
                      <w:lang w:eastAsia="zh-CN"/>
                    </w:rPr>
                  </w:pPr>
                  <w:r>
                    <w:rPr>
                      <w:rFonts w:hint="eastAsia" w:ascii="宋体" w:hAnsi="宋体" w:eastAsia="宋体" w:cs="宋体"/>
                      <w:b/>
                      <w:bCs/>
                      <w:sz w:val="18"/>
                      <w:szCs w:val="18"/>
                      <w:lang w:eastAsia="zh-CN"/>
                    </w:rPr>
                    <w:t>理论教学：</w:t>
                  </w:r>
                  <w:r>
                    <w:rPr>
                      <w:rFonts w:hint="eastAsia" w:ascii="宋体" w:hAnsi="宋体" w:eastAsia="宋体" w:cs="宋体"/>
                      <w:sz w:val="18"/>
                      <w:szCs w:val="18"/>
                      <w:lang w:eastAsia="zh-CN"/>
                    </w:rPr>
                    <w:t>团队协作与角色定位</w:t>
                  </w:r>
                </w:p>
              </w:tc>
              <w:tc>
                <w:tcPr>
                  <w:tcW w:w="1581" w:type="dxa"/>
                  <w:tcBorders>
                    <w:top w:val="single" w:color="auto" w:sz="4" w:space="0"/>
                    <w:left w:val="nil"/>
                    <w:bottom w:val="single" w:color="auto" w:sz="4" w:space="0"/>
                    <w:right w:val="nil"/>
                  </w:tcBorders>
                  <w:shd w:val="clear" w:color="auto" w:fill="auto"/>
                  <w:vAlign w:val="center"/>
                </w:tcPr>
                <w:p w14:paraId="016B313C">
                  <w:pPr>
                    <w:jc w:val="center"/>
                    <w:rPr>
                      <w:rFonts w:hint="eastAsia" w:ascii="宋体" w:hAnsi="宋体" w:eastAsia="宋体" w:cs="宋体"/>
                      <w:color w:val="404040"/>
                      <w:sz w:val="18"/>
                      <w:szCs w:val="18"/>
                    </w:rPr>
                  </w:pPr>
                  <w:r>
                    <w:rPr>
                      <w:rFonts w:hint="eastAsia" w:ascii="宋体" w:hAnsi="宋体" w:eastAsia="宋体" w:cs="宋体"/>
                      <w:sz w:val="18"/>
                      <w:szCs w:val="18"/>
                      <w:lang w:eastAsia="zh-CN"/>
                    </w:rPr>
                    <w:t>辅导员</w:t>
                  </w:r>
                </w:p>
              </w:tc>
              <w:tc>
                <w:tcPr>
                  <w:tcW w:w="1085" w:type="dxa"/>
                  <w:tcBorders>
                    <w:top w:val="single" w:color="auto" w:sz="4" w:space="0"/>
                    <w:left w:val="nil"/>
                    <w:bottom w:val="single" w:color="auto" w:sz="4" w:space="0"/>
                    <w:right w:val="single" w:color="auto" w:sz="4" w:space="0"/>
                  </w:tcBorders>
                  <w:shd w:val="clear" w:color="auto" w:fill="auto"/>
                  <w:vAlign w:val="center"/>
                </w:tcPr>
                <w:p w14:paraId="084C79EE">
                  <w:pPr>
                    <w:jc w:val="center"/>
                    <w:rPr>
                      <w:rFonts w:hint="eastAsia" w:ascii="宋体" w:hAnsi="宋体" w:eastAsia="宋体" w:cs="宋体"/>
                      <w:color w:val="404040"/>
                      <w:sz w:val="18"/>
                      <w:szCs w:val="18"/>
                    </w:rPr>
                  </w:pPr>
                  <w:r>
                    <w:rPr>
                      <w:rFonts w:hint="eastAsia" w:ascii="宋体" w:hAnsi="宋体" w:eastAsia="宋体" w:cs="宋体"/>
                      <w:sz w:val="18"/>
                      <w:szCs w:val="18"/>
                      <w:lang w:eastAsia="zh-CN"/>
                    </w:rPr>
                    <w:t>多媒体教室</w:t>
                  </w:r>
                </w:p>
              </w:tc>
            </w:tr>
            <w:tr w14:paraId="4E38B975">
              <w:tblPrEx>
                <w:tblCellMar>
                  <w:top w:w="15" w:type="dxa"/>
                  <w:left w:w="15" w:type="dxa"/>
                  <w:bottom w:w="15" w:type="dxa"/>
                  <w:right w:w="15" w:type="dxa"/>
                </w:tblCellMar>
              </w:tblPrEx>
              <w:trPr>
                <w:trHeight w:val="283" w:hRule="atLeast"/>
              </w:trPr>
              <w:tc>
                <w:tcPr>
                  <w:tcW w:w="1172" w:type="dxa"/>
                  <w:tcBorders>
                    <w:top w:val="single" w:color="auto" w:sz="4" w:space="0"/>
                    <w:left w:val="single" w:color="auto" w:sz="4" w:space="0"/>
                    <w:bottom w:val="single" w:color="auto" w:sz="4" w:space="0"/>
                    <w:right w:val="nil"/>
                  </w:tcBorders>
                  <w:shd w:val="clear" w:color="auto" w:fill="auto"/>
                  <w:tcMar>
                    <w:left w:w="0" w:type="dxa"/>
                  </w:tcMar>
                  <w:vAlign w:val="center"/>
                </w:tcPr>
                <w:p w14:paraId="6B636DAD">
                  <w:pPr>
                    <w:jc w:val="center"/>
                    <w:rPr>
                      <w:rFonts w:hint="eastAsia" w:ascii="宋体" w:hAnsi="宋体" w:eastAsia="宋体" w:cs="宋体"/>
                      <w:color w:val="404040"/>
                      <w:sz w:val="18"/>
                      <w:szCs w:val="18"/>
                    </w:rPr>
                  </w:pPr>
                  <w:r>
                    <w:rPr>
                      <w:rStyle w:val="29"/>
                      <w:rFonts w:hint="eastAsia" w:ascii="宋体" w:hAnsi="宋体" w:eastAsia="宋体" w:cs="宋体"/>
                      <w:sz w:val="18"/>
                      <w:szCs w:val="18"/>
                      <w:lang w:eastAsia="zh-CN"/>
                    </w:rPr>
                    <w:t>第3天全天</w:t>
                  </w:r>
                </w:p>
              </w:tc>
              <w:tc>
                <w:tcPr>
                  <w:tcW w:w="3109" w:type="dxa"/>
                  <w:tcBorders>
                    <w:top w:val="single" w:color="auto" w:sz="4" w:space="0"/>
                    <w:left w:val="nil"/>
                    <w:bottom w:val="single" w:color="auto" w:sz="4" w:space="0"/>
                    <w:right w:val="nil"/>
                  </w:tcBorders>
                  <w:shd w:val="clear" w:color="auto" w:fill="auto"/>
                  <w:vAlign w:val="center"/>
                </w:tcPr>
                <w:p w14:paraId="60737377">
                  <w:pPr>
                    <w:ind w:firstLine="181" w:firstLineChars="100"/>
                    <w:jc w:val="center"/>
                    <w:rPr>
                      <w:rFonts w:hint="eastAsia" w:ascii="宋体" w:hAnsi="宋体" w:eastAsia="宋体" w:cs="宋体"/>
                      <w:color w:val="404040"/>
                      <w:sz w:val="18"/>
                      <w:szCs w:val="18"/>
                      <w:lang w:eastAsia="zh-CN"/>
                    </w:rPr>
                  </w:pPr>
                  <w:r>
                    <w:rPr>
                      <w:rFonts w:hint="eastAsia" w:ascii="宋体" w:hAnsi="宋体" w:eastAsia="宋体" w:cs="宋体"/>
                      <w:b/>
                      <w:bCs/>
                      <w:sz w:val="18"/>
                      <w:szCs w:val="18"/>
                      <w:lang w:eastAsia="zh-CN"/>
                    </w:rPr>
                    <w:t>实践指导：</w:t>
                  </w:r>
                  <w:r>
                    <w:rPr>
                      <w:rFonts w:hint="eastAsia" w:ascii="宋体" w:hAnsi="宋体" w:eastAsia="宋体" w:cs="宋体"/>
                      <w:sz w:val="18"/>
                      <w:szCs w:val="18"/>
                      <w:lang w:eastAsia="zh-CN"/>
                    </w:rPr>
                    <w:t>破冰融合与团队认同</w:t>
                  </w:r>
                </w:p>
              </w:tc>
              <w:tc>
                <w:tcPr>
                  <w:tcW w:w="1581" w:type="dxa"/>
                  <w:tcBorders>
                    <w:top w:val="single" w:color="auto" w:sz="4" w:space="0"/>
                    <w:left w:val="nil"/>
                    <w:bottom w:val="single" w:color="auto" w:sz="4" w:space="0"/>
                    <w:right w:val="nil"/>
                  </w:tcBorders>
                  <w:shd w:val="clear" w:color="auto" w:fill="auto"/>
                  <w:vAlign w:val="center"/>
                </w:tcPr>
                <w:p w14:paraId="4821928B">
                  <w:pPr>
                    <w:jc w:val="center"/>
                    <w:rPr>
                      <w:rFonts w:hint="eastAsia" w:ascii="宋体" w:hAnsi="宋体" w:eastAsia="宋体" w:cs="宋体"/>
                      <w:color w:val="404040"/>
                      <w:sz w:val="18"/>
                      <w:szCs w:val="18"/>
                    </w:rPr>
                  </w:pPr>
                  <w:r>
                    <w:rPr>
                      <w:rFonts w:hint="eastAsia" w:ascii="宋体" w:hAnsi="宋体" w:eastAsia="宋体" w:cs="宋体"/>
                      <w:sz w:val="18"/>
                      <w:szCs w:val="18"/>
                      <w:lang w:eastAsia="zh-CN"/>
                    </w:rPr>
                    <w:t>素拓公司</w:t>
                  </w:r>
                </w:p>
              </w:tc>
              <w:tc>
                <w:tcPr>
                  <w:tcW w:w="1085" w:type="dxa"/>
                  <w:tcBorders>
                    <w:top w:val="single" w:color="auto" w:sz="4" w:space="0"/>
                    <w:left w:val="nil"/>
                    <w:bottom w:val="single" w:color="auto" w:sz="4" w:space="0"/>
                    <w:right w:val="single" w:color="auto" w:sz="4" w:space="0"/>
                  </w:tcBorders>
                  <w:shd w:val="clear" w:color="auto" w:fill="auto"/>
                  <w:vAlign w:val="center"/>
                </w:tcPr>
                <w:p w14:paraId="4AFFB111">
                  <w:pPr>
                    <w:jc w:val="center"/>
                    <w:rPr>
                      <w:rFonts w:hint="eastAsia" w:ascii="宋体" w:hAnsi="宋体" w:eastAsia="宋体" w:cs="宋体"/>
                      <w:color w:val="404040"/>
                      <w:sz w:val="18"/>
                      <w:szCs w:val="18"/>
                    </w:rPr>
                  </w:pPr>
                  <w:r>
                    <w:rPr>
                      <w:rFonts w:hint="eastAsia" w:ascii="宋体" w:hAnsi="宋体" w:eastAsia="宋体" w:cs="宋体"/>
                      <w:sz w:val="18"/>
                      <w:szCs w:val="18"/>
                      <w:lang w:eastAsia="zh-CN"/>
                    </w:rPr>
                    <w:t>素拓基地</w:t>
                  </w:r>
                </w:p>
              </w:tc>
            </w:tr>
            <w:tr w14:paraId="5CA9838D">
              <w:tblPrEx>
                <w:tblCellMar>
                  <w:top w:w="15" w:type="dxa"/>
                  <w:left w:w="15" w:type="dxa"/>
                  <w:bottom w:w="15" w:type="dxa"/>
                  <w:right w:w="15" w:type="dxa"/>
                </w:tblCellMar>
              </w:tblPrEx>
              <w:trPr>
                <w:trHeight w:val="283" w:hRule="atLeast"/>
              </w:trPr>
              <w:tc>
                <w:tcPr>
                  <w:tcW w:w="1172" w:type="dxa"/>
                  <w:tcBorders>
                    <w:top w:val="single" w:color="auto" w:sz="4" w:space="0"/>
                    <w:left w:val="single" w:color="auto" w:sz="4" w:space="0"/>
                    <w:bottom w:val="single" w:color="auto" w:sz="4" w:space="0"/>
                    <w:right w:val="nil"/>
                  </w:tcBorders>
                  <w:shd w:val="clear" w:color="auto" w:fill="auto"/>
                  <w:tcMar>
                    <w:left w:w="0" w:type="dxa"/>
                  </w:tcMar>
                  <w:vAlign w:val="center"/>
                </w:tcPr>
                <w:p w14:paraId="712FA700">
                  <w:pPr>
                    <w:jc w:val="center"/>
                    <w:rPr>
                      <w:rFonts w:hint="eastAsia" w:ascii="宋体" w:hAnsi="宋体" w:eastAsia="宋体" w:cs="宋体"/>
                      <w:color w:val="404040"/>
                      <w:sz w:val="18"/>
                      <w:szCs w:val="18"/>
                    </w:rPr>
                  </w:pPr>
                  <w:r>
                    <w:rPr>
                      <w:rStyle w:val="29"/>
                      <w:rFonts w:hint="eastAsia" w:ascii="宋体" w:hAnsi="宋体" w:eastAsia="宋体" w:cs="宋体"/>
                      <w:sz w:val="18"/>
                      <w:szCs w:val="18"/>
                      <w:lang w:eastAsia="zh-CN"/>
                    </w:rPr>
                    <w:t>第4天全天</w:t>
                  </w:r>
                </w:p>
              </w:tc>
              <w:tc>
                <w:tcPr>
                  <w:tcW w:w="3109" w:type="dxa"/>
                  <w:tcBorders>
                    <w:top w:val="single" w:color="auto" w:sz="4" w:space="0"/>
                    <w:left w:val="nil"/>
                    <w:bottom w:val="single" w:color="auto" w:sz="4" w:space="0"/>
                    <w:right w:val="nil"/>
                  </w:tcBorders>
                  <w:shd w:val="clear" w:color="auto" w:fill="auto"/>
                  <w:vAlign w:val="center"/>
                </w:tcPr>
                <w:p w14:paraId="4C26A19C">
                  <w:pPr>
                    <w:ind w:firstLine="181" w:firstLineChars="100"/>
                    <w:jc w:val="center"/>
                    <w:rPr>
                      <w:rFonts w:hint="eastAsia" w:ascii="宋体" w:hAnsi="宋体" w:eastAsia="宋体" w:cs="宋体"/>
                      <w:color w:val="404040"/>
                      <w:sz w:val="18"/>
                      <w:szCs w:val="18"/>
                      <w:lang w:eastAsia="zh-CN"/>
                    </w:rPr>
                  </w:pPr>
                  <w:r>
                    <w:rPr>
                      <w:rFonts w:hint="eastAsia" w:ascii="宋体" w:hAnsi="宋体" w:eastAsia="宋体" w:cs="宋体"/>
                      <w:b/>
                      <w:bCs/>
                      <w:sz w:val="18"/>
                      <w:szCs w:val="18"/>
                      <w:lang w:eastAsia="zh-CN"/>
                    </w:rPr>
                    <w:t>实践指导：</w:t>
                  </w:r>
                  <w:r>
                    <w:rPr>
                      <w:rFonts w:hint="eastAsia" w:ascii="宋体" w:hAnsi="宋体" w:eastAsia="宋体" w:cs="宋体"/>
                      <w:sz w:val="18"/>
                      <w:szCs w:val="18"/>
                      <w:lang w:eastAsia="zh-CN"/>
                    </w:rPr>
                    <w:t>沟通协作与矛盾解决</w:t>
                  </w:r>
                </w:p>
              </w:tc>
              <w:tc>
                <w:tcPr>
                  <w:tcW w:w="1581" w:type="dxa"/>
                  <w:tcBorders>
                    <w:top w:val="single" w:color="auto" w:sz="4" w:space="0"/>
                    <w:left w:val="nil"/>
                    <w:bottom w:val="single" w:color="auto" w:sz="4" w:space="0"/>
                    <w:right w:val="nil"/>
                  </w:tcBorders>
                  <w:shd w:val="clear" w:color="auto" w:fill="auto"/>
                  <w:vAlign w:val="center"/>
                </w:tcPr>
                <w:p w14:paraId="0112CC32">
                  <w:pPr>
                    <w:jc w:val="center"/>
                    <w:rPr>
                      <w:rFonts w:hint="eastAsia" w:ascii="宋体" w:hAnsi="宋体" w:eastAsia="宋体" w:cs="宋体"/>
                      <w:color w:val="404040"/>
                      <w:sz w:val="18"/>
                      <w:szCs w:val="18"/>
                    </w:rPr>
                  </w:pPr>
                  <w:r>
                    <w:rPr>
                      <w:rFonts w:hint="eastAsia" w:ascii="宋体" w:hAnsi="宋体" w:eastAsia="宋体" w:cs="宋体"/>
                      <w:sz w:val="18"/>
                      <w:szCs w:val="18"/>
                      <w:lang w:eastAsia="zh-CN"/>
                    </w:rPr>
                    <w:t>素拓公司</w:t>
                  </w:r>
                </w:p>
              </w:tc>
              <w:tc>
                <w:tcPr>
                  <w:tcW w:w="1085" w:type="dxa"/>
                  <w:tcBorders>
                    <w:top w:val="single" w:color="auto" w:sz="4" w:space="0"/>
                    <w:left w:val="nil"/>
                    <w:bottom w:val="single" w:color="auto" w:sz="4" w:space="0"/>
                    <w:right w:val="single" w:color="auto" w:sz="4" w:space="0"/>
                  </w:tcBorders>
                  <w:shd w:val="clear" w:color="auto" w:fill="auto"/>
                  <w:vAlign w:val="center"/>
                </w:tcPr>
                <w:p w14:paraId="49304A91">
                  <w:pPr>
                    <w:jc w:val="center"/>
                    <w:rPr>
                      <w:rFonts w:hint="eastAsia" w:ascii="宋体" w:hAnsi="宋体" w:eastAsia="宋体" w:cs="宋体"/>
                      <w:color w:val="404040"/>
                      <w:sz w:val="18"/>
                      <w:szCs w:val="18"/>
                    </w:rPr>
                  </w:pPr>
                  <w:r>
                    <w:rPr>
                      <w:rFonts w:hint="eastAsia" w:ascii="宋体" w:hAnsi="宋体" w:eastAsia="宋体" w:cs="宋体"/>
                      <w:sz w:val="18"/>
                      <w:szCs w:val="18"/>
                      <w:lang w:eastAsia="zh-CN"/>
                    </w:rPr>
                    <w:t>素拓基地</w:t>
                  </w:r>
                </w:p>
              </w:tc>
            </w:tr>
            <w:tr w14:paraId="56A1CE62">
              <w:tblPrEx>
                <w:tblCellMar>
                  <w:top w:w="15" w:type="dxa"/>
                  <w:left w:w="15" w:type="dxa"/>
                  <w:bottom w:w="15" w:type="dxa"/>
                  <w:right w:w="15" w:type="dxa"/>
                </w:tblCellMar>
              </w:tblPrEx>
              <w:trPr>
                <w:trHeight w:val="283" w:hRule="atLeast"/>
              </w:trPr>
              <w:tc>
                <w:tcPr>
                  <w:tcW w:w="1172" w:type="dxa"/>
                  <w:tcBorders>
                    <w:top w:val="single" w:color="auto" w:sz="4" w:space="0"/>
                    <w:left w:val="single" w:color="auto" w:sz="4" w:space="0"/>
                    <w:bottom w:val="single" w:color="auto" w:sz="4" w:space="0"/>
                    <w:right w:val="nil"/>
                  </w:tcBorders>
                  <w:shd w:val="clear" w:color="auto" w:fill="auto"/>
                  <w:tcMar>
                    <w:left w:w="0" w:type="dxa"/>
                  </w:tcMar>
                  <w:vAlign w:val="center"/>
                </w:tcPr>
                <w:p w14:paraId="6E28AC95">
                  <w:pPr>
                    <w:spacing w:line="319" w:lineRule="auto"/>
                    <w:jc w:val="center"/>
                    <w:rPr>
                      <w:rFonts w:hint="eastAsia" w:ascii="宋体" w:hAnsi="宋体" w:eastAsia="宋体" w:cs="宋体"/>
                      <w:color w:val="404040"/>
                      <w:sz w:val="18"/>
                      <w:szCs w:val="18"/>
                    </w:rPr>
                  </w:pPr>
                  <w:r>
                    <w:rPr>
                      <w:rStyle w:val="29"/>
                      <w:rFonts w:hint="eastAsia" w:ascii="宋体" w:hAnsi="宋体" w:eastAsia="宋体" w:cs="宋体"/>
                      <w:sz w:val="18"/>
                      <w:szCs w:val="18"/>
                      <w:lang w:eastAsia="zh-CN"/>
                    </w:rPr>
                    <w:t>第5天全天</w:t>
                  </w:r>
                </w:p>
              </w:tc>
              <w:tc>
                <w:tcPr>
                  <w:tcW w:w="3109" w:type="dxa"/>
                  <w:tcBorders>
                    <w:top w:val="single" w:color="auto" w:sz="4" w:space="0"/>
                    <w:left w:val="nil"/>
                    <w:bottom w:val="single" w:color="auto" w:sz="4" w:space="0"/>
                    <w:right w:val="nil"/>
                  </w:tcBorders>
                  <w:shd w:val="clear" w:color="auto" w:fill="auto"/>
                  <w:vAlign w:val="center"/>
                </w:tcPr>
                <w:p w14:paraId="2971D3B4">
                  <w:pPr>
                    <w:spacing w:line="319" w:lineRule="auto"/>
                    <w:ind w:firstLine="181" w:firstLineChars="100"/>
                    <w:jc w:val="center"/>
                    <w:rPr>
                      <w:rFonts w:hint="eastAsia" w:ascii="宋体" w:hAnsi="宋体" w:eastAsia="宋体" w:cs="宋体"/>
                      <w:color w:val="404040"/>
                      <w:sz w:val="18"/>
                      <w:szCs w:val="18"/>
                      <w:lang w:eastAsia="zh-CN"/>
                    </w:rPr>
                  </w:pPr>
                  <w:r>
                    <w:rPr>
                      <w:rFonts w:hint="eastAsia" w:ascii="宋体" w:hAnsi="宋体" w:eastAsia="宋体" w:cs="宋体"/>
                      <w:b/>
                      <w:bCs/>
                      <w:sz w:val="18"/>
                      <w:szCs w:val="18"/>
                      <w:lang w:eastAsia="zh-CN"/>
                    </w:rPr>
                    <w:t>实践指导：</w:t>
                  </w:r>
                  <w:r>
                    <w:rPr>
                      <w:rFonts w:hint="eastAsia" w:ascii="宋体" w:hAnsi="宋体" w:eastAsia="宋体" w:cs="宋体"/>
                      <w:sz w:val="18"/>
                      <w:szCs w:val="18"/>
                      <w:lang w:eastAsia="zh-CN"/>
                    </w:rPr>
                    <w:t>创新思维与极限挑战</w:t>
                  </w:r>
                </w:p>
              </w:tc>
              <w:tc>
                <w:tcPr>
                  <w:tcW w:w="1581" w:type="dxa"/>
                  <w:tcBorders>
                    <w:top w:val="single" w:color="auto" w:sz="4" w:space="0"/>
                    <w:left w:val="nil"/>
                    <w:bottom w:val="single" w:color="auto" w:sz="4" w:space="0"/>
                    <w:right w:val="nil"/>
                  </w:tcBorders>
                  <w:shd w:val="clear" w:color="auto" w:fill="auto"/>
                  <w:vAlign w:val="center"/>
                </w:tcPr>
                <w:p w14:paraId="0ED378BC">
                  <w:pPr>
                    <w:spacing w:line="319" w:lineRule="auto"/>
                    <w:jc w:val="center"/>
                    <w:rPr>
                      <w:rFonts w:hint="eastAsia" w:ascii="宋体" w:hAnsi="宋体" w:eastAsia="宋体" w:cs="宋体"/>
                      <w:color w:val="404040"/>
                      <w:sz w:val="18"/>
                      <w:szCs w:val="18"/>
                    </w:rPr>
                  </w:pPr>
                  <w:r>
                    <w:rPr>
                      <w:rFonts w:hint="eastAsia" w:ascii="宋体" w:hAnsi="宋体" w:eastAsia="宋体" w:cs="宋体"/>
                      <w:sz w:val="18"/>
                      <w:szCs w:val="18"/>
                      <w:lang w:eastAsia="zh-CN"/>
                    </w:rPr>
                    <w:t>素拓公司</w:t>
                  </w:r>
                </w:p>
              </w:tc>
              <w:tc>
                <w:tcPr>
                  <w:tcW w:w="1085" w:type="dxa"/>
                  <w:tcBorders>
                    <w:top w:val="single" w:color="auto" w:sz="4" w:space="0"/>
                    <w:left w:val="nil"/>
                    <w:bottom w:val="single" w:color="auto" w:sz="4" w:space="0"/>
                    <w:right w:val="single" w:color="auto" w:sz="4" w:space="0"/>
                  </w:tcBorders>
                  <w:shd w:val="clear" w:color="auto" w:fill="auto"/>
                  <w:vAlign w:val="center"/>
                </w:tcPr>
                <w:p w14:paraId="61CB7DB1">
                  <w:pPr>
                    <w:spacing w:line="319" w:lineRule="auto"/>
                    <w:jc w:val="center"/>
                    <w:rPr>
                      <w:rFonts w:hint="eastAsia" w:ascii="宋体" w:hAnsi="宋体" w:eastAsia="宋体" w:cs="宋体"/>
                      <w:color w:val="404040"/>
                      <w:sz w:val="18"/>
                      <w:szCs w:val="18"/>
                    </w:rPr>
                  </w:pPr>
                  <w:r>
                    <w:rPr>
                      <w:rFonts w:hint="eastAsia" w:ascii="宋体" w:hAnsi="宋体" w:eastAsia="宋体" w:cs="宋体"/>
                      <w:sz w:val="18"/>
                      <w:szCs w:val="18"/>
                      <w:lang w:eastAsia="zh-CN"/>
                    </w:rPr>
                    <w:t>素拓基地</w:t>
                  </w:r>
                </w:p>
              </w:tc>
            </w:tr>
          </w:tbl>
          <w:p w14:paraId="187772B3">
            <w:pPr>
              <w:kinsoku/>
              <w:overflowPunct w:val="0"/>
              <w:spacing w:line="319" w:lineRule="auto"/>
              <w:ind w:firstLine="205" w:firstLineChars="100"/>
              <w:jc w:val="both"/>
              <w:rPr>
                <w:rFonts w:hint="eastAsia" w:ascii="宋体" w:hAnsi="宋体" w:eastAsia="宋体" w:cs="宋体"/>
                <w:b/>
                <w:bCs/>
                <w:spacing w:val="-3"/>
                <w:lang w:eastAsia="zh-CN"/>
              </w:rPr>
            </w:pPr>
          </w:p>
          <w:p w14:paraId="3978027D">
            <w:pPr>
              <w:kinsoku/>
              <w:overflowPunct w:val="0"/>
              <w:spacing w:line="319" w:lineRule="auto"/>
              <w:ind w:firstLine="205" w:firstLineChars="100"/>
              <w:jc w:val="both"/>
              <w:rPr>
                <w:rFonts w:hint="eastAsia" w:ascii="宋体" w:hAnsi="宋体" w:eastAsia="宋体" w:cs="宋体"/>
                <w:b/>
                <w:bCs/>
                <w:spacing w:val="-3"/>
                <w:lang w:eastAsia="zh-CN"/>
              </w:rPr>
            </w:pPr>
          </w:p>
          <w:p w14:paraId="4C04377F">
            <w:pPr>
              <w:spacing w:line="319" w:lineRule="auto"/>
              <w:ind w:firstLine="420"/>
              <w:jc w:val="both"/>
            </w:pPr>
          </w:p>
          <w:p w14:paraId="58D1E4EB">
            <w:pPr>
              <w:spacing w:after="400" w:line="319" w:lineRule="auto"/>
              <w:ind w:firstLine="420"/>
              <w:jc w:val="both"/>
            </w:pPr>
          </w:p>
          <w:p w14:paraId="0747E6CA">
            <w:pPr>
              <w:spacing w:after="400" w:line="319" w:lineRule="auto"/>
              <w:ind w:firstLine="420"/>
              <w:jc w:val="both"/>
            </w:pPr>
          </w:p>
          <w:p w14:paraId="6C6D7792">
            <w:pPr>
              <w:kinsoku/>
              <w:overflowPunct w:val="0"/>
              <w:spacing w:line="319" w:lineRule="auto"/>
              <w:ind w:left="164" w:firstLine="348"/>
              <w:jc w:val="both"/>
              <w:rPr>
                <w:rFonts w:hint="eastAsia" w:ascii="宋体" w:hAnsi="宋体" w:eastAsia="宋体" w:cs="宋体"/>
                <w:spacing w:val="-3"/>
                <w:lang w:eastAsia="zh-CN"/>
              </w:rPr>
            </w:pPr>
          </w:p>
        </w:tc>
      </w:tr>
      <w:tr w14:paraId="75D8DA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6" w:hRule="exact"/>
        </w:trPr>
        <w:tc>
          <w:tcPr>
            <w:tcW w:w="1156" w:type="dxa"/>
            <w:vAlign w:val="center"/>
          </w:tcPr>
          <w:p w14:paraId="5E6B7A10">
            <w:pPr>
              <w:kinsoku/>
              <w:overflowPunct w:val="0"/>
              <w:spacing w:line="319" w:lineRule="auto"/>
              <w:ind w:left="165"/>
              <w:jc w:val="both"/>
              <w:rPr>
                <w:rFonts w:hint="eastAsia" w:ascii="宋体" w:hAnsi="宋体" w:eastAsia="宋体" w:cs="宋体"/>
              </w:rPr>
            </w:pPr>
            <w:r>
              <w:rPr>
                <w:rFonts w:ascii="宋体" w:hAnsi="宋体" w:eastAsia="宋体" w:cs="宋体"/>
                <w:spacing w:val="-3"/>
              </w:rPr>
              <w:t>教学资料</w:t>
            </w:r>
          </w:p>
        </w:tc>
        <w:tc>
          <w:tcPr>
            <w:tcW w:w="7251" w:type="dxa"/>
            <w:gridSpan w:val="5"/>
            <w:vAlign w:val="center"/>
          </w:tcPr>
          <w:p w14:paraId="5C369446">
            <w:pPr>
              <w:kinsoku/>
              <w:overflowPunct w:val="0"/>
              <w:spacing w:line="319" w:lineRule="auto"/>
              <w:ind w:left="164" w:firstLine="349"/>
              <w:jc w:val="both"/>
              <w:rPr>
                <w:rFonts w:hint="eastAsia" w:ascii="宋体" w:hAnsi="宋体" w:eastAsia="宋体" w:cs="宋体"/>
                <w:spacing w:val="-3"/>
                <w:lang w:eastAsia="zh-CN"/>
              </w:rPr>
            </w:pPr>
            <w:r>
              <w:rPr>
                <w:rFonts w:hint="eastAsia" w:ascii="宋体" w:hAnsi="宋体" w:eastAsia="宋体" w:cs="宋体"/>
                <w:b/>
                <w:bCs/>
                <w:spacing w:val="-3"/>
                <w:lang w:eastAsia="zh-CN"/>
              </w:rPr>
              <w:t>一、理论材料：</w:t>
            </w:r>
            <w:r>
              <w:rPr>
                <w:rFonts w:hint="eastAsia" w:ascii="宋体" w:hAnsi="宋体" w:eastAsia="宋体" w:cs="宋体"/>
                <w:spacing w:val="-3"/>
                <w:lang w:eastAsia="zh-CN"/>
              </w:rPr>
              <w:t>学生手册、应用文模板（通知、策划书等）。</w:t>
            </w:r>
          </w:p>
          <w:p w14:paraId="34E320D0">
            <w:pPr>
              <w:kinsoku/>
              <w:overflowPunct w:val="0"/>
              <w:spacing w:line="319" w:lineRule="auto"/>
              <w:ind w:left="164" w:firstLine="349"/>
              <w:jc w:val="both"/>
              <w:rPr>
                <w:rFonts w:hint="eastAsia" w:ascii="宋体" w:hAnsi="宋体" w:eastAsia="宋体" w:cs="宋体"/>
                <w:spacing w:val="-3"/>
                <w:lang w:eastAsia="zh-CN"/>
              </w:rPr>
            </w:pPr>
            <w:r>
              <w:rPr>
                <w:rFonts w:hint="eastAsia" w:ascii="宋体" w:hAnsi="宋体" w:eastAsia="宋体" w:cs="宋体"/>
                <w:b/>
                <w:bCs/>
                <w:spacing w:val="-3"/>
                <w:lang w:eastAsia="zh-CN"/>
              </w:rPr>
              <w:t>二、实践工具：</w:t>
            </w:r>
            <w:r>
              <w:rPr>
                <w:rFonts w:hint="eastAsia" w:ascii="宋体" w:hAnsi="宋体" w:eastAsia="宋体" w:cs="宋体"/>
                <w:spacing w:val="-3"/>
                <w:lang w:eastAsia="zh-CN"/>
              </w:rPr>
              <w:t>安全装备（绳索、护具）、任务卡、队旗、计时器等。</w:t>
            </w:r>
          </w:p>
          <w:p w14:paraId="086EAE2C">
            <w:pPr>
              <w:kinsoku/>
              <w:overflowPunct w:val="0"/>
              <w:spacing w:line="319" w:lineRule="auto"/>
              <w:ind w:left="164" w:firstLine="349"/>
              <w:jc w:val="both"/>
              <w:rPr>
                <w:rFonts w:hint="eastAsia" w:ascii="宋体" w:hAnsi="宋体" w:eastAsia="宋体" w:cs="宋体"/>
                <w:spacing w:val="-3"/>
                <w:lang w:eastAsia="zh-CN"/>
              </w:rPr>
            </w:pPr>
            <w:r>
              <w:rPr>
                <w:rFonts w:hint="eastAsia" w:ascii="宋体" w:hAnsi="宋体" w:eastAsia="宋体" w:cs="宋体"/>
                <w:b/>
                <w:bCs/>
                <w:spacing w:val="-3"/>
                <w:lang w:eastAsia="zh-CN"/>
              </w:rPr>
              <w:t>三、辅助材料：</w:t>
            </w:r>
            <w:r>
              <w:rPr>
                <w:rFonts w:hint="eastAsia" w:ascii="宋体" w:hAnsi="宋体" w:eastAsia="宋体" w:cs="宋体"/>
                <w:spacing w:val="-3"/>
                <w:lang w:eastAsia="zh-CN"/>
              </w:rPr>
              <w:t>典型案例视频（如团队协作成功案例）。</w:t>
            </w:r>
          </w:p>
          <w:p w14:paraId="191C82F6">
            <w:pPr>
              <w:kinsoku/>
              <w:overflowPunct w:val="0"/>
              <w:spacing w:line="319" w:lineRule="auto"/>
              <w:ind w:firstLine="348"/>
              <w:jc w:val="both"/>
              <w:rPr>
                <w:rFonts w:hint="eastAsia" w:ascii="宋体" w:hAnsi="宋体" w:eastAsia="宋体" w:cs="宋体"/>
                <w:spacing w:val="-3"/>
                <w:lang w:eastAsia="zh-CN"/>
              </w:rPr>
            </w:pPr>
          </w:p>
        </w:tc>
      </w:tr>
      <w:tr w14:paraId="14BA54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8" w:hRule="exact"/>
        </w:trPr>
        <w:tc>
          <w:tcPr>
            <w:tcW w:w="1156" w:type="dxa"/>
            <w:vAlign w:val="center"/>
          </w:tcPr>
          <w:p w14:paraId="1B549657">
            <w:pPr>
              <w:kinsoku/>
              <w:overflowPunct w:val="0"/>
              <w:spacing w:line="319" w:lineRule="auto"/>
              <w:ind w:left="162"/>
              <w:jc w:val="both"/>
              <w:rPr>
                <w:rFonts w:hint="eastAsia" w:ascii="宋体" w:hAnsi="宋体" w:eastAsia="宋体" w:cs="宋体"/>
              </w:rPr>
            </w:pPr>
            <w:r>
              <w:rPr>
                <w:rFonts w:ascii="宋体" w:hAnsi="宋体" w:eastAsia="宋体" w:cs="宋体"/>
                <w:spacing w:val="-2"/>
              </w:rPr>
              <w:t>考核要求</w:t>
            </w:r>
          </w:p>
        </w:tc>
        <w:tc>
          <w:tcPr>
            <w:tcW w:w="7251" w:type="dxa"/>
            <w:gridSpan w:val="5"/>
            <w:vAlign w:val="center"/>
          </w:tcPr>
          <w:p w14:paraId="1718370A">
            <w:pPr>
              <w:kinsoku/>
              <w:overflowPunct w:val="0"/>
              <w:spacing w:line="319" w:lineRule="auto"/>
              <w:ind w:left="164" w:firstLine="349"/>
              <w:jc w:val="both"/>
              <w:rPr>
                <w:rFonts w:hint="eastAsia" w:ascii="宋体" w:hAnsi="宋体" w:eastAsia="宋体" w:cs="宋体"/>
                <w:b/>
                <w:bCs/>
                <w:spacing w:val="-3"/>
                <w:lang w:eastAsia="zh-CN"/>
              </w:rPr>
            </w:pPr>
            <w:r>
              <w:rPr>
                <w:rFonts w:hint="eastAsia" w:ascii="宋体" w:hAnsi="宋体" w:eastAsia="宋体" w:cs="宋体"/>
                <w:b/>
                <w:bCs/>
                <w:spacing w:val="-3"/>
                <w:lang w:eastAsia="zh-CN"/>
              </w:rPr>
              <w:t>一、考核方式：</w:t>
            </w:r>
          </w:p>
          <w:p w14:paraId="17042D4A">
            <w:pPr>
              <w:kinsoku/>
              <w:overflowPunct w:val="0"/>
              <w:spacing w:line="319" w:lineRule="auto"/>
              <w:ind w:left="164" w:firstLine="349"/>
              <w:jc w:val="both"/>
              <w:rPr>
                <w:rFonts w:hint="eastAsia" w:ascii="宋体" w:hAnsi="宋体" w:eastAsia="宋体" w:cs="宋体"/>
                <w:spacing w:val="-3"/>
                <w:lang w:eastAsia="zh-CN"/>
              </w:rPr>
            </w:pPr>
            <w:r>
              <w:rPr>
                <w:rFonts w:hint="eastAsia" w:ascii="宋体" w:hAnsi="宋体" w:eastAsia="宋体" w:cs="宋体"/>
                <w:b/>
                <w:bCs/>
                <w:spacing w:val="-3"/>
                <w:lang w:eastAsia="zh-CN"/>
              </w:rPr>
              <w:t>1、出勤率（占60%）：</w:t>
            </w:r>
            <w:r>
              <w:rPr>
                <w:rFonts w:hint="eastAsia" w:ascii="宋体" w:hAnsi="宋体" w:eastAsia="宋体" w:cs="宋体"/>
                <w:spacing w:val="-3"/>
                <w:lang w:eastAsia="zh-CN"/>
              </w:rPr>
              <w:t>全程参与方可合格。</w:t>
            </w:r>
          </w:p>
          <w:p w14:paraId="164A1B45">
            <w:pPr>
              <w:kinsoku/>
              <w:overflowPunct w:val="0"/>
              <w:spacing w:line="319" w:lineRule="auto"/>
              <w:ind w:left="164" w:firstLine="349"/>
              <w:jc w:val="both"/>
              <w:rPr>
                <w:rFonts w:hint="eastAsia" w:ascii="宋体" w:hAnsi="宋体" w:eastAsia="宋体" w:cs="宋体"/>
                <w:spacing w:val="-3"/>
                <w:lang w:eastAsia="zh-CN"/>
              </w:rPr>
            </w:pPr>
            <w:r>
              <w:rPr>
                <w:rFonts w:hint="eastAsia" w:ascii="宋体" w:hAnsi="宋体" w:eastAsia="宋体" w:cs="宋体"/>
                <w:b/>
                <w:bCs/>
                <w:spacing w:val="-3"/>
                <w:lang w:eastAsia="zh-CN"/>
              </w:rPr>
              <w:t>2、实践表现（占40%）：</w:t>
            </w:r>
            <w:r>
              <w:rPr>
                <w:rFonts w:hint="eastAsia" w:ascii="宋体" w:hAnsi="宋体" w:eastAsia="宋体" w:cs="宋体"/>
                <w:spacing w:val="-3"/>
                <w:lang w:eastAsia="zh-CN"/>
              </w:rPr>
              <w:t>教练组根据任务完成度、团队贡献评分。</w:t>
            </w:r>
          </w:p>
          <w:p w14:paraId="3404E010">
            <w:pPr>
              <w:kinsoku/>
              <w:overflowPunct w:val="0"/>
              <w:spacing w:line="319" w:lineRule="auto"/>
              <w:ind w:left="164" w:firstLine="349"/>
              <w:jc w:val="both"/>
              <w:rPr>
                <w:rFonts w:hint="eastAsia" w:ascii="宋体" w:hAnsi="宋体" w:eastAsia="宋体" w:cs="宋体"/>
                <w:b/>
                <w:bCs/>
                <w:spacing w:val="-3"/>
                <w:lang w:eastAsia="zh-CN"/>
              </w:rPr>
            </w:pPr>
            <w:r>
              <w:rPr>
                <w:rFonts w:hint="eastAsia" w:ascii="宋体" w:hAnsi="宋体" w:eastAsia="宋体" w:cs="宋体"/>
                <w:b/>
                <w:bCs/>
                <w:spacing w:val="-3"/>
                <w:lang w:eastAsia="zh-CN"/>
              </w:rPr>
              <w:t>二、成绩认定：</w:t>
            </w:r>
          </w:p>
          <w:p w14:paraId="3A148FEB">
            <w:pPr>
              <w:kinsoku/>
              <w:overflowPunct w:val="0"/>
              <w:spacing w:line="319" w:lineRule="auto"/>
              <w:ind w:left="164" w:firstLine="348"/>
              <w:jc w:val="both"/>
              <w:rPr>
                <w:rFonts w:hint="eastAsia" w:ascii="宋体" w:hAnsi="宋体" w:eastAsia="宋体" w:cs="宋体"/>
                <w:spacing w:val="-3"/>
                <w:lang w:eastAsia="zh-CN"/>
              </w:rPr>
            </w:pPr>
            <w:r>
              <w:rPr>
                <w:rFonts w:hint="eastAsia" w:ascii="宋体" w:hAnsi="宋体" w:eastAsia="宋体" w:cs="宋体"/>
                <w:spacing w:val="-3"/>
                <w:lang w:eastAsia="zh-CN"/>
              </w:rPr>
              <w:t>总分≥60分为合格，获得1学分。</w:t>
            </w:r>
          </w:p>
          <w:p w14:paraId="41E1F680">
            <w:pPr>
              <w:kinsoku/>
              <w:overflowPunct w:val="0"/>
              <w:spacing w:line="319" w:lineRule="auto"/>
              <w:ind w:left="165" w:firstLine="308"/>
              <w:jc w:val="both"/>
              <w:rPr>
                <w:rFonts w:hint="eastAsia" w:ascii="宋体" w:hAnsi="宋体" w:eastAsia="宋体" w:cs="宋体"/>
                <w:spacing w:val="-3"/>
                <w:lang w:eastAsia="zh-CN"/>
              </w:rPr>
            </w:pPr>
          </w:p>
        </w:tc>
      </w:tr>
    </w:tbl>
    <w:p w14:paraId="4B5A0748">
      <w:pPr>
        <w:kinsoku/>
        <w:overflowPunct w:val="0"/>
        <w:spacing w:before="117" w:line="320" w:lineRule="auto"/>
        <w:ind w:left="161"/>
        <w:jc w:val="both"/>
        <w:outlineLvl w:val="4"/>
        <w:rPr>
          <w:rFonts w:hint="eastAsia" w:ascii="黑体" w:hAnsi="黑体" w:eastAsia="黑体" w:cs="黑体"/>
          <w:b/>
          <w:bCs/>
          <w:spacing w:val="-5"/>
          <w:sz w:val="24"/>
          <w:szCs w:val="24"/>
          <w:lang w:eastAsia="zh-CN"/>
        </w:rPr>
      </w:pPr>
    </w:p>
    <w:p w14:paraId="57D62B8C">
      <w:pPr>
        <w:kinsoku/>
        <w:overflowPunct w:val="0"/>
        <w:spacing w:before="117" w:line="320" w:lineRule="auto"/>
        <w:ind w:left="161"/>
        <w:jc w:val="both"/>
        <w:outlineLvl w:val="4"/>
        <w:rPr>
          <w:rFonts w:hint="eastAsia" w:ascii="黑体" w:hAnsi="黑体" w:eastAsia="黑体" w:cs="黑体"/>
          <w:b/>
          <w:bCs/>
          <w:spacing w:val="-5"/>
          <w:sz w:val="24"/>
          <w:szCs w:val="24"/>
          <w:lang w:eastAsia="zh-CN"/>
        </w:rPr>
      </w:pPr>
      <w:r>
        <w:rPr>
          <w:rFonts w:hint="eastAsia" w:ascii="黑体" w:hAnsi="黑体" w:eastAsia="黑体" w:cs="黑体"/>
          <w:b/>
          <w:bCs/>
          <w:spacing w:val="-5"/>
          <w:sz w:val="24"/>
          <w:szCs w:val="24"/>
          <w:lang w:eastAsia="zh-CN"/>
        </w:rPr>
        <w:t>（4）通用生活技能实训</w:t>
      </w:r>
    </w:p>
    <w:tbl>
      <w:tblPr>
        <w:tblStyle w:val="19"/>
        <w:tblW w:w="0" w:type="auto"/>
        <w:jc w:val="center"/>
        <w:tblLayout w:type="fixed"/>
        <w:tblCellMar>
          <w:top w:w="0" w:type="dxa"/>
          <w:left w:w="108" w:type="dxa"/>
          <w:bottom w:w="0" w:type="dxa"/>
          <w:right w:w="108" w:type="dxa"/>
        </w:tblCellMar>
      </w:tblPr>
      <w:tblGrid>
        <w:gridCol w:w="1273"/>
        <w:gridCol w:w="1846"/>
        <w:gridCol w:w="1140"/>
        <w:gridCol w:w="1553"/>
        <w:gridCol w:w="1370"/>
        <w:gridCol w:w="1793"/>
      </w:tblGrid>
      <w:tr w14:paraId="6EF810C0">
        <w:tblPrEx>
          <w:tblCellMar>
            <w:top w:w="0" w:type="dxa"/>
            <w:left w:w="108" w:type="dxa"/>
            <w:bottom w:w="0" w:type="dxa"/>
            <w:right w:w="108" w:type="dxa"/>
          </w:tblCellMar>
        </w:tblPrEx>
        <w:trPr>
          <w:trHeight w:val="399" w:hRule="atLeast"/>
          <w:tblHeader/>
          <w:jc w:val="center"/>
        </w:trPr>
        <w:tc>
          <w:tcPr>
            <w:tcW w:w="1273" w:type="dxa"/>
            <w:tcBorders>
              <w:top w:val="single" w:color="auto" w:sz="6" w:space="0"/>
              <w:left w:val="single" w:color="auto" w:sz="6" w:space="0"/>
              <w:bottom w:val="nil"/>
              <w:right w:val="single" w:color="auto" w:sz="4" w:space="0"/>
            </w:tcBorders>
            <w:shd w:val="clear" w:color="auto" w:fill="DCE6F2"/>
            <w:vAlign w:val="center"/>
          </w:tcPr>
          <w:p w14:paraId="4E518442">
            <w:pPr>
              <w:textAlignment w:val="top"/>
              <w:rPr>
                <w:rFonts w:hint="eastAsia" w:ascii="宋体" w:hAnsi="宋体" w:eastAsia="宋体" w:cs="宋体"/>
                <w:lang w:val="zh-CN"/>
              </w:rPr>
            </w:pPr>
            <w:r>
              <w:rPr>
                <w:rFonts w:hint="eastAsia" w:ascii="宋体" w:hAnsi="宋体" w:eastAsia="宋体" w:cs="宋体"/>
                <w:lang w:val="zh-CN"/>
              </w:rPr>
              <w:t>课程名称</w:t>
            </w:r>
          </w:p>
        </w:tc>
        <w:tc>
          <w:tcPr>
            <w:tcW w:w="1846" w:type="dxa"/>
            <w:tcBorders>
              <w:top w:val="single" w:color="auto" w:sz="6" w:space="0"/>
              <w:left w:val="single" w:color="auto" w:sz="4" w:space="0"/>
              <w:bottom w:val="nil"/>
              <w:right w:val="single" w:color="auto" w:sz="4" w:space="0"/>
            </w:tcBorders>
            <w:shd w:val="clear" w:color="auto" w:fill="DCE6F2"/>
            <w:vAlign w:val="center"/>
          </w:tcPr>
          <w:p w14:paraId="284BAF1F">
            <w:pPr>
              <w:textAlignment w:val="top"/>
              <w:rPr>
                <w:rFonts w:hint="eastAsia" w:ascii="宋体" w:hAnsi="宋体" w:eastAsia="宋体" w:cs="宋体"/>
                <w:lang w:val="zh-CN"/>
              </w:rPr>
            </w:pPr>
            <w:r>
              <w:rPr>
                <w:rFonts w:hint="eastAsia" w:ascii="宋体" w:hAnsi="宋体" w:eastAsia="宋体" w:cs="宋体"/>
                <w:lang w:val="zh-CN"/>
              </w:rPr>
              <w:t>通用生活技能实训</w:t>
            </w:r>
          </w:p>
        </w:tc>
        <w:tc>
          <w:tcPr>
            <w:tcW w:w="1140" w:type="dxa"/>
            <w:tcBorders>
              <w:top w:val="single" w:color="auto" w:sz="6" w:space="0"/>
              <w:left w:val="single" w:color="auto" w:sz="4" w:space="0"/>
              <w:bottom w:val="nil"/>
              <w:right w:val="single" w:color="auto" w:sz="4" w:space="0"/>
            </w:tcBorders>
            <w:shd w:val="clear" w:color="auto" w:fill="DCE6F2"/>
            <w:vAlign w:val="center"/>
          </w:tcPr>
          <w:p w14:paraId="7A89F540">
            <w:pPr>
              <w:textAlignment w:val="top"/>
              <w:rPr>
                <w:rFonts w:hint="eastAsia" w:ascii="宋体" w:hAnsi="宋体" w:eastAsia="宋体" w:cs="宋体"/>
                <w:lang w:eastAsia="zh-CN"/>
              </w:rPr>
            </w:pPr>
            <w:r>
              <w:rPr>
                <w:rFonts w:hint="eastAsia" w:ascii="宋体" w:hAnsi="宋体" w:eastAsia="宋体" w:cs="宋体"/>
                <w:lang w:eastAsia="zh-CN"/>
              </w:rPr>
              <w:t>课程编号</w:t>
            </w:r>
          </w:p>
        </w:tc>
        <w:tc>
          <w:tcPr>
            <w:tcW w:w="1553" w:type="dxa"/>
            <w:tcBorders>
              <w:top w:val="single" w:color="auto" w:sz="6" w:space="0"/>
              <w:left w:val="single" w:color="auto" w:sz="4" w:space="0"/>
              <w:bottom w:val="nil"/>
              <w:right w:val="single" w:color="auto" w:sz="6" w:space="0"/>
            </w:tcBorders>
            <w:shd w:val="clear" w:color="auto" w:fill="DCE6F2"/>
            <w:vAlign w:val="center"/>
          </w:tcPr>
          <w:p w14:paraId="199292E9">
            <w:pPr>
              <w:textAlignment w:val="top"/>
              <w:rPr>
                <w:rFonts w:hint="eastAsia" w:ascii="宋体" w:hAnsi="宋体" w:eastAsia="宋体" w:cs="宋体"/>
                <w:lang w:val="zh-CN"/>
              </w:rPr>
            </w:pPr>
            <w:r>
              <w:rPr>
                <w:rFonts w:hint="eastAsia" w:ascii="宋体" w:hAnsi="宋体" w:eastAsia="宋体" w:cs="宋体"/>
                <w:lang w:val="zh-CN"/>
              </w:rPr>
              <w:t>7090004</w:t>
            </w:r>
          </w:p>
        </w:tc>
        <w:tc>
          <w:tcPr>
            <w:tcW w:w="1370" w:type="dxa"/>
            <w:tcBorders>
              <w:top w:val="single" w:color="auto" w:sz="6" w:space="0"/>
              <w:left w:val="single" w:color="auto" w:sz="4" w:space="0"/>
              <w:bottom w:val="nil"/>
              <w:right w:val="single" w:color="auto" w:sz="6" w:space="0"/>
            </w:tcBorders>
            <w:shd w:val="clear" w:color="auto" w:fill="DCE6F2"/>
            <w:vAlign w:val="center"/>
          </w:tcPr>
          <w:p w14:paraId="271AB576">
            <w:pPr>
              <w:textAlignment w:val="top"/>
              <w:rPr>
                <w:rFonts w:hint="eastAsia" w:ascii="宋体" w:hAnsi="宋体" w:eastAsia="宋体" w:cs="宋体"/>
                <w:lang w:eastAsia="zh-CN"/>
              </w:rPr>
            </w:pPr>
            <w:r>
              <w:rPr>
                <w:rFonts w:hint="eastAsia" w:ascii="宋体" w:hAnsi="宋体" w:eastAsia="宋体" w:cs="宋体"/>
                <w:lang w:eastAsia="zh-CN"/>
              </w:rPr>
              <w:t>开设学期</w:t>
            </w:r>
          </w:p>
        </w:tc>
        <w:tc>
          <w:tcPr>
            <w:tcW w:w="1793" w:type="dxa"/>
            <w:tcBorders>
              <w:top w:val="single" w:color="auto" w:sz="6" w:space="0"/>
              <w:left w:val="single" w:color="auto" w:sz="4" w:space="0"/>
              <w:bottom w:val="nil"/>
              <w:right w:val="single" w:color="auto" w:sz="6" w:space="0"/>
            </w:tcBorders>
            <w:shd w:val="clear" w:color="auto" w:fill="DCE6F2"/>
            <w:vAlign w:val="center"/>
          </w:tcPr>
          <w:p w14:paraId="46B027EA">
            <w:pPr>
              <w:textAlignment w:val="top"/>
              <w:rPr>
                <w:rFonts w:hint="eastAsia" w:ascii="宋体" w:hAnsi="宋体" w:eastAsia="宋体" w:cs="宋体"/>
                <w:lang w:eastAsia="zh-CN"/>
              </w:rPr>
            </w:pPr>
            <w:r>
              <w:rPr>
                <w:rFonts w:hint="eastAsia" w:ascii="宋体" w:hAnsi="宋体" w:eastAsia="宋体" w:cs="宋体"/>
                <w:lang w:eastAsia="zh-CN"/>
              </w:rPr>
              <w:t>第二学期</w:t>
            </w:r>
          </w:p>
        </w:tc>
      </w:tr>
      <w:tr w14:paraId="10F19096">
        <w:tblPrEx>
          <w:tblCellMar>
            <w:top w:w="0" w:type="dxa"/>
            <w:left w:w="108" w:type="dxa"/>
            <w:bottom w:w="0" w:type="dxa"/>
            <w:right w:w="108" w:type="dxa"/>
          </w:tblCellMar>
        </w:tblPrEx>
        <w:trPr>
          <w:trHeight w:val="774" w:hRule="atLeast"/>
          <w:jc w:val="center"/>
        </w:trPr>
        <w:tc>
          <w:tcPr>
            <w:tcW w:w="1273" w:type="dxa"/>
            <w:tcBorders>
              <w:top w:val="single" w:color="auto" w:sz="6" w:space="0"/>
              <w:left w:val="single" w:color="auto" w:sz="6" w:space="0"/>
              <w:bottom w:val="nil"/>
              <w:right w:val="single" w:color="auto" w:sz="4" w:space="0"/>
            </w:tcBorders>
            <w:vAlign w:val="center"/>
          </w:tcPr>
          <w:p w14:paraId="3DA7804C">
            <w:pPr>
              <w:jc w:val="center"/>
              <w:textAlignment w:val="top"/>
              <w:rPr>
                <w:rFonts w:hint="eastAsia" w:ascii="宋体" w:hAnsi="宋体" w:eastAsia="宋体" w:cs="宋体"/>
                <w:lang w:val="zh-CN"/>
              </w:rPr>
            </w:pPr>
            <w:r>
              <w:rPr>
                <w:rFonts w:hint="eastAsia" w:ascii="宋体" w:hAnsi="宋体" w:eastAsia="宋体" w:cs="宋体"/>
                <w:lang w:val="zh-CN"/>
              </w:rPr>
              <w:t>教学目标</w:t>
            </w:r>
          </w:p>
        </w:tc>
        <w:tc>
          <w:tcPr>
            <w:tcW w:w="7702" w:type="dxa"/>
            <w:gridSpan w:val="5"/>
            <w:tcBorders>
              <w:top w:val="single" w:color="auto" w:sz="6" w:space="0"/>
              <w:left w:val="single" w:color="auto" w:sz="4" w:space="0"/>
              <w:bottom w:val="nil"/>
              <w:right w:val="single" w:color="auto" w:sz="6" w:space="0"/>
            </w:tcBorders>
            <w:vAlign w:val="center"/>
          </w:tcPr>
          <w:p w14:paraId="5DF1C8D6">
            <w:pPr>
              <w:spacing w:line="360" w:lineRule="exact"/>
              <w:textAlignment w:val="top"/>
              <w:rPr>
                <w:rFonts w:hint="eastAsia" w:ascii="宋体" w:hAnsi="宋体" w:eastAsia="宋体" w:cs="宋体"/>
                <w:lang w:val="zh-CN" w:eastAsia="zh-CN"/>
              </w:rPr>
            </w:pPr>
            <w:r>
              <w:rPr>
                <w:rFonts w:hint="eastAsia" w:ascii="宋体" w:hAnsi="宋体" w:eastAsia="宋体" w:cs="宋体"/>
                <w:lang w:val="zh-CN" w:eastAsia="zh-CN"/>
              </w:rPr>
              <w:t>（一）素质目标：培养学生正确价值观、必备品格，具体包括：</w:t>
            </w:r>
          </w:p>
          <w:p w14:paraId="1FB2A2CB">
            <w:pPr>
              <w:numPr>
                <w:ilvl w:val="0"/>
                <w:numId w:val="44"/>
              </w:numPr>
              <w:spacing w:line="360" w:lineRule="exact"/>
              <w:textAlignment w:val="top"/>
              <w:rPr>
                <w:rFonts w:hint="eastAsia" w:ascii="宋体" w:hAnsi="宋体" w:eastAsia="宋体" w:cs="宋体"/>
                <w:lang w:val="zh-CN" w:eastAsia="zh-CN"/>
              </w:rPr>
            </w:pPr>
            <w:r>
              <w:rPr>
                <w:rFonts w:hint="eastAsia" w:ascii="宋体" w:hAnsi="宋体" w:eastAsia="宋体" w:cs="宋体"/>
                <w:lang w:val="zh-CN" w:eastAsia="zh-CN"/>
              </w:rPr>
              <w:t>坚定理想信念，增强“四个自信”；</w:t>
            </w:r>
          </w:p>
          <w:p w14:paraId="231C128D">
            <w:pPr>
              <w:numPr>
                <w:ilvl w:val="0"/>
                <w:numId w:val="44"/>
              </w:numPr>
              <w:spacing w:line="360" w:lineRule="exact"/>
              <w:textAlignment w:val="top"/>
              <w:rPr>
                <w:rFonts w:hint="eastAsia" w:ascii="宋体" w:hAnsi="宋体" w:eastAsia="宋体" w:cs="宋体"/>
                <w:lang w:val="zh-CN" w:eastAsia="zh-CN"/>
              </w:rPr>
            </w:pPr>
            <w:r>
              <w:rPr>
                <w:rFonts w:hint="eastAsia" w:ascii="宋体" w:hAnsi="宋体" w:eastAsia="宋体" w:cs="宋体"/>
                <w:lang w:val="zh-CN" w:eastAsia="zh-CN"/>
              </w:rPr>
              <w:t>厚植爱国主义情怀，树牢“四个意识”；</w:t>
            </w:r>
          </w:p>
          <w:p w14:paraId="070065AC">
            <w:pPr>
              <w:numPr>
                <w:ilvl w:val="0"/>
                <w:numId w:val="44"/>
              </w:numPr>
              <w:spacing w:line="360" w:lineRule="exact"/>
              <w:textAlignment w:val="top"/>
              <w:rPr>
                <w:rFonts w:hint="eastAsia" w:ascii="宋体" w:hAnsi="宋体" w:eastAsia="宋体" w:cs="宋体"/>
                <w:lang w:val="zh-CN" w:eastAsia="zh-CN"/>
              </w:rPr>
            </w:pPr>
            <w:r>
              <w:rPr>
                <w:rFonts w:hint="eastAsia" w:ascii="宋体" w:hAnsi="宋体" w:eastAsia="宋体" w:cs="宋体"/>
                <w:lang w:val="zh-CN" w:eastAsia="zh-CN"/>
              </w:rPr>
              <w:t>培养安全责任意识、科学规范意识；</w:t>
            </w:r>
          </w:p>
          <w:p w14:paraId="35491EAC">
            <w:pPr>
              <w:numPr>
                <w:ilvl w:val="0"/>
                <w:numId w:val="44"/>
              </w:numPr>
              <w:spacing w:line="360" w:lineRule="exact"/>
              <w:textAlignment w:val="top"/>
              <w:rPr>
                <w:rFonts w:hint="eastAsia" w:ascii="宋体" w:hAnsi="宋体" w:eastAsia="宋体" w:cs="宋体"/>
                <w:lang w:val="zh-CN" w:eastAsia="zh-CN"/>
              </w:rPr>
            </w:pPr>
            <w:r>
              <w:rPr>
                <w:rFonts w:hint="eastAsia" w:ascii="宋体" w:hAnsi="宋体" w:eastAsia="宋体" w:cs="宋体"/>
                <w:lang w:val="zh-CN" w:eastAsia="zh-CN"/>
              </w:rPr>
              <w:t>培养劳动习惯、认识劳动本质、端正劳动态度；</w:t>
            </w:r>
          </w:p>
          <w:p w14:paraId="512A863F">
            <w:pPr>
              <w:numPr>
                <w:ilvl w:val="0"/>
                <w:numId w:val="44"/>
              </w:numPr>
              <w:spacing w:line="360" w:lineRule="exact"/>
              <w:textAlignment w:val="top"/>
              <w:rPr>
                <w:rFonts w:hint="eastAsia" w:ascii="宋体" w:hAnsi="宋体" w:eastAsia="宋体" w:cs="宋体"/>
                <w:lang w:val="zh-CN" w:eastAsia="zh-CN"/>
              </w:rPr>
            </w:pPr>
            <w:r>
              <w:rPr>
                <w:rFonts w:hint="eastAsia" w:ascii="宋体" w:hAnsi="宋体" w:eastAsia="宋体" w:cs="宋体"/>
                <w:lang w:val="zh-CN" w:eastAsia="zh-CN"/>
              </w:rPr>
              <w:t>厚植勤俭节约、珍爱粮食、不怕苦、不怕累的优良品德；</w:t>
            </w:r>
          </w:p>
          <w:p w14:paraId="676D0FF4">
            <w:pPr>
              <w:numPr>
                <w:ilvl w:val="0"/>
                <w:numId w:val="44"/>
              </w:numPr>
              <w:spacing w:line="360" w:lineRule="exact"/>
              <w:textAlignment w:val="top"/>
              <w:rPr>
                <w:rFonts w:hint="eastAsia" w:ascii="宋体" w:hAnsi="宋体" w:eastAsia="宋体" w:cs="宋体"/>
                <w:lang w:val="zh-CN" w:eastAsia="zh-CN"/>
              </w:rPr>
            </w:pPr>
            <w:r>
              <w:rPr>
                <w:rFonts w:hint="eastAsia" w:ascii="宋体" w:hAnsi="宋体" w:eastAsia="宋体" w:cs="宋体"/>
                <w:lang w:val="zh-CN" w:eastAsia="zh-CN"/>
              </w:rPr>
              <w:t>强化团结合作、严谨细致、精益求精的工匠精神。</w:t>
            </w:r>
          </w:p>
          <w:p w14:paraId="5E09E126">
            <w:pPr>
              <w:spacing w:line="360" w:lineRule="exact"/>
              <w:textAlignment w:val="top"/>
              <w:rPr>
                <w:rFonts w:hint="eastAsia" w:ascii="宋体" w:hAnsi="宋体" w:eastAsia="宋体" w:cs="宋体"/>
                <w:lang w:val="zh-CN" w:eastAsia="zh-CN"/>
              </w:rPr>
            </w:pPr>
            <w:r>
              <w:rPr>
                <w:rFonts w:hint="eastAsia" w:ascii="宋体" w:hAnsi="宋体" w:eastAsia="宋体" w:cs="宋体"/>
                <w:lang w:val="zh-CN" w:eastAsia="zh-CN"/>
              </w:rPr>
              <w:t>（二）知识目标：了解实践课程相关知识及方法，具体包括：</w:t>
            </w:r>
          </w:p>
          <w:p w14:paraId="3C0F6305">
            <w:pPr>
              <w:spacing w:line="360" w:lineRule="exact"/>
              <w:textAlignment w:val="top"/>
              <w:rPr>
                <w:rFonts w:hint="eastAsia" w:ascii="宋体" w:hAnsi="宋体" w:eastAsia="宋体" w:cs="宋体"/>
                <w:lang w:val="zh-CN" w:eastAsia="zh-CN"/>
              </w:rPr>
            </w:pPr>
            <w:r>
              <w:rPr>
                <w:rFonts w:hint="eastAsia" w:ascii="宋体" w:hAnsi="宋体" w:eastAsia="宋体" w:cs="宋体"/>
                <w:lang w:val="zh-CN" w:eastAsia="zh-CN"/>
              </w:rPr>
              <w:t>1.了解常见</w:t>
            </w:r>
            <w:r>
              <w:rPr>
                <w:rFonts w:hint="eastAsia" w:ascii="宋体" w:hAnsi="宋体" w:eastAsia="宋体" w:cs="宋体"/>
                <w:lang w:eastAsia="zh-CN"/>
              </w:rPr>
              <w:t>收纳工具的功能和</w:t>
            </w:r>
            <w:r>
              <w:rPr>
                <w:rFonts w:hint="eastAsia" w:ascii="宋体" w:hAnsi="宋体" w:eastAsia="宋体" w:cs="宋体"/>
                <w:lang w:val="zh-CN" w:eastAsia="zh-CN"/>
              </w:rPr>
              <w:t>使用方法；</w:t>
            </w:r>
          </w:p>
          <w:p w14:paraId="35568617">
            <w:pPr>
              <w:spacing w:line="360" w:lineRule="exact"/>
              <w:textAlignment w:val="top"/>
              <w:rPr>
                <w:rFonts w:hint="eastAsia" w:ascii="宋体" w:hAnsi="宋体" w:eastAsia="宋体" w:cs="宋体"/>
                <w:lang w:val="zh-CN" w:eastAsia="zh-CN"/>
              </w:rPr>
            </w:pPr>
            <w:r>
              <w:rPr>
                <w:rFonts w:hint="eastAsia" w:ascii="宋体" w:hAnsi="宋体" w:eastAsia="宋体" w:cs="宋体"/>
                <w:lang w:val="zh-CN" w:eastAsia="zh-CN"/>
              </w:rPr>
              <w:t>2.了解烹饪原料及调料相关知识；</w:t>
            </w:r>
          </w:p>
          <w:p w14:paraId="536300F0">
            <w:pPr>
              <w:spacing w:line="360" w:lineRule="exact"/>
              <w:textAlignment w:val="top"/>
              <w:rPr>
                <w:rFonts w:hint="eastAsia" w:ascii="宋体" w:hAnsi="宋体" w:eastAsia="宋体" w:cs="宋体"/>
                <w:lang w:val="zh-CN" w:eastAsia="zh-CN"/>
              </w:rPr>
            </w:pPr>
            <w:r>
              <w:rPr>
                <w:rFonts w:hint="eastAsia" w:ascii="宋体" w:hAnsi="宋体" w:eastAsia="宋体" w:cs="宋体"/>
                <w:lang w:val="zh-CN" w:eastAsia="zh-CN"/>
              </w:rPr>
              <w:t>3.了解</w:t>
            </w:r>
            <w:r>
              <w:rPr>
                <w:rFonts w:hint="eastAsia" w:ascii="宋体" w:hAnsi="宋体" w:eastAsia="宋体" w:cs="宋体"/>
                <w:lang w:eastAsia="zh-CN"/>
              </w:rPr>
              <w:t>收纳工具的种类</w:t>
            </w:r>
            <w:r>
              <w:rPr>
                <w:rFonts w:hint="eastAsia" w:ascii="宋体" w:hAnsi="宋体" w:eastAsia="宋体" w:cs="宋体"/>
                <w:lang w:val="zh-CN" w:eastAsia="zh-CN"/>
              </w:rPr>
              <w:t>；</w:t>
            </w:r>
          </w:p>
          <w:p w14:paraId="1827D633">
            <w:pPr>
              <w:spacing w:line="360" w:lineRule="exact"/>
              <w:textAlignment w:val="top"/>
              <w:rPr>
                <w:rFonts w:hint="eastAsia" w:ascii="宋体" w:hAnsi="宋体" w:eastAsia="宋体" w:cs="宋体"/>
                <w:lang w:val="zh-CN" w:eastAsia="zh-CN"/>
              </w:rPr>
            </w:pPr>
            <w:r>
              <w:rPr>
                <w:rFonts w:hint="eastAsia" w:ascii="宋体" w:hAnsi="宋体" w:eastAsia="宋体" w:cs="宋体"/>
                <w:lang w:val="zh-CN" w:eastAsia="zh-CN"/>
              </w:rPr>
              <w:t>4.掌握万用表及常见仪表的使用方法；</w:t>
            </w:r>
          </w:p>
          <w:p w14:paraId="4B51224A">
            <w:pPr>
              <w:spacing w:line="360" w:lineRule="exact"/>
              <w:textAlignment w:val="top"/>
              <w:rPr>
                <w:rFonts w:hint="eastAsia" w:ascii="宋体" w:hAnsi="宋体" w:eastAsia="宋体" w:cs="宋体"/>
                <w:lang w:eastAsia="zh-CN"/>
              </w:rPr>
            </w:pPr>
            <w:r>
              <w:rPr>
                <w:rFonts w:hint="eastAsia" w:ascii="宋体" w:hAnsi="宋体" w:eastAsia="宋体" w:cs="宋体"/>
                <w:lang w:eastAsia="zh-CN"/>
              </w:rPr>
              <w:t>5.了解进水、排水管的分类与选择。</w:t>
            </w:r>
          </w:p>
          <w:p w14:paraId="029D60D4">
            <w:pPr>
              <w:spacing w:line="360" w:lineRule="exact"/>
              <w:textAlignment w:val="top"/>
              <w:rPr>
                <w:rFonts w:hint="eastAsia" w:ascii="宋体" w:hAnsi="宋体" w:eastAsia="宋体" w:cs="宋体"/>
                <w:lang w:val="zh-CN" w:eastAsia="zh-CN"/>
              </w:rPr>
            </w:pPr>
            <w:r>
              <w:rPr>
                <w:rFonts w:hint="eastAsia" w:ascii="宋体" w:hAnsi="宋体" w:eastAsia="宋体" w:cs="宋体"/>
                <w:lang w:val="zh-CN" w:eastAsia="zh-CN"/>
              </w:rPr>
              <w:t>（三）能力目标：培养学生生活实践关键能力，具体包括：</w:t>
            </w:r>
          </w:p>
          <w:p w14:paraId="6A9866BA">
            <w:pPr>
              <w:spacing w:line="360" w:lineRule="exact"/>
              <w:textAlignment w:val="top"/>
              <w:rPr>
                <w:rFonts w:hint="eastAsia" w:ascii="宋体" w:hAnsi="宋体" w:eastAsia="宋体" w:cs="宋体"/>
                <w:lang w:val="zh-CN" w:eastAsia="zh-CN"/>
              </w:rPr>
            </w:pPr>
            <w:r>
              <w:rPr>
                <w:rFonts w:hint="eastAsia" w:ascii="宋体" w:hAnsi="宋体" w:eastAsia="宋体" w:cs="宋体"/>
                <w:lang w:val="zh-CN" w:eastAsia="zh-CN"/>
              </w:rPr>
              <w:t>1.能正确使用常用</w:t>
            </w:r>
            <w:r>
              <w:rPr>
                <w:rFonts w:hint="eastAsia" w:ascii="宋体" w:hAnsi="宋体" w:eastAsia="宋体" w:cs="宋体"/>
                <w:lang w:eastAsia="zh-CN"/>
              </w:rPr>
              <w:t>收纳工具</w:t>
            </w:r>
            <w:r>
              <w:rPr>
                <w:rFonts w:hint="eastAsia" w:ascii="宋体" w:hAnsi="宋体" w:eastAsia="宋体" w:cs="宋体"/>
                <w:lang w:val="zh-CN" w:eastAsia="zh-CN"/>
              </w:rPr>
              <w:t>；</w:t>
            </w:r>
          </w:p>
          <w:p w14:paraId="73A9D2DF">
            <w:pPr>
              <w:spacing w:line="360" w:lineRule="exact"/>
              <w:textAlignment w:val="top"/>
              <w:rPr>
                <w:rFonts w:hint="eastAsia" w:ascii="宋体" w:hAnsi="宋体" w:eastAsia="宋体" w:cs="宋体"/>
                <w:lang w:val="zh-CN" w:eastAsia="zh-CN"/>
              </w:rPr>
            </w:pPr>
            <w:r>
              <w:rPr>
                <w:rFonts w:hint="eastAsia" w:ascii="宋体" w:hAnsi="宋体" w:eastAsia="宋体" w:cs="宋体"/>
                <w:lang w:val="zh-CN" w:eastAsia="zh-CN"/>
              </w:rPr>
              <w:t>2.能规范进行</w:t>
            </w:r>
            <w:r>
              <w:rPr>
                <w:rFonts w:hint="eastAsia" w:ascii="宋体" w:hAnsi="宋体" w:eastAsia="宋体" w:cs="宋体"/>
                <w:lang w:eastAsia="zh-CN"/>
              </w:rPr>
              <w:t>物品收纳</w:t>
            </w:r>
            <w:r>
              <w:rPr>
                <w:rFonts w:hint="eastAsia" w:ascii="宋体" w:hAnsi="宋体" w:eastAsia="宋体" w:cs="宋体"/>
                <w:lang w:val="zh-CN" w:eastAsia="zh-CN"/>
              </w:rPr>
              <w:t>；</w:t>
            </w:r>
          </w:p>
          <w:p w14:paraId="550BBC08">
            <w:pPr>
              <w:spacing w:line="360" w:lineRule="exact"/>
              <w:textAlignment w:val="top"/>
              <w:rPr>
                <w:rFonts w:hint="eastAsia" w:ascii="宋体" w:hAnsi="宋体" w:eastAsia="宋体" w:cs="宋体"/>
                <w:lang w:val="zh-CN" w:eastAsia="zh-CN"/>
              </w:rPr>
            </w:pPr>
            <w:r>
              <w:rPr>
                <w:rFonts w:hint="eastAsia" w:ascii="宋体" w:hAnsi="宋体" w:eastAsia="宋体" w:cs="宋体"/>
                <w:lang w:val="zh-CN" w:eastAsia="zh-CN"/>
              </w:rPr>
              <w:t>3.能根据不同食材进行切、配、加工；</w:t>
            </w:r>
          </w:p>
          <w:p w14:paraId="3E396509">
            <w:pPr>
              <w:spacing w:line="360" w:lineRule="exact"/>
              <w:textAlignment w:val="top"/>
              <w:rPr>
                <w:rFonts w:hint="eastAsia" w:ascii="宋体" w:hAnsi="宋体" w:eastAsia="宋体" w:cs="宋体"/>
                <w:lang w:eastAsia="zh-CN"/>
              </w:rPr>
            </w:pPr>
            <w:r>
              <w:rPr>
                <w:rFonts w:hint="eastAsia" w:ascii="宋体" w:hAnsi="宋体" w:eastAsia="宋体" w:cs="宋体"/>
                <w:lang w:eastAsia="zh-CN"/>
              </w:rPr>
              <w:t>4.</w:t>
            </w:r>
            <w:r>
              <w:rPr>
                <w:rFonts w:hint="eastAsia" w:ascii="宋体" w:hAnsi="宋体" w:eastAsia="宋体" w:cs="宋体"/>
                <w:lang w:val="zh-CN" w:eastAsia="zh-CN"/>
              </w:rPr>
              <w:t>能根据不同食材要求掌握不同烹饪方法制作凉菜和热菜；</w:t>
            </w:r>
          </w:p>
          <w:p w14:paraId="3AE5D3DA">
            <w:pPr>
              <w:spacing w:line="360" w:lineRule="exact"/>
              <w:textAlignment w:val="top"/>
              <w:rPr>
                <w:rFonts w:hint="eastAsia" w:ascii="宋体" w:hAnsi="宋体" w:eastAsia="宋体" w:cs="宋体"/>
                <w:lang w:val="zh-CN" w:eastAsia="zh-CN"/>
              </w:rPr>
            </w:pPr>
            <w:r>
              <w:rPr>
                <w:rFonts w:hint="eastAsia" w:ascii="宋体" w:hAnsi="宋体" w:eastAsia="宋体" w:cs="宋体"/>
                <w:lang w:eastAsia="zh-CN"/>
              </w:rPr>
              <w:t>5</w:t>
            </w:r>
            <w:r>
              <w:rPr>
                <w:rFonts w:hint="eastAsia" w:ascii="宋体" w:hAnsi="宋体" w:eastAsia="宋体" w:cs="宋体"/>
                <w:lang w:val="zh-CN" w:eastAsia="zh-CN"/>
              </w:rPr>
              <w:t>.能完成家庭电路、水路规范化设计与施工；</w:t>
            </w:r>
          </w:p>
          <w:p w14:paraId="1DFD13E9">
            <w:pPr>
              <w:spacing w:line="360" w:lineRule="exact"/>
              <w:textAlignment w:val="top"/>
              <w:rPr>
                <w:rFonts w:hint="eastAsia" w:ascii="宋体" w:hAnsi="宋体" w:eastAsia="宋体" w:cs="宋体"/>
                <w:lang w:val="zh-CN" w:eastAsia="zh-CN"/>
              </w:rPr>
            </w:pPr>
            <w:r>
              <w:rPr>
                <w:rFonts w:hint="eastAsia" w:ascii="宋体" w:hAnsi="宋体" w:eastAsia="宋体" w:cs="宋体"/>
                <w:lang w:eastAsia="zh-CN"/>
              </w:rPr>
              <w:t>6.能安全、规范完成常见故障的检查及处理。</w:t>
            </w:r>
          </w:p>
        </w:tc>
      </w:tr>
      <w:tr w14:paraId="000DFC3C">
        <w:tblPrEx>
          <w:tblCellMar>
            <w:top w:w="0" w:type="dxa"/>
            <w:left w:w="108" w:type="dxa"/>
            <w:bottom w:w="0" w:type="dxa"/>
            <w:right w:w="108" w:type="dxa"/>
          </w:tblCellMar>
        </w:tblPrEx>
        <w:trPr>
          <w:trHeight w:val="570" w:hRule="atLeast"/>
          <w:jc w:val="center"/>
        </w:trPr>
        <w:tc>
          <w:tcPr>
            <w:tcW w:w="1273" w:type="dxa"/>
            <w:tcBorders>
              <w:top w:val="single" w:color="auto" w:sz="6" w:space="0"/>
              <w:left w:val="single" w:color="auto" w:sz="6" w:space="0"/>
              <w:bottom w:val="single" w:color="auto" w:sz="6" w:space="0"/>
              <w:right w:val="single" w:color="auto" w:sz="6" w:space="0"/>
            </w:tcBorders>
            <w:vAlign w:val="center"/>
          </w:tcPr>
          <w:p w14:paraId="1E449426">
            <w:pPr>
              <w:jc w:val="center"/>
              <w:textAlignment w:val="top"/>
              <w:rPr>
                <w:rFonts w:hint="eastAsia" w:ascii="宋体" w:hAnsi="宋体" w:eastAsia="宋体" w:cs="宋体"/>
                <w:lang w:val="zh-CN"/>
              </w:rPr>
            </w:pPr>
            <w:r>
              <w:rPr>
                <w:rFonts w:hint="eastAsia" w:ascii="宋体" w:hAnsi="宋体" w:eastAsia="宋体" w:cs="宋体"/>
                <w:lang w:val="zh-CN"/>
              </w:rPr>
              <w:t>教学内容</w:t>
            </w:r>
          </w:p>
        </w:tc>
        <w:tc>
          <w:tcPr>
            <w:tcW w:w="7702" w:type="dxa"/>
            <w:gridSpan w:val="5"/>
            <w:tcBorders>
              <w:top w:val="single" w:color="auto" w:sz="6" w:space="0"/>
              <w:left w:val="single" w:color="auto" w:sz="6" w:space="0"/>
              <w:bottom w:val="single" w:color="auto" w:sz="6" w:space="0"/>
              <w:right w:val="single" w:color="auto" w:sz="6" w:space="0"/>
            </w:tcBorders>
            <w:vAlign w:val="center"/>
          </w:tcPr>
          <w:p w14:paraId="47F43E7C">
            <w:pPr>
              <w:spacing w:line="360" w:lineRule="exact"/>
              <w:ind w:firstLine="420" w:firstLineChars="200"/>
              <w:textAlignment w:val="top"/>
              <w:rPr>
                <w:rFonts w:hint="eastAsia" w:ascii="宋体" w:hAnsi="宋体" w:eastAsia="宋体" w:cs="宋体"/>
                <w:lang w:val="zh-CN" w:eastAsia="zh-CN"/>
              </w:rPr>
            </w:pPr>
            <w:r>
              <w:rPr>
                <w:rFonts w:hint="eastAsia" w:ascii="宋体" w:hAnsi="宋体" w:eastAsia="宋体" w:cs="宋体"/>
                <w:lang w:val="zh-CN" w:eastAsia="zh-CN"/>
              </w:rPr>
              <w:t>以</w:t>
            </w:r>
            <w:r>
              <w:rPr>
                <w:rFonts w:hint="eastAsia" w:ascii="宋体" w:hAnsi="宋体" w:eastAsia="宋体" w:cs="宋体"/>
                <w:lang w:eastAsia="zh-CN"/>
              </w:rPr>
              <w:t>收纳</w:t>
            </w:r>
            <w:r>
              <w:rPr>
                <w:rFonts w:hint="eastAsia" w:ascii="宋体" w:hAnsi="宋体" w:eastAsia="宋体" w:cs="宋体"/>
                <w:lang w:val="zh-CN" w:eastAsia="zh-CN"/>
              </w:rPr>
              <w:t>、烹饪、水电维修的基础知识、技能和方法为主要内容，以实践劳动为主要手段，帮助学生掌握相应通用生活技能，提升劳动能力。</w:t>
            </w:r>
          </w:p>
        </w:tc>
      </w:tr>
      <w:tr w14:paraId="74CB7A74">
        <w:tblPrEx>
          <w:tblCellMar>
            <w:top w:w="0" w:type="dxa"/>
            <w:left w:w="108" w:type="dxa"/>
            <w:bottom w:w="0" w:type="dxa"/>
            <w:right w:w="108" w:type="dxa"/>
          </w:tblCellMar>
        </w:tblPrEx>
        <w:trPr>
          <w:trHeight w:val="356" w:hRule="atLeast"/>
          <w:jc w:val="center"/>
        </w:trPr>
        <w:tc>
          <w:tcPr>
            <w:tcW w:w="1273" w:type="dxa"/>
            <w:tcBorders>
              <w:top w:val="single" w:color="auto" w:sz="6" w:space="0"/>
              <w:left w:val="single" w:color="auto" w:sz="6" w:space="0"/>
              <w:bottom w:val="single" w:color="auto" w:sz="6" w:space="0"/>
              <w:right w:val="single" w:color="auto" w:sz="6" w:space="0"/>
            </w:tcBorders>
            <w:vAlign w:val="center"/>
          </w:tcPr>
          <w:p w14:paraId="33922D77">
            <w:pPr>
              <w:jc w:val="center"/>
              <w:textAlignment w:val="top"/>
              <w:rPr>
                <w:rFonts w:hint="eastAsia" w:ascii="宋体" w:hAnsi="宋体" w:eastAsia="宋体" w:cs="宋体"/>
                <w:lang w:val="zh-CN"/>
              </w:rPr>
            </w:pPr>
            <w:r>
              <w:rPr>
                <w:rFonts w:hint="eastAsia" w:ascii="宋体" w:hAnsi="宋体" w:eastAsia="宋体" w:cs="宋体"/>
                <w:lang w:val="zh-CN"/>
              </w:rPr>
              <w:t>教学重点与难点</w:t>
            </w:r>
          </w:p>
        </w:tc>
        <w:tc>
          <w:tcPr>
            <w:tcW w:w="7702" w:type="dxa"/>
            <w:gridSpan w:val="5"/>
            <w:tcBorders>
              <w:top w:val="single" w:color="auto" w:sz="6" w:space="0"/>
              <w:left w:val="single" w:color="auto" w:sz="6" w:space="0"/>
              <w:bottom w:val="single" w:color="auto" w:sz="6" w:space="0"/>
              <w:right w:val="single" w:color="auto" w:sz="6" w:space="0"/>
            </w:tcBorders>
            <w:vAlign w:val="center"/>
          </w:tcPr>
          <w:p w14:paraId="09E6F365">
            <w:pPr>
              <w:spacing w:line="360" w:lineRule="exact"/>
              <w:textAlignment w:val="top"/>
              <w:rPr>
                <w:rFonts w:hint="eastAsia" w:ascii="宋体" w:hAnsi="宋体" w:eastAsia="宋体" w:cs="宋体"/>
                <w:lang w:val="zh-CN"/>
              </w:rPr>
            </w:pPr>
            <w:r>
              <w:rPr>
                <w:rFonts w:hint="eastAsia" w:ascii="宋体" w:hAnsi="宋体" w:eastAsia="宋体" w:cs="宋体"/>
                <w:lang w:val="zh-CN"/>
              </w:rPr>
              <w:t>重点</w:t>
            </w:r>
          </w:p>
          <w:p w14:paraId="7C141D8A">
            <w:pPr>
              <w:numPr>
                <w:ilvl w:val="0"/>
                <w:numId w:val="45"/>
              </w:numPr>
              <w:spacing w:line="360" w:lineRule="exact"/>
              <w:textAlignment w:val="top"/>
              <w:rPr>
                <w:rFonts w:hint="eastAsia" w:ascii="宋体" w:hAnsi="宋体" w:eastAsia="宋体" w:cs="宋体"/>
                <w:lang w:val="zh-CN"/>
              </w:rPr>
            </w:pPr>
            <w:r>
              <w:rPr>
                <w:rFonts w:hint="eastAsia" w:ascii="宋体" w:hAnsi="宋体" w:eastAsia="宋体" w:cs="宋体"/>
                <w:lang w:val="zh-CN"/>
              </w:rPr>
              <w:t>了解</w:t>
            </w:r>
            <w:r>
              <w:rPr>
                <w:rFonts w:hint="eastAsia" w:ascii="宋体" w:hAnsi="宋体" w:eastAsia="宋体" w:cs="宋体"/>
                <w:lang w:eastAsia="zh-CN"/>
              </w:rPr>
              <w:t>收纳工具的种类</w:t>
            </w:r>
            <w:r>
              <w:rPr>
                <w:rFonts w:hint="eastAsia" w:ascii="宋体" w:hAnsi="宋体" w:eastAsia="宋体" w:cs="宋体"/>
                <w:lang w:val="zh-CN"/>
              </w:rPr>
              <w:t>；</w:t>
            </w:r>
          </w:p>
          <w:p w14:paraId="2ABE2BA6">
            <w:pPr>
              <w:numPr>
                <w:ilvl w:val="0"/>
                <w:numId w:val="45"/>
              </w:numPr>
              <w:spacing w:line="360" w:lineRule="exact"/>
              <w:textAlignment w:val="top"/>
              <w:rPr>
                <w:rFonts w:hint="eastAsia" w:ascii="宋体" w:hAnsi="宋体" w:eastAsia="宋体" w:cs="宋体"/>
                <w:lang w:val="zh-CN" w:eastAsia="zh-CN"/>
              </w:rPr>
            </w:pPr>
            <w:r>
              <w:rPr>
                <w:rFonts w:hint="eastAsia" w:ascii="宋体" w:hAnsi="宋体" w:eastAsia="宋体" w:cs="宋体"/>
                <w:lang w:val="zh-CN" w:eastAsia="zh-CN"/>
              </w:rPr>
              <w:t>了解烹饪原料及调料相关知识；</w:t>
            </w:r>
          </w:p>
          <w:p w14:paraId="5C9D442A">
            <w:pPr>
              <w:numPr>
                <w:ilvl w:val="0"/>
                <w:numId w:val="45"/>
              </w:numPr>
              <w:spacing w:line="360" w:lineRule="exact"/>
              <w:textAlignment w:val="top"/>
              <w:rPr>
                <w:rFonts w:hint="eastAsia" w:ascii="宋体" w:hAnsi="宋体" w:eastAsia="宋体" w:cs="宋体"/>
                <w:lang w:val="zh-CN" w:eastAsia="zh-CN"/>
              </w:rPr>
            </w:pPr>
            <w:r>
              <w:rPr>
                <w:rFonts w:hint="eastAsia" w:ascii="宋体" w:hAnsi="宋体" w:eastAsia="宋体" w:cs="宋体"/>
                <w:lang w:eastAsia="zh-CN"/>
              </w:rPr>
              <w:t>了解进水、排水管的分类与选择。</w:t>
            </w:r>
          </w:p>
          <w:p w14:paraId="184CD654">
            <w:pPr>
              <w:spacing w:line="360" w:lineRule="exact"/>
              <w:textAlignment w:val="top"/>
              <w:rPr>
                <w:rFonts w:hint="eastAsia" w:ascii="宋体" w:hAnsi="宋体" w:eastAsia="宋体" w:cs="宋体"/>
                <w:lang w:val="zh-CN"/>
              </w:rPr>
            </w:pPr>
            <w:r>
              <w:rPr>
                <w:rFonts w:hint="eastAsia" w:ascii="宋体" w:hAnsi="宋体" w:eastAsia="宋体" w:cs="宋体"/>
                <w:lang w:val="zh-CN"/>
              </w:rPr>
              <w:t>难点</w:t>
            </w:r>
          </w:p>
          <w:p w14:paraId="56C70A8A">
            <w:pPr>
              <w:numPr>
                <w:ilvl w:val="0"/>
                <w:numId w:val="46"/>
              </w:numPr>
              <w:spacing w:line="360" w:lineRule="exact"/>
              <w:textAlignment w:val="top"/>
              <w:rPr>
                <w:rFonts w:hint="eastAsia" w:ascii="宋体" w:hAnsi="宋体" w:eastAsia="宋体" w:cs="宋体"/>
                <w:lang w:val="zh-CN" w:eastAsia="zh-CN"/>
              </w:rPr>
            </w:pPr>
            <w:r>
              <w:rPr>
                <w:rFonts w:hint="eastAsia" w:ascii="宋体" w:hAnsi="宋体" w:eastAsia="宋体" w:cs="宋体"/>
                <w:lang w:val="zh-CN" w:eastAsia="zh-CN"/>
              </w:rPr>
              <w:t>能安全、规范进行</w:t>
            </w:r>
            <w:r>
              <w:rPr>
                <w:rFonts w:hint="eastAsia" w:ascii="宋体" w:hAnsi="宋体" w:eastAsia="宋体" w:cs="宋体"/>
                <w:lang w:eastAsia="zh-CN"/>
              </w:rPr>
              <w:t>收纳</w:t>
            </w:r>
            <w:r>
              <w:rPr>
                <w:rFonts w:hint="eastAsia" w:ascii="宋体" w:hAnsi="宋体" w:eastAsia="宋体" w:cs="宋体"/>
                <w:lang w:val="zh-CN" w:eastAsia="zh-CN"/>
              </w:rPr>
              <w:t>；</w:t>
            </w:r>
          </w:p>
          <w:p w14:paraId="2CEC288D">
            <w:pPr>
              <w:numPr>
                <w:ilvl w:val="0"/>
                <w:numId w:val="46"/>
              </w:numPr>
              <w:spacing w:line="360" w:lineRule="exact"/>
              <w:textAlignment w:val="top"/>
              <w:rPr>
                <w:rFonts w:hint="eastAsia" w:ascii="宋体" w:hAnsi="宋体" w:eastAsia="宋体" w:cs="宋体"/>
                <w:lang w:val="zh-CN" w:eastAsia="zh-CN"/>
              </w:rPr>
            </w:pPr>
            <w:r>
              <w:rPr>
                <w:rFonts w:hint="eastAsia" w:ascii="宋体" w:hAnsi="宋体" w:eastAsia="宋体" w:cs="宋体"/>
                <w:lang w:val="zh-CN" w:eastAsia="zh-CN"/>
              </w:rPr>
              <w:t>能根据不同食材要求掌握不同烹饪方法制作凉菜和热菜；</w:t>
            </w:r>
          </w:p>
          <w:p w14:paraId="7ADC6995">
            <w:pPr>
              <w:numPr>
                <w:ilvl w:val="0"/>
                <w:numId w:val="46"/>
              </w:numPr>
              <w:spacing w:line="360" w:lineRule="exact"/>
              <w:textAlignment w:val="top"/>
              <w:rPr>
                <w:rFonts w:hint="eastAsia" w:ascii="宋体" w:hAnsi="宋体" w:eastAsia="宋体" w:cs="宋体"/>
                <w:lang w:val="zh-CN" w:eastAsia="zh-CN"/>
              </w:rPr>
            </w:pPr>
            <w:r>
              <w:rPr>
                <w:rFonts w:hint="eastAsia" w:ascii="宋体" w:hAnsi="宋体" w:eastAsia="宋体" w:cs="宋体"/>
                <w:lang w:eastAsia="zh-CN"/>
              </w:rPr>
              <w:t>能安全、规范完成常见故障的检查及处理。</w:t>
            </w:r>
          </w:p>
        </w:tc>
      </w:tr>
      <w:tr w14:paraId="46279F3C">
        <w:tblPrEx>
          <w:tblCellMar>
            <w:top w:w="0" w:type="dxa"/>
            <w:left w:w="108" w:type="dxa"/>
            <w:bottom w:w="0" w:type="dxa"/>
            <w:right w:w="108" w:type="dxa"/>
          </w:tblCellMar>
        </w:tblPrEx>
        <w:trPr>
          <w:trHeight w:val="512" w:hRule="atLeast"/>
          <w:jc w:val="center"/>
        </w:trPr>
        <w:tc>
          <w:tcPr>
            <w:tcW w:w="1273" w:type="dxa"/>
            <w:tcBorders>
              <w:top w:val="single" w:color="auto" w:sz="6" w:space="0"/>
              <w:left w:val="single" w:color="auto" w:sz="6" w:space="0"/>
              <w:bottom w:val="single" w:color="auto" w:sz="6" w:space="0"/>
              <w:right w:val="single" w:color="auto" w:sz="6" w:space="0"/>
            </w:tcBorders>
            <w:vAlign w:val="center"/>
          </w:tcPr>
          <w:p w14:paraId="3D25A1C3">
            <w:pPr>
              <w:jc w:val="center"/>
              <w:textAlignment w:val="top"/>
              <w:rPr>
                <w:rFonts w:hint="eastAsia" w:ascii="宋体" w:hAnsi="宋体" w:eastAsia="宋体" w:cs="宋体"/>
                <w:lang w:val="zh-CN"/>
              </w:rPr>
            </w:pPr>
            <w:r>
              <w:rPr>
                <w:rFonts w:hint="eastAsia" w:ascii="宋体" w:hAnsi="宋体" w:eastAsia="宋体" w:cs="宋体"/>
                <w:lang w:val="zh-CN"/>
              </w:rPr>
              <w:t>教学组织</w:t>
            </w:r>
          </w:p>
        </w:tc>
        <w:tc>
          <w:tcPr>
            <w:tcW w:w="7702" w:type="dxa"/>
            <w:gridSpan w:val="5"/>
            <w:tcBorders>
              <w:top w:val="single" w:color="auto" w:sz="6" w:space="0"/>
              <w:left w:val="single" w:color="auto" w:sz="6" w:space="0"/>
              <w:bottom w:val="single" w:color="auto" w:sz="6" w:space="0"/>
              <w:right w:val="single" w:color="auto" w:sz="6" w:space="0"/>
            </w:tcBorders>
            <w:vAlign w:val="center"/>
          </w:tcPr>
          <w:p w14:paraId="67BB85C9">
            <w:pPr>
              <w:spacing w:line="400" w:lineRule="exact"/>
              <w:rPr>
                <w:rFonts w:hint="eastAsia" w:ascii="宋体" w:hAnsi="宋体" w:eastAsia="宋体" w:cs="宋体"/>
                <w:lang w:val="zh-CN" w:eastAsia="zh-CN"/>
              </w:rPr>
            </w:pPr>
            <w:r>
              <w:rPr>
                <w:rFonts w:hint="eastAsia" w:ascii="宋体" w:hAnsi="宋体" w:eastAsia="宋体" w:cs="宋体"/>
                <w:lang w:eastAsia="zh-CN"/>
              </w:rPr>
              <w:t>教学模式：采取线上线下混合式教学模式，线上以在线课程理论知识学习为主，线下以实践操作为主</w:t>
            </w:r>
            <w:r>
              <w:rPr>
                <w:rFonts w:hint="eastAsia" w:ascii="宋体" w:hAnsi="宋体" w:eastAsia="宋体" w:cs="宋体"/>
                <w:lang w:val="zh-CN" w:eastAsia="zh-CN"/>
              </w:rPr>
              <w:t>；</w:t>
            </w:r>
          </w:p>
          <w:p w14:paraId="200868F5">
            <w:pPr>
              <w:spacing w:line="400" w:lineRule="exact"/>
              <w:textAlignment w:val="top"/>
              <w:rPr>
                <w:rFonts w:hint="eastAsia" w:ascii="宋体" w:hAnsi="宋体" w:eastAsia="宋体" w:cs="宋体"/>
                <w:lang w:eastAsia="zh-CN"/>
              </w:rPr>
            </w:pPr>
            <w:r>
              <w:rPr>
                <w:rFonts w:hint="eastAsia" w:ascii="宋体" w:hAnsi="宋体" w:eastAsia="宋体" w:cs="宋体"/>
                <w:lang w:eastAsia="zh-CN"/>
              </w:rPr>
              <w:t>实施地点：收纳实训基地、烹饪工艺实训室、水电实训基地；</w:t>
            </w:r>
          </w:p>
          <w:p w14:paraId="7DAF38EC">
            <w:pPr>
              <w:spacing w:line="360" w:lineRule="exact"/>
              <w:textAlignment w:val="top"/>
              <w:rPr>
                <w:rFonts w:hint="eastAsia" w:ascii="宋体" w:hAnsi="宋体" w:eastAsia="宋体" w:cs="宋体"/>
                <w:lang w:val="zh-CN" w:eastAsia="zh-CN"/>
              </w:rPr>
            </w:pPr>
            <w:r>
              <w:rPr>
                <w:rFonts w:hint="eastAsia" w:ascii="宋体" w:hAnsi="宋体" w:eastAsia="宋体" w:cs="宋体"/>
                <w:lang w:val="zh-CN" w:eastAsia="zh-CN"/>
              </w:rPr>
              <w:t>教学安排： 第二学期。</w:t>
            </w:r>
          </w:p>
        </w:tc>
      </w:tr>
      <w:tr w14:paraId="08945C01">
        <w:tblPrEx>
          <w:tblCellMar>
            <w:top w:w="0" w:type="dxa"/>
            <w:left w:w="108" w:type="dxa"/>
            <w:bottom w:w="0" w:type="dxa"/>
            <w:right w:w="108" w:type="dxa"/>
          </w:tblCellMar>
        </w:tblPrEx>
        <w:trPr>
          <w:trHeight w:val="512" w:hRule="atLeast"/>
          <w:jc w:val="center"/>
        </w:trPr>
        <w:tc>
          <w:tcPr>
            <w:tcW w:w="1273" w:type="dxa"/>
            <w:tcBorders>
              <w:top w:val="single" w:color="auto" w:sz="6" w:space="0"/>
              <w:left w:val="single" w:color="auto" w:sz="6" w:space="0"/>
              <w:bottom w:val="single" w:color="auto" w:sz="6" w:space="0"/>
              <w:right w:val="single" w:color="auto" w:sz="6" w:space="0"/>
            </w:tcBorders>
            <w:vAlign w:val="center"/>
          </w:tcPr>
          <w:p w14:paraId="7914910B">
            <w:pPr>
              <w:jc w:val="center"/>
              <w:textAlignment w:val="top"/>
              <w:rPr>
                <w:rFonts w:hint="eastAsia" w:ascii="宋体" w:hAnsi="宋体" w:eastAsia="宋体" w:cs="宋体"/>
                <w:lang w:val="zh-CN"/>
              </w:rPr>
            </w:pPr>
            <w:r>
              <w:rPr>
                <w:rFonts w:hint="eastAsia" w:ascii="宋体" w:hAnsi="宋体" w:eastAsia="宋体" w:cs="宋体"/>
                <w:lang w:val="zh-CN"/>
              </w:rPr>
              <w:t>教学资料</w:t>
            </w:r>
          </w:p>
        </w:tc>
        <w:tc>
          <w:tcPr>
            <w:tcW w:w="7702" w:type="dxa"/>
            <w:gridSpan w:val="5"/>
            <w:tcBorders>
              <w:top w:val="single" w:color="auto" w:sz="6" w:space="0"/>
              <w:left w:val="single" w:color="auto" w:sz="6" w:space="0"/>
              <w:bottom w:val="single" w:color="auto" w:sz="6" w:space="0"/>
              <w:right w:val="single" w:color="auto" w:sz="6" w:space="0"/>
            </w:tcBorders>
            <w:vAlign w:val="center"/>
          </w:tcPr>
          <w:p w14:paraId="250D4171">
            <w:pPr>
              <w:spacing w:line="360" w:lineRule="exact"/>
              <w:textAlignment w:val="top"/>
              <w:rPr>
                <w:rFonts w:hint="eastAsia" w:ascii="宋体" w:hAnsi="宋体" w:eastAsia="宋体" w:cs="宋体"/>
                <w:lang w:val="zh-CN" w:eastAsia="zh-CN"/>
              </w:rPr>
            </w:pPr>
            <w:r>
              <w:rPr>
                <w:rFonts w:hint="eastAsia" w:ascii="宋体" w:hAnsi="宋体" w:eastAsia="宋体" w:cs="宋体"/>
                <w:lang w:val="zh-CN" w:eastAsia="zh-CN"/>
              </w:rPr>
              <w:t>校内自编教材、在线课程建设资源</w:t>
            </w:r>
          </w:p>
        </w:tc>
      </w:tr>
      <w:tr w14:paraId="683FFE49">
        <w:tblPrEx>
          <w:tblCellMar>
            <w:top w:w="0" w:type="dxa"/>
            <w:left w:w="108" w:type="dxa"/>
            <w:bottom w:w="0" w:type="dxa"/>
            <w:right w:w="108" w:type="dxa"/>
          </w:tblCellMar>
        </w:tblPrEx>
        <w:trPr>
          <w:trHeight w:val="822" w:hRule="atLeast"/>
          <w:jc w:val="center"/>
        </w:trPr>
        <w:tc>
          <w:tcPr>
            <w:tcW w:w="1273" w:type="dxa"/>
            <w:tcBorders>
              <w:top w:val="single" w:color="auto" w:sz="6" w:space="0"/>
              <w:left w:val="single" w:color="auto" w:sz="6" w:space="0"/>
              <w:bottom w:val="single" w:color="auto" w:sz="6" w:space="0"/>
              <w:right w:val="single" w:color="auto" w:sz="6" w:space="0"/>
            </w:tcBorders>
            <w:vAlign w:val="center"/>
          </w:tcPr>
          <w:p w14:paraId="3E9A3E92">
            <w:pPr>
              <w:jc w:val="center"/>
              <w:textAlignment w:val="top"/>
              <w:rPr>
                <w:rFonts w:hint="eastAsia" w:ascii="宋体" w:hAnsi="宋体" w:eastAsia="宋体" w:cs="宋体"/>
                <w:lang w:val="zh-CN"/>
              </w:rPr>
            </w:pPr>
            <w:r>
              <w:rPr>
                <w:rFonts w:hint="eastAsia" w:ascii="宋体" w:hAnsi="宋体" w:eastAsia="宋体" w:cs="宋体"/>
                <w:lang w:val="zh-CN"/>
              </w:rPr>
              <w:t>考核要求</w:t>
            </w:r>
          </w:p>
        </w:tc>
        <w:tc>
          <w:tcPr>
            <w:tcW w:w="7702" w:type="dxa"/>
            <w:gridSpan w:val="5"/>
            <w:tcBorders>
              <w:top w:val="single" w:color="auto" w:sz="6" w:space="0"/>
              <w:left w:val="single" w:color="auto" w:sz="6" w:space="0"/>
              <w:bottom w:val="single" w:color="auto" w:sz="6" w:space="0"/>
              <w:right w:val="single" w:color="auto" w:sz="6" w:space="0"/>
            </w:tcBorders>
            <w:vAlign w:val="center"/>
          </w:tcPr>
          <w:p w14:paraId="3E5F4753">
            <w:pPr>
              <w:spacing w:line="360" w:lineRule="exact"/>
              <w:ind w:firstLine="420" w:firstLineChars="200"/>
              <w:textAlignment w:val="top"/>
              <w:rPr>
                <w:rFonts w:hint="eastAsia" w:ascii="宋体" w:hAnsi="宋体" w:eastAsia="宋体" w:cs="宋体"/>
                <w:lang w:val="zh-CN" w:eastAsia="zh-CN"/>
              </w:rPr>
            </w:pPr>
            <w:r>
              <w:rPr>
                <w:rFonts w:hint="eastAsia" w:ascii="宋体" w:hAnsi="宋体" w:eastAsia="宋体" w:cs="宋体"/>
                <w:lang w:val="zh-CN" w:eastAsia="zh-CN"/>
              </w:rPr>
              <w:t>《通用生活技能》实践课程考核按照课程标准设置的方案执行，重点是考核学生</w:t>
            </w:r>
            <w:r>
              <w:rPr>
                <w:rFonts w:hint="eastAsia" w:ascii="宋体" w:hAnsi="宋体" w:eastAsia="宋体" w:cs="宋体"/>
                <w:lang w:eastAsia="zh-CN"/>
              </w:rPr>
              <w:t>收纳</w:t>
            </w:r>
            <w:r>
              <w:rPr>
                <w:rFonts w:hint="eastAsia" w:ascii="宋体" w:hAnsi="宋体" w:eastAsia="宋体" w:cs="宋体"/>
                <w:lang w:val="zh-CN" w:eastAsia="zh-CN"/>
              </w:rPr>
              <w:t>、烹饪、水电维修三个项目的通用生活实践能力。考核从素质、知识、能力三维度将教师评价、学生互评与自评相结合，形成性评价与终结性评价相结合，探索增值评价，体现考核评价主体、评价方式、评价过程的多元化。</w:t>
            </w:r>
          </w:p>
        </w:tc>
      </w:tr>
    </w:tbl>
    <w:p w14:paraId="7A0B2D21">
      <w:pPr>
        <w:kinsoku/>
        <w:overflowPunct w:val="0"/>
        <w:spacing w:before="117" w:line="320" w:lineRule="auto"/>
        <w:ind w:left="161"/>
        <w:jc w:val="both"/>
        <w:outlineLvl w:val="4"/>
        <w:rPr>
          <w:rFonts w:hint="eastAsia" w:ascii="黑体" w:hAnsi="黑体" w:eastAsia="黑体" w:cs="黑体"/>
          <w:spacing w:val="-5"/>
          <w:sz w:val="24"/>
          <w:szCs w:val="24"/>
          <w:lang w:eastAsia="zh-CN"/>
        </w:rPr>
      </w:pPr>
    </w:p>
    <w:p w14:paraId="19CF396F">
      <w:pPr>
        <w:kinsoku/>
        <w:overflowPunct w:val="0"/>
        <w:spacing w:before="117" w:line="320" w:lineRule="auto"/>
        <w:ind w:left="161"/>
        <w:jc w:val="both"/>
        <w:outlineLvl w:val="4"/>
        <w:rPr>
          <w:rFonts w:hint="eastAsia" w:ascii="黑体" w:hAnsi="黑体" w:eastAsia="黑体" w:cs="黑体"/>
          <w:spacing w:val="-5"/>
          <w:sz w:val="24"/>
          <w:szCs w:val="24"/>
          <w:lang w:eastAsia="zh-CN"/>
        </w:rPr>
      </w:pPr>
      <w:r>
        <w:rPr>
          <w:rFonts w:hint="eastAsia" w:ascii="黑体" w:hAnsi="黑体" w:eastAsia="黑体" w:cs="黑体"/>
          <w:b/>
          <w:bCs/>
          <w:spacing w:val="-5"/>
          <w:sz w:val="24"/>
          <w:szCs w:val="24"/>
          <w:lang w:eastAsia="zh-CN"/>
        </w:rPr>
        <w:t>（5）劳动教育</w:t>
      </w:r>
    </w:p>
    <w:tbl>
      <w:tblPr>
        <w:tblStyle w:val="52"/>
        <w:tblW w:w="894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6"/>
        <w:gridCol w:w="1972"/>
        <w:gridCol w:w="1417"/>
        <w:gridCol w:w="1417"/>
        <w:gridCol w:w="1417"/>
        <w:gridCol w:w="1564"/>
      </w:tblGrid>
      <w:tr w14:paraId="5A4BE0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blHeader/>
        </w:trPr>
        <w:tc>
          <w:tcPr>
            <w:tcW w:w="1156" w:type="dxa"/>
            <w:tcBorders>
              <w:right w:val="single" w:color="000000" w:sz="2" w:space="0"/>
            </w:tcBorders>
            <w:shd w:val="clear" w:color="auto" w:fill="DBE5F1"/>
            <w:vAlign w:val="center"/>
          </w:tcPr>
          <w:p w14:paraId="3DDB2746">
            <w:pPr>
              <w:kinsoku/>
              <w:overflowPunct w:val="0"/>
              <w:spacing w:line="319" w:lineRule="auto"/>
              <w:ind w:left="161"/>
              <w:jc w:val="center"/>
              <w:rPr>
                <w:rFonts w:hint="eastAsia" w:ascii="宋体" w:hAnsi="宋体" w:eastAsia="宋体" w:cs="宋体"/>
              </w:rPr>
            </w:pPr>
            <w:r>
              <w:rPr>
                <w:rFonts w:ascii="宋体" w:hAnsi="宋体" w:eastAsia="宋体" w:cs="宋体"/>
                <w:spacing w:val="-2"/>
              </w:rPr>
              <w:t>课程名称</w:t>
            </w:r>
          </w:p>
        </w:tc>
        <w:tc>
          <w:tcPr>
            <w:tcW w:w="1972" w:type="dxa"/>
            <w:tcBorders>
              <w:left w:val="single" w:color="000000" w:sz="2" w:space="0"/>
            </w:tcBorders>
            <w:shd w:val="clear" w:color="auto" w:fill="DBE5F1"/>
            <w:vAlign w:val="center"/>
          </w:tcPr>
          <w:p w14:paraId="1B7E7B01">
            <w:pPr>
              <w:kinsoku/>
              <w:overflowPunct w:val="0"/>
              <w:spacing w:line="319" w:lineRule="auto"/>
              <w:ind w:firstLine="618" w:firstLineChars="300"/>
              <w:jc w:val="center"/>
              <w:rPr>
                <w:rFonts w:hint="eastAsia" w:ascii="宋体" w:hAnsi="宋体" w:eastAsia="宋体" w:cs="宋体"/>
                <w:spacing w:val="-2"/>
                <w:lang w:eastAsia="zh-CN"/>
              </w:rPr>
            </w:pPr>
            <w:r>
              <w:rPr>
                <w:rFonts w:hint="eastAsia" w:ascii="宋体" w:hAnsi="宋体" w:eastAsia="宋体" w:cs="宋体"/>
                <w:spacing w:val="-2"/>
                <w:lang w:eastAsia="zh-CN"/>
              </w:rPr>
              <w:t>劳动教育</w:t>
            </w:r>
          </w:p>
        </w:tc>
        <w:tc>
          <w:tcPr>
            <w:tcW w:w="1417" w:type="dxa"/>
            <w:shd w:val="clear" w:color="auto" w:fill="DBE5F1"/>
            <w:vAlign w:val="center"/>
          </w:tcPr>
          <w:p w14:paraId="5E418F48">
            <w:pPr>
              <w:kinsoku/>
              <w:overflowPunct w:val="0"/>
              <w:spacing w:line="319" w:lineRule="auto"/>
              <w:ind w:left="290"/>
              <w:jc w:val="center"/>
              <w:rPr>
                <w:rFonts w:hint="eastAsia" w:ascii="宋体" w:hAnsi="宋体" w:eastAsia="宋体" w:cs="宋体"/>
                <w:spacing w:val="-2"/>
              </w:rPr>
            </w:pPr>
            <w:r>
              <w:rPr>
                <w:rFonts w:ascii="宋体" w:hAnsi="宋体" w:eastAsia="宋体" w:cs="宋体"/>
                <w:spacing w:val="-2"/>
              </w:rPr>
              <w:t>课程编号</w:t>
            </w:r>
          </w:p>
        </w:tc>
        <w:tc>
          <w:tcPr>
            <w:tcW w:w="1417" w:type="dxa"/>
            <w:shd w:val="clear" w:color="auto" w:fill="DBE5F1"/>
            <w:vAlign w:val="center"/>
          </w:tcPr>
          <w:p w14:paraId="1422A6A9">
            <w:pPr>
              <w:kinsoku/>
              <w:overflowPunct w:val="0"/>
              <w:spacing w:line="319" w:lineRule="auto"/>
              <w:ind w:firstLine="412" w:firstLineChars="200"/>
              <w:jc w:val="center"/>
              <w:rPr>
                <w:rFonts w:eastAsia="宋体"/>
                <w:lang w:eastAsia="zh-CN"/>
              </w:rPr>
            </w:pPr>
            <w:r>
              <w:rPr>
                <w:rFonts w:hint="eastAsia" w:ascii="宋体" w:hAnsi="宋体" w:eastAsia="宋体" w:cs="宋体"/>
                <w:spacing w:val="-2"/>
                <w:lang w:eastAsia="zh-CN"/>
              </w:rPr>
              <w:t>7090005</w:t>
            </w:r>
          </w:p>
        </w:tc>
        <w:tc>
          <w:tcPr>
            <w:tcW w:w="1417" w:type="dxa"/>
            <w:shd w:val="clear" w:color="auto" w:fill="DBE5F1"/>
            <w:vAlign w:val="center"/>
          </w:tcPr>
          <w:p w14:paraId="10604B48">
            <w:pPr>
              <w:kinsoku/>
              <w:overflowPunct w:val="0"/>
              <w:spacing w:line="319" w:lineRule="auto"/>
              <w:ind w:left="290"/>
              <w:jc w:val="center"/>
              <w:rPr>
                <w:rFonts w:hint="eastAsia" w:ascii="宋体" w:hAnsi="宋体" w:eastAsia="宋体" w:cs="宋体"/>
                <w:spacing w:val="-2"/>
              </w:rPr>
            </w:pPr>
            <w:r>
              <w:rPr>
                <w:rFonts w:hint="eastAsia" w:ascii="宋体" w:hAnsi="宋体" w:eastAsia="宋体" w:cs="宋体"/>
                <w:spacing w:val="-2"/>
                <w:lang w:eastAsia="zh-CN"/>
              </w:rPr>
              <w:t>开设</w:t>
            </w:r>
            <w:r>
              <w:rPr>
                <w:rFonts w:ascii="宋体" w:hAnsi="宋体" w:eastAsia="宋体" w:cs="宋体"/>
                <w:spacing w:val="-2"/>
              </w:rPr>
              <w:t>学期</w:t>
            </w:r>
          </w:p>
        </w:tc>
        <w:tc>
          <w:tcPr>
            <w:tcW w:w="1564" w:type="dxa"/>
            <w:shd w:val="clear" w:color="auto" w:fill="DBE5F1"/>
            <w:vAlign w:val="center"/>
          </w:tcPr>
          <w:p w14:paraId="5934D13C">
            <w:pPr>
              <w:kinsoku/>
              <w:overflowPunct w:val="0"/>
              <w:spacing w:line="319" w:lineRule="auto"/>
              <w:jc w:val="center"/>
              <w:rPr>
                <w:rFonts w:hint="eastAsia" w:ascii="宋体" w:hAnsi="宋体" w:eastAsia="宋体" w:cs="宋体"/>
                <w:spacing w:val="-2"/>
                <w:lang w:eastAsia="zh-CN"/>
              </w:rPr>
            </w:pPr>
            <w:r>
              <w:rPr>
                <w:rFonts w:hint="eastAsia" w:ascii="宋体" w:hAnsi="宋体" w:eastAsia="宋体" w:cs="宋体"/>
                <w:spacing w:val="-2"/>
                <w:lang w:eastAsia="zh-CN"/>
              </w:rPr>
              <w:t>第一至二学期</w:t>
            </w:r>
          </w:p>
        </w:tc>
      </w:tr>
      <w:tr w14:paraId="565066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3" w:hRule="exact"/>
        </w:trPr>
        <w:tc>
          <w:tcPr>
            <w:tcW w:w="1156" w:type="dxa"/>
            <w:tcBorders>
              <w:right w:val="single" w:color="000000" w:sz="2" w:space="0"/>
            </w:tcBorders>
          </w:tcPr>
          <w:p w14:paraId="2C020201">
            <w:pPr>
              <w:kinsoku/>
              <w:overflowPunct w:val="0"/>
              <w:spacing w:line="319" w:lineRule="auto"/>
              <w:ind w:left="165"/>
              <w:rPr>
                <w:rFonts w:hint="eastAsia" w:ascii="宋体" w:hAnsi="宋体" w:eastAsia="宋体" w:cs="宋体"/>
              </w:rPr>
            </w:pPr>
            <w:r>
              <w:rPr>
                <w:rFonts w:ascii="宋体" w:hAnsi="宋体" w:eastAsia="宋体" w:cs="宋体"/>
                <w:spacing w:val="-3"/>
              </w:rPr>
              <w:t>教学目标</w:t>
            </w:r>
          </w:p>
        </w:tc>
        <w:tc>
          <w:tcPr>
            <w:tcW w:w="7787" w:type="dxa"/>
            <w:gridSpan w:val="5"/>
            <w:tcBorders>
              <w:left w:val="single" w:color="000000" w:sz="2" w:space="0"/>
            </w:tcBorders>
          </w:tcPr>
          <w:p w14:paraId="6413A286">
            <w:pPr>
              <w:kinsoku/>
              <w:overflowPunct w:val="0"/>
              <w:spacing w:line="319" w:lineRule="auto"/>
              <w:ind w:left="1229" w:hanging="1229" w:hangingChars="600"/>
              <w:rPr>
                <w:rFonts w:hint="eastAsia" w:ascii="宋体" w:hAnsi="宋体" w:eastAsia="宋体" w:cs="宋体"/>
                <w:spacing w:val="-3"/>
                <w:lang w:eastAsia="zh-CN"/>
              </w:rPr>
            </w:pPr>
            <w:r>
              <w:rPr>
                <w:rFonts w:hint="eastAsia" w:ascii="宋体" w:hAnsi="宋体" w:eastAsia="宋体" w:cs="宋体"/>
                <w:b/>
                <w:bCs/>
                <w:spacing w:val="-3"/>
                <w:lang w:eastAsia="zh-CN"/>
              </w:rPr>
              <w:t>1.知识目标：</w:t>
            </w:r>
            <w:r>
              <w:rPr>
                <w:rFonts w:hint="eastAsia" w:ascii="宋体" w:hAnsi="宋体" w:eastAsia="宋体" w:cs="宋体"/>
                <w:spacing w:val="-3"/>
                <w:lang w:eastAsia="zh-CN"/>
              </w:rPr>
              <w:t>掌握劳动法律法规基础知识，了解劳动者的权利与义务；了解劳动安全与卫生常识，掌握基本的劳动防护技能；理解劳动伦理与职业道德的重要性，树立正确的劳动观念。</w:t>
            </w:r>
          </w:p>
          <w:p w14:paraId="604ED76E">
            <w:pPr>
              <w:kinsoku/>
              <w:overflowPunct w:val="0"/>
              <w:spacing w:line="319" w:lineRule="auto"/>
              <w:ind w:left="1229" w:hanging="1229" w:hangingChars="600"/>
              <w:rPr>
                <w:rFonts w:hint="eastAsia" w:ascii="宋体" w:hAnsi="宋体" w:eastAsia="宋体" w:cs="宋体"/>
                <w:spacing w:val="-3"/>
                <w:lang w:eastAsia="zh-CN"/>
              </w:rPr>
            </w:pPr>
            <w:r>
              <w:rPr>
                <w:rFonts w:hint="eastAsia" w:ascii="宋体" w:hAnsi="宋体" w:eastAsia="宋体" w:cs="宋体"/>
                <w:b/>
                <w:bCs/>
                <w:spacing w:val="-3"/>
                <w:lang w:eastAsia="zh-CN"/>
              </w:rPr>
              <w:t>2.能力目标：</w:t>
            </w:r>
            <w:r>
              <w:rPr>
                <w:rFonts w:hint="eastAsia" w:ascii="宋体" w:hAnsi="宋体" w:eastAsia="宋体" w:cs="宋体"/>
                <w:spacing w:val="-3"/>
                <w:lang w:eastAsia="zh-CN"/>
              </w:rPr>
              <w:t>提升生活自理能力和基本劳动技能，如清洁、整理、维护等；通过实践活动，培养学生的动手能力和解决问题的能力；增强社会责任感和创新实践能力，鼓励参与志愿服务和社区劳动。</w:t>
            </w:r>
          </w:p>
          <w:p w14:paraId="4BAB6E41">
            <w:pPr>
              <w:kinsoku/>
              <w:overflowPunct w:val="0"/>
              <w:spacing w:line="319" w:lineRule="auto"/>
              <w:ind w:left="1229" w:hanging="1229" w:hangingChars="600"/>
              <w:rPr>
                <w:rFonts w:hint="eastAsia" w:ascii="宋体" w:hAnsi="宋体" w:eastAsia="宋体" w:cs="宋体"/>
                <w:spacing w:val="-3"/>
                <w:lang w:eastAsia="zh-CN"/>
              </w:rPr>
            </w:pPr>
            <w:r>
              <w:rPr>
                <w:rFonts w:hint="eastAsia" w:ascii="宋体" w:hAnsi="宋体" w:eastAsia="宋体" w:cs="宋体"/>
                <w:b/>
                <w:bCs/>
                <w:spacing w:val="-3"/>
                <w:lang w:eastAsia="zh-CN"/>
              </w:rPr>
              <w:t>3.素质目标：</w:t>
            </w:r>
            <w:r>
              <w:rPr>
                <w:rFonts w:hint="eastAsia" w:ascii="宋体" w:hAnsi="宋体" w:eastAsia="宋体" w:cs="宋体"/>
                <w:spacing w:val="-3"/>
                <w:lang w:eastAsia="zh-CN"/>
              </w:rPr>
              <w:t>培养学生的劳动观念、劳动态度和劳动精神，树立正确的劳动价值观；提升学生的综合素质，促进德智体美劳全面发展。</w:t>
            </w:r>
          </w:p>
          <w:p w14:paraId="0AB17E8C">
            <w:pPr>
              <w:kinsoku/>
              <w:overflowPunct w:val="0"/>
              <w:spacing w:line="319" w:lineRule="auto"/>
              <w:ind w:left="164" w:firstLine="308"/>
              <w:jc w:val="both"/>
              <w:rPr>
                <w:rFonts w:hint="eastAsia" w:ascii="宋体" w:hAnsi="宋体" w:eastAsia="宋体" w:cs="宋体"/>
                <w:spacing w:val="-3"/>
                <w:lang w:eastAsia="zh-CN"/>
              </w:rPr>
            </w:pPr>
          </w:p>
        </w:tc>
      </w:tr>
      <w:tr w14:paraId="39BC6F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15" w:hRule="exact"/>
        </w:trPr>
        <w:tc>
          <w:tcPr>
            <w:tcW w:w="1156" w:type="dxa"/>
          </w:tcPr>
          <w:p w14:paraId="657AF0B5">
            <w:pPr>
              <w:kinsoku/>
              <w:overflowPunct w:val="0"/>
              <w:spacing w:line="319" w:lineRule="auto"/>
              <w:ind w:left="165"/>
              <w:rPr>
                <w:rFonts w:hint="eastAsia" w:ascii="宋体" w:hAnsi="宋体" w:eastAsia="宋体" w:cs="宋体"/>
              </w:rPr>
            </w:pPr>
            <w:r>
              <w:rPr>
                <w:rFonts w:ascii="宋体" w:hAnsi="宋体" w:eastAsia="宋体" w:cs="宋体"/>
                <w:spacing w:val="-3"/>
              </w:rPr>
              <w:t>教学内容</w:t>
            </w:r>
          </w:p>
        </w:tc>
        <w:tc>
          <w:tcPr>
            <w:tcW w:w="7787" w:type="dxa"/>
            <w:gridSpan w:val="5"/>
          </w:tcPr>
          <w:p w14:paraId="38714684">
            <w:pPr>
              <w:kinsoku/>
              <w:overflowPunct w:val="0"/>
              <w:spacing w:line="264" w:lineRule="auto"/>
              <w:ind w:left="164" w:firstLine="205" w:firstLineChars="100"/>
              <w:rPr>
                <w:rFonts w:hint="eastAsia" w:ascii="宋体" w:hAnsi="宋体" w:eastAsia="宋体" w:cs="宋体"/>
                <w:b/>
                <w:bCs/>
                <w:spacing w:val="-3"/>
                <w:lang w:eastAsia="zh-CN"/>
              </w:rPr>
            </w:pPr>
            <w:r>
              <w:rPr>
                <w:rFonts w:hint="eastAsia" w:ascii="宋体" w:hAnsi="宋体" w:eastAsia="宋体" w:cs="宋体"/>
                <w:b/>
                <w:bCs/>
                <w:spacing w:val="-3"/>
                <w:lang w:eastAsia="zh-CN"/>
              </w:rPr>
              <w:t>总教学时长：18学时</w:t>
            </w:r>
          </w:p>
          <w:p w14:paraId="6CAB0BF8">
            <w:pPr>
              <w:pStyle w:val="17"/>
              <w:widowControl/>
              <w:shd w:val="clear" w:color="auto" w:fill="FDFDFE"/>
              <w:spacing w:beforeAutospacing="0" w:afterAutospacing="0" w:line="264" w:lineRule="auto"/>
              <w:ind w:firstLine="422" w:firstLineChars="200"/>
              <w:rPr>
                <w:rFonts w:hint="eastAsia" w:ascii="宋体" w:hAnsi="宋体" w:eastAsia="宋体" w:cs="宋体"/>
                <w:b/>
                <w:bCs/>
                <w:color w:val="06071F"/>
                <w:sz w:val="21"/>
                <w:szCs w:val="21"/>
              </w:rPr>
            </w:pPr>
            <w:r>
              <w:rPr>
                <w:rStyle w:val="29"/>
                <w:rFonts w:hint="eastAsia" w:ascii="宋体" w:hAnsi="宋体" w:eastAsia="宋体" w:cs="宋体"/>
                <w:bCs/>
                <w:color w:val="06071F"/>
                <w:sz w:val="21"/>
                <w:szCs w:val="21"/>
                <w:shd w:val="clear" w:color="auto" w:fill="FDFDFE"/>
              </w:rPr>
              <w:t>（一）第1学期（理论教学3学时+实践活动6学时）</w:t>
            </w:r>
          </w:p>
          <w:p w14:paraId="78F71703">
            <w:pPr>
              <w:kinsoku/>
              <w:autoSpaceDE/>
              <w:autoSpaceDN/>
              <w:adjustRightInd/>
              <w:snapToGrid/>
              <w:spacing w:line="264" w:lineRule="auto"/>
              <w:ind w:left="420" w:leftChars="200" w:firstLine="360"/>
              <w:textAlignment w:val="auto"/>
              <w:rPr>
                <w:rFonts w:hint="eastAsia" w:ascii="宋体" w:hAnsi="宋体" w:eastAsia="宋体" w:cs="宋体"/>
                <w:lang w:eastAsia="zh-CN"/>
              </w:rPr>
            </w:pPr>
            <w:r>
              <w:rPr>
                <w:rStyle w:val="29"/>
                <w:rFonts w:hint="eastAsia" w:ascii="宋体" w:hAnsi="宋体" w:eastAsia="宋体" w:cs="宋体"/>
                <w:bCs/>
                <w:color w:val="06071F"/>
                <w:shd w:val="clear" w:color="auto" w:fill="FDFDFE"/>
                <w:lang w:eastAsia="zh-CN"/>
              </w:rPr>
              <w:t>理论教学（3学时）</w:t>
            </w:r>
          </w:p>
          <w:p w14:paraId="3A3AB9EA">
            <w:pPr>
              <w:kinsoku/>
              <w:autoSpaceDE/>
              <w:autoSpaceDN/>
              <w:adjustRightInd/>
              <w:snapToGrid/>
              <w:spacing w:line="264" w:lineRule="auto"/>
              <w:ind w:left="420" w:leftChars="200" w:firstLine="360"/>
              <w:textAlignment w:val="auto"/>
              <w:rPr>
                <w:rFonts w:hint="eastAsia" w:ascii="宋体" w:hAnsi="宋体" w:eastAsia="宋体" w:cs="宋体"/>
                <w:lang w:eastAsia="zh-CN"/>
              </w:rPr>
            </w:pPr>
            <w:r>
              <w:rPr>
                <w:rStyle w:val="29"/>
                <w:rFonts w:hint="eastAsia" w:ascii="宋体" w:hAnsi="宋体" w:eastAsia="宋体" w:cs="宋体"/>
                <w:bCs/>
                <w:color w:val="06071F"/>
                <w:shd w:val="clear" w:color="auto" w:fill="FDFDFE"/>
                <w:lang w:eastAsia="zh-CN"/>
              </w:rPr>
              <w:t>主题</w:t>
            </w:r>
            <w:r>
              <w:rPr>
                <w:rFonts w:hint="eastAsia" w:ascii="宋体" w:hAnsi="宋体" w:eastAsia="宋体" w:cs="宋体"/>
                <w:b/>
                <w:bCs/>
                <w:color w:val="06071F"/>
                <w:shd w:val="clear" w:color="auto" w:fill="FDFDFE"/>
                <w:lang w:eastAsia="zh-CN"/>
              </w:rPr>
              <w:t>：</w:t>
            </w:r>
            <w:r>
              <w:rPr>
                <w:rFonts w:hint="eastAsia" w:ascii="宋体" w:hAnsi="宋体" w:eastAsia="宋体" w:cs="宋体"/>
                <w:color w:val="06071F"/>
                <w:shd w:val="clear" w:color="auto" w:fill="FDFDFE"/>
                <w:lang w:eastAsia="zh-CN"/>
              </w:rPr>
              <w:t>劳动法律法规与劳动安全</w:t>
            </w:r>
          </w:p>
          <w:p w14:paraId="79FB082B">
            <w:pPr>
              <w:kinsoku/>
              <w:autoSpaceDE/>
              <w:autoSpaceDN/>
              <w:adjustRightInd/>
              <w:snapToGrid/>
              <w:spacing w:line="264" w:lineRule="auto"/>
              <w:ind w:left="420" w:leftChars="200" w:firstLine="360"/>
              <w:textAlignment w:val="auto"/>
              <w:rPr>
                <w:rFonts w:hint="eastAsia" w:ascii="宋体" w:hAnsi="宋体" w:eastAsia="宋体" w:cs="宋体"/>
                <w:lang w:eastAsia="zh-CN"/>
              </w:rPr>
            </w:pPr>
            <w:r>
              <w:rPr>
                <w:rStyle w:val="29"/>
                <w:rFonts w:hint="eastAsia" w:ascii="宋体" w:hAnsi="宋体" w:eastAsia="宋体" w:cs="宋体"/>
                <w:bCs/>
                <w:color w:val="06071F"/>
                <w:shd w:val="clear" w:color="auto" w:fill="FDFDFE"/>
                <w:lang w:eastAsia="zh-CN"/>
              </w:rPr>
              <w:t>内容</w:t>
            </w:r>
            <w:r>
              <w:rPr>
                <w:rFonts w:hint="eastAsia" w:ascii="宋体" w:hAnsi="宋体" w:eastAsia="宋体" w:cs="宋体"/>
                <w:b/>
                <w:bCs/>
                <w:color w:val="06071F"/>
                <w:shd w:val="clear" w:color="auto" w:fill="FDFDFE"/>
                <w:lang w:eastAsia="zh-CN"/>
              </w:rPr>
              <w:t>：</w:t>
            </w:r>
            <w:r>
              <w:rPr>
                <w:rFonts w:hint="eastAsia" w:ascii="宋体" w:hAnsi="宋体" w:eastAsia="宋体" w:cs="宋体"/>
                <w:color w:val="06071F"/>
                <w:shd w:val="clear" w:color="auto" w:fill="FDFDFE"/>
                <w:lang w:eastAsia="zh-CN"/>
              </w:rPr>
              <w:t>劳动法律法规基础知识（如《劳动法》《劳动合同法》摘要）</w:t>
            </w:r>
          </w:p>
          <w:p w14:paraId="2E75425F">
            <w:pPr>
              <w:kinsoku/>
              <w:autoSpaceDE/>
              <w:autoSpaceDN/>
              <w:adjustRightInd/>
              <w:snapToGrid/>
              <w:spacing w:line="264" w:lineRule="auto"/>
              <w:ind w:left="420" w:leftChars="200" w:firstLine="630" w:firstLineChars="300"/>
              <w:textAlignment w:val="auto"/>
              <w:rPr>
                <w:rFonts w:hint="eastAsia" w:ascii="宋体" w:hAnsi="宋体" w:eastAsia="宋体" w:cs="宋体"/>
                <w:lang w:eastAsia="zh-CN"/>
              </w:rPr>
            </w:pPr>
            <w:r>
              <w:rPr>
                <w:rFonts w:hint="eastAsia" w:ascii="宋体" w:hAnsi="宋体" w:eastAsia="宋体" w:cs="宋体"/>
                <w:color w:val="06071F"/>
                <w:shd w:val="clear" w:color="auto" w:fill="FDFDFE"/>
                <w:lang w:eastAsia="zh-CN"/>
              </w:rPr>
              <w:t>劳动安全与卫生教育（劳动防护用品使用、常见劳动安全隐患防范）</w:t>
            </w:r>
          </w:p>
          <w:p w14:paraId="63800DF4">
            <w:pPr>
              <w:kinsoku/>
              <w:autoSpaceDE/>
              <w:autoSpaceDN/>
              <w:adjustRightInd/>
              <w:snapToGrid/>
              <w:spacing w:line="264" w:lineRule="auto"/>
              <w:ind w:left="420" w:leftChars="200" w:firstLine="630" w:firstLineChars="300"/>
              <w:textAlignment w:val="auto"/>
              <w:rPr>
                <w:rFonts w:hint="eastAsia" w:ascii="宋体" w:hAnsi="宋体" w:eastAsia="宋体" w:cs="宋体"/>
                <w:lang w:eastAsia="zh-CN"/>
              </w:rPr>
            </w:pPr>
            <w:r>
              <w:rPr>
                <w:rFonts w:hint="eastAsia" w:ascii="宋体" w:hAnsi="宋体" w:eastAsia="宋体" w:cs="宋体"/>
                <w:color w:val="06071F"/>
                <w:shd w:val="clear" w:color="auto" w:fill="FDFDFE"/>
                <w:lang w:eastAsia="zh-CN"/>
              </w:rPr>
              <w:t>劳动伦理与职业道德（劳动的价值与意义、职业精神培养）</w:t>
            </w:r>
          </w:p>
          <w:p w14:paraId="42A42281">
            <w:pPr>
              <w:kinsoku/>
              <w:autoSpaceDE/>
              <w:autoSpaceDN/>
              <w:adjustRightInd/>
              <w:snapToGrid/>
              <w:spacing w:line="264" w:lineRule="auto"/>
              <w:ind w:left="420" w:leftChars="200" w:firstLine="360"/>
              <w:textAlignment w:val="auto"/>
              <w:rPr>
                <w:rFonts w:hint="eastAsia" w:ascii="宋体" w:hAnsi="宋体" w:eastAsia="宋体" w:cs="宋体"/>
                <w:lang w:eastAsia="zh-CN"/>
              </w:rPr>
            </w:pPr>
            <w:r>
              <w:rPr>
                <w:rStyle w:val="29"/>
                <w:rFonts w:hint="eastAsia" w:ascii="宋体" w:hAnsi="宋体" w:eastAsia="宋体" w:cs="宋体"/>
                <w:bCs/>
                <w:color w:val="06071F"/>
                <w:shd w:val="clear" w:color="auto" w:fill="FDFDFE"/>
                <w:lang w:eastAsia="zh-CN"/>
              </w:rPr>
              <w:t>形式</w:t>
            </w:r>
            <w:r>
              <w:rPr>
                <w:rFonts w:hint="eastAsia" w:ascii="宋体" w:hAnsi="宋体" w:eastAsia="宋体" w:cs="宋体"/>
                <w:b/>
                <w:bCs/>
                <w:color w:val="06071F"/>
                <w:shd w:val="clear" w:color="auto" w:fill="FDFDFE"/>
                <w:lang w:eastAsia="zh-CN"/>
              </w:rPr>
              <w:t>：</w:t>
            </w:r>
            <w:r>
              <w:rPr>
                <w:rFonts w:hint="eastAsia" w:ascii="宋体" w:hAnsi="宋体" w:eastAsia="宋体" w:cs="宋体"/>
                <w:color w:val="06071F"/>
                <w:shd w:val="clear" w:color="auto" w:fill="FDFDFE"/>
                <w:lang w:eastAsia="zh-CN"/>
              </w:rPr>
              <w:t>理论讲授+案例分析+小组讨论</w:t>
            </w:r>
          </w:p>
          <w:p w14:paraId="2DCC990A">
            <w:pPr>
              <w:kinsoku/>
              <w:autoSpaceDE/>
              <w:autoSpaceDN/>
              <w:adjustRightInd/>
              <w:snapToGrid/>
              <w:spacing w:line="264" w:lineRule="auto"/>
              <w:ind w:left="420" w:leftChars="200" w:firstLine="360"/>
              <w:textAlignment w:val="auto"/>
              <w:rPr>
                <w:rFonts w:hint="eastAsia" w:ascii="宋体" w:hAnsi="宋体" w:eastAsia="宋体" w:cs="宋体"/>
                <w:lang w:eastAsia="zh-CN"/>
              </w:rPr>
            </w:pPr>
            <w:r>
              <w:rPr>
                <w:rStyle w:val="29"/>
                <w:rFonts w:hint="eastAsia" w:ascii="宋体" w:hAnsi="宋体" w:eastAsia="宋体" w:cs="宋体"/>
                <w:bCs/>
                <w:color w:val="06071F"/>
                <w:shd w:val="clear" w:color="auto" w:fill="FDFDFE"/>
                <w:lang w:eastAsia="zh-CN"/>
              </w:rPr>
              <w:t>实践活动（6学时</w:t>
            </w:r>
            <w:r>
              <w:rPr>
                <w:rStyle w:val="29"/>
                <w:rFonts w:hint="eastAsia" w:ascii="宋体" w:hAnsi="宋体" w:eastAsia="宋体" w:cs="宋体"/>
                <w:color w:val="06071F"/>
                <w:shd w:val="clear" w:color="auto" w:fill="FDFDFE"/>
                <w:lang w:eastAsia="zh-CN"/>
              </w:rPr>
              <w:t>）</w:t>
            </w:r>
          </w:p>
          <w:p w14:paraId="1D17D6DF">
            <w:pPr>
              <w:kinsoku/>
              <w:autoSpaceDE/>
              <w:autoSpaceDN/>
              <w:adjustRightInd/>
              <w:snapToGrid/>
              <w:spacing w:line="264" w:lineRule="auto"/>
              <w:ind w:left="420" w:leftChars="200" w:firstLine="360"/>
              <w:textAlignment w:val="auto"/>
              <w:rPr>
                <w:rFonts w:hint="eastAsia" w:ascii="宋体" w:hAnsi="宋体" w:eastAsia="宋体" w:cs="宋体"/>
                <w:b/>
                <w:bCs/>
                <w:lang w:eastAsia="zh-CN"/>
              </w:rPr>
            </w:pPr>
            <w:r>
              <w:rPr>
                <w:rStyle w:val="29"/>
                <w:rFonts w:hint="eastAsia" w:ascii="宋体" w:hAnsi="宋体" w:eastAsia="宋体" w:cs="宋体"/>
                <w:bCs/>
                <w:color w:val="06071F"/>
                <w:shd w:val="clear" w:color="auto" w:fill="FDFDFE"/>
                <w:lang w:eastAsia="zh-CN"/>
              </w:rPr>
              <w:t>活动一：校园清洁与维护（3学时）</w:t>
            </w:r>
          </w:p>
          <w:p w14:paraId="369AF25E">
            <w:pPr>
              <w:kinsoku/>
              <w:autoSpaceDE/>
              <w:autoSpaceDN/>
              <w:adjustRightInd/>
              <w:snapToGrid/>
              <w:spacing w:line="264" w:lineRule="auto"/>
              <w:ind w:left="420" w:leftChars="200" w:firstLine="360"/>
              <w:textAlignment w:val="auto"/>
              <w:rPr>
                <w:rFonts w:hint="eastAsia" w:ascii="宋体" w:hAnsi="宋体" w:eastAsia="宋体" w:cs="宋体"/>
                <w:lang w:eastAsia="zh-CN"/>
              </w:rPr>
            </w:pPr>
            <w:r>
              <w:rPr>
                <w:rStyle w:val="29"/>
                <w:rFonts w:hint="eastAsia" w:ascii="宋体" w:hAnsi="宋体" w:eastAsia="宋体" w:cs="宋体"/>
                <w:bCs/>
                <w:color w:val="06071F"/>
                <w:shd w:val="clear" w:color="auto" w:fill="FDFDFE"/>
                <w:lang w:eastAsia="zh-CN"/>
              </w:rPr>
              <w:t>内容</w:t>
            </w:r>
            <w:r>
              <w:rPr>
                <w:rFonts w:hint="eastAsia" w:ascii="宋体" w:hAnsi="宋体" w:eastAsia="宋体" w:cs="宋体"/>
                <w:b/>
                <w:bCs/>
                <w:color w:val="06071F"/>
                <w:shd w:val="clear" w:color="auto" w:fill="FDFDFE"/>
                <w:lang w:eastAsia="zh-CN"/>
              </w:rPr>
              <w:t>：</w:t>
            </w:r>
            <w:r>
              <w:rPr>
                <w:rFonts w:hint="eastAsia" w:ascii="宋体" w:hAnsi="宋体" w:eastAsia="宋体" w:cs="宋体"/>
                <w:color w:val="06071F"/>
                <w:shd w:val="clear" w:color="auto" w:fill="FDFDFE"/>
                <w:lang w:eastAsia="zh-CN"/>
              </w:rPr>
              <w:t>校园公共卫生区域清扫（如教室、走廊、操场等）</w:t>
            </w:r>
          </w:p>
          <w:p w14:paraId="7150D351">
            <w:pPr>
              <w:kinsoku/>
              <w:autoSpaceDE/>
              <w:autoSpaceDN/>
              <w:adjustRightInd/>
              <w:snapToGrid/>
              <w:spacing w:line="264" w:lineRule="auto"/>
              <w:ind w:left="420" w:leftChars="200" w:firstLine="630" w:firstLineChars="300"/>
              <w:textAlignment w:val="auto"/>
              <w:rPr>
                <w:rFonts w:hint="eastAsia" w:ascii="宋体" w:hAnsi="宋体" w:eastAsia="宋体" w:cs="宋体"/>
                <w:lang w:eastAsia="zh-CN"/>
              </w:rPr>
            </w:pPr>
            <w:r>
              <w:rPr>
                <w:rFonts w:hint="eastAsia" w:ascii="宋体" w:hAnsi="宋体" w:eastAsia="宋体" w:cs="宋体"/>
                <w:color w:val="06071F"/>
                <w:shd w:val="clear" w:color="auto" w:fill="FDFDFE"/>
                <w:lang w:eastAsia="zh-CN"/>
              </w:rPr>
              <w:t>校园绿化带垃圾清理与分类</w:t>
            </w:r>
          </w:p>
          <w:p w14:paraId="44C7BC18">
            <w:pPr>
              <w:kinsoku/>
              <w:autoSpaceDE/>
              <w:autoSpaceDN/>
              <w:adjustRightInd/>
              <w:snapToGrid/>
              <w:spacing w:line="264" w:lineRule="auto"/>
              <w:ind w:left="420" w:leftChars="200" w:firstLine="360"/>
              <w:textAlignment w:val="auto"/>
              <w:rPr>
                <w:rFonts w:hint="eastAsia" w:ascii="宋体" w:hAnsi="宋体" w:eastAsia="宋体" w:cs="宋体"/>
                <w:lang w:eastAsia="zh-CN"/>
              </w:rPr>
            </w:pPr>
            <w:r>
              <w:rPr>
                <w:rStyle w:val="29"/>
                <w:rFonts w:hint="eastAsia" w:ascii="宋体" w:hAnsi="宋体" w:eastAsia="宋体" w:cs="宋体"/>
                <w:bCs/>
                <w:color w:val="06071F"/>
                <w:shd w:val="clear" w:color="auto" w:fill="FDFDFE"/>
                <w:lang w:eastAsia="zh-CN"/>
              </w:rPr>
              <w:t>形式</w:t>
            </w:r>
            <w:r>
              <w:rPr>
                <w:rFonts w:hint="eastAsia" w:ascii="宋体" w:hAnsi="宋体" w:eastAsia="宋体" w:cs="宋体"/>
                <w:b/>
                <w:bCs/>
                <w:color w:val="06071F"/>
                <w:shd w:val="clear" w:color="auto" w:fill="FDFDFE"/>
                <w:lang w:eastAsia="zh-CN"/>
              </w:rPr>
              <w:t>：</w:t>
            </w:r>
            <w:r>
              <w:rPr>
                <w:rFonts w:hint="eastAsia" w:ascii="宋体" w:hAnsi="宋体" w:eastAsia="宋体" w:cs="宋体"/>
                <w:color w:val="06071F"/>
                <w:shd w:val="clear" w:color="auto" w:fill="FDFDFE"/>
                <w:lang w:eastAsia="zh-CN"/>
              </w:rPr>
              <w:t>分组实践+现场指导</w:t>
            </w:r>
          </w:p>
          <w:p w14:paraId="3D87AD53">
            <w:pPr>
              <w:kinsoku/>
              <w:autoSpaceDE/>
              <w:autoSpaceDN/>
              <w:adjustRightInd/>
              <w:snapToGrid/>
              <w:spacing w:line="264" w:lineRule="auto"/>
              <w:ind w:left="420" w:leftChars="200" w:firstLine="360"/>
              <w:textAlignment w:val="auto"/>
              <w:rPr>
                <w:rStyle w:val="29"/>
                <w:rFonts w:hint="eastAsia" w:ascii="宋体" w:hAnsi="宋体" w:eastAsia="宋体" w:cs="宋体"/>
                <w:bCs/>
                <w:color w:val="06071F"/>
                <w:shd w:val="clear" w:color="auto" w:fill="FDFDFE"/>
                <w:lang w:eastAsia="zh-CN"/>
              </w:rPr>
            </w:pPr>
            <w:r>
              <w:rPr>
                <w:rStyle w:val="29"/>
                <w:rFonts w:hint="eastAsia" w:ascii="宋体" w:hAnsi="宋体" w:eastAsia="宋体" w:cs="宋体"/>
                <w:bCs/>
                <w:color w:val="06071F"/>
                <w:shd w:val="clear" w:color="auto" w:fill="FDFDFE"/>
                <w:lang w:eastAsia="zh-CN"/>
              </w:rPr>
              <w:t>活动二：打扫宿舍卫生（3学时）</w:t>
            </w:r>
          </w:p>
          <w:p w14:paraId="1911235E">
            <w:pPr>
              <w:kinsoku/>
              <w:autoSpaceDE/>
              <w:autoSpaceDN/>
              <w:adjustRightInd/>
              <w:snapToGrid/>
              <w:spacing w:line="264" w:lineRule="auto"/>
              <w:ind w:left="1052" w:leftChars="200" w:hanging="632" w:hangingChars="300"/>
              <w:textAlignment w:val="auto"/>
              <w:rPr>
                <w:rFonts w:hint="eastAsia" w:ascii="宋体" w:hAnsi="宋体" w:eastAsia="宋体" w:cs="宋体"/>
                <w:color w:val="06071F"/>
                <w:shd w:val="clear" w:color="auto" w:fill="FDFDFE"/>
                <w:lang w:eastAsia="zh-CN"/>
              </w:rPr>
            </w:pPr>
            <w:r>
              <w:rPr>
                <w:rStyle w:val="29"/>
                <w:rFonts w:hint="eastAsia" w:ascii="宋体" w:hAnsi="宋体" w:eastAsia="宋体" w:cs="宋体"/>
                <w:bCs/>
                <w:color w:val="06071F"/>
                <w:shd w:val="clear" w:color="auto" w:fill="FDFDFE"/>
                <w:lang w:eastAsia="zh-CN"/>
              </w:rPr>
              <w:t>内容</w:t>
            </w:r>
            <w:r>
              <w:rPr>
                <w:rFonts w:hint="eastAsia" w:ascii="宋体" w:hAnsi="宋体" w:eastAsia="宋体" w:cs="宋体"/>
                <w:b/>
                <w:bCs/>
                <w:color w:val="06071F"/>
                <w:shd w:val="clear" w:color="auto" w:fill="FDFDFE"/>
                <w:lang w:eastAsia="zh-CN"/>
              </w:rPr>
              <w:t>：</w:t>
            </w:r>
            <w:r>
              <w:rPr>
                <w:rFonts w:hint="eastAsia" w:ascii="宋体" w:hAnsi="宋体" w:eastAsia="宋体" w:cs="宋体"/>
                <w:color w:val="06071F"/>
                <w:shd w:val="clear" w:color="auto" w:fill="FDFDFE"/>
                <w:lang w:eastAsia="zh-CN"/>
              </w:rPr>
              <w:t>由辅导员带领，学生以宿舍为单位，进行大扫除活动，包括地面清扫、物品整理、公共卫生区域清洁等。</w:t>
            </w:r>
          </w:p>
          <w:p w14:paraId="41869B4D">
            <w:pPr>
              <w:kinsoku/>
              <w:autoSpaceDE/>
              <w:autoSpaceDN/>
              <w:adjustRightInd/>
              <w:snapToGrid/>
              <w:spacing w:line="264" w:lineRule="auto"/>
              <w:ind w:left="420" w:leftChars="200" w:firstLine="630" w:firstLineChars="300"/>
              <w:textAlignment w:val="auto"/>
              <w:rPr>
                <w:rFonts w:hint="eastAsia" w:ascii="宋体" w:hAnsi="宋体" w:eastAsia="宋体" w:cs="宋体"/>
                <w:color w:val="06071F"/>
                <w:shd w:val="clear" w:color="auto" w:fill="FDFDFE"/>
                <w:lang w:eastAsia="zh-CN"/>
              </w:rPr>
            </w:pPr>
            <w:r>
              <w:rPr>
                <w:rFonts w:hint="eastAsia" w:ascii="宋体" w:hAnsi="宋体" w:eastAsia="宋体" w:cs="宋体"/>
                <w:color w:val="06071F"/>
                <w:shd w:val="clear" w:color="auto" w:fill="FDFDFE"/>
                <w:lang w:eastAsia="zh-CN"/>
              </w:rPr>
              <w:t>学习宿舍卫生管理技巧，培养生活自理能力和团队协作能力。</w:t>
            </w:r>
          </w:p>
          <w:p w14:paraId="64009DC1">
            <w:pPr>
              <w:kinsoku/>
              <w:autoSpaceDE/>
              <w:autoSpaceDN/>
              <w:adjustRightInd/>
              <w:snapToGrid/>
              <w:spacing w:line="264" w:lineRule="auto"/>
              <w:ind w:firstLine="632" w:firstLineChars="300"/>
              <w:textAlignment w:val="auto"/>
              <w:rPr>
                <w:rFonts w:hint="eastAsia" w:ascii="宋体" w:hAnsi="宋体" w:eastAsia="宋体" w:cs="宋体"/>
                <w:lang w:eastAsia="zh-CN"/>
              </w:rPr>
            </w:pPr>
            <w:r>
              <w:rPr>
                <w:rStyle w:val="29"/>
                <w:rFonts w:hint="eastAsia" w:ascii="宋体" w:hAnsi="宋体" w:eastAsia="宋体" w:cs="宋体"/>
                <w:bCs/>
                <w:color w:val="06071F"/>
                <w:shd w:val="clear" w:color="auto" w:fill="FDFDFE"/>
                <w:lang w:eastAsia="zh-CN"/>
              </w:rPr>
              <w:t>形式</w:t>
            </w:r>
            <w:r>
              <w:rPr>
                <w:rFonts w:hint="eastAsia" w:ascii="宋体" w:hAnsi="宋体" w:eastAsia="宋体" w:cs="宋体"/>
                <w:b/>
                <w:bCs/>
                <w:color w:val="06071F"/>
                <w:shd w:val="clear" w:color="auto" w:fill="FDFDFE"/>
                <w:lang w:eastAsia="zh-CN"/>
              </w:rPr>
              <w:t>：</w:t>
            </w:r>
            <w:r>
              <w:rPr>
                <w:rFonts w:hint="eastAsia" w:ascii="宋体" w:hAnsi="宋体" w:eastAsia="宋体" w:cs="宋体"/>
                <w:color w:val="06071F"/>
                <w:shd w:val="clear" w:color="auto" w:fill="FDFDFE"/>
                <w:lang w:eastAsia="zh-CN"/>
              </w:rPr>
              <w:t>分组实践+宿舍互评</w:t>
            </w:r>
          </w:p>
          <w:p w14:paraId="06B0EB94">
            <w:pPr>
              <w:pStyle w:val="17"/>
              <w:widowControl/>
              <w:shd w:val="clear" w:color="auto" w:fill="FDFDFE"/>
              <w:spacing w:beforeAutospacing="0" w:afterAutospacing="0" w:line="264" w:lineRule="auto"/>
              <w:ind w:firstLine="422" w:firstLineChars="200"/>
              <w:rPr>
                <w:rFonts w:hint="eastAsia" w:ascii="宋体" w:hAnsi="宋体" w:eastAsia="宋体" w:cs="宋体"/>
                <w:color w:val="06071F"/>
                <w:sz w:val="21"/>
                <w:szCs w:val="21"/>
              </w:rPr>
            </w:pPr>
            <w:r>
              <w:rPr>
                <w:rStyle w:val="29"/>
                <w:rFonts w:hint="eastAsia" w:ascii="宋体" w:hAnsi="宋体" w:eastAsia="宋体" w:cs="宋体"/>
                <w:bCs/>
                <w:color w:val="06071F"/>
                <w:sz w:val="21"/>
                <w:szCs w:val="21"/>
                <w:shd w:val="clear" w:color="auto" w:fill="FDFDFE"/>
              </w:rPr>
              <w:t>（二）第2学期（实践活动9学时）</w:t>
            </w:r>
          </w:p>
          <w:p w14:paraId="4C4A46E9">
            <w:pPr>
              <w:kinsoku/>
              <w:autoSpaceDE/>
              <w:autoSpaceDN/>
              <w:adjustRightInd/>
              <w:snapToGrid/>
              <w:spacing w:line="264" w:lineRule="auto"/>
              <w:ind w:left="420" w:leftChars="200" w:firstLine="360"/>
              <w:textAlignment w:val="auto"/>
              <w:rPr>
                <w:rFonts w:hint="eastAsia" w:ascii="宋体" w:hAnsi="宋体" w:eastAsia="宋体" w:cs="宋体"/>
                <w:lang w:eastAsia="zh-CN"/>
              </w:rPr>
            </w:pPr>
            <w:r>
              <w:rPr>
                <w:rStyle w:val="29"/>
                <w:rFonts w:hint="eastAsia" w:ascii="宋体" w:hAnsi="宋体" w:eastAsia="宋体" w:cs="宋体"/>
                <w:bCs/>
                <w:color w:val="06071F"/>
                <w:shd w:val="clear" w:color="auto" w:fill="FDFDFE"/>
                <w:lang w:eastAsia="zh-CN"/>
              </w:rPr>
              <w:t>实践活动（9学时）</w:t>
            </w:r>
          </w:p>
          <w:p w14:paraId="588F30AF">
            <w:pPr>
              <w:kinsoku/>
              <w:autoSpaceDE/>
              <w:autoSpaceDN/>
              <w:adjustRightInd/>
              <w:snapToGrid/>
              <w:spacing w:line="264" w:lineRule="auto"/>
              <w:ind w:left="420" w:leftChars="200" w:firstLine="360"/>
              <w:textAlignment w:val="auto"/>
              <w:rPr>
                <w:rFonts w:hint="eastAsia" w:ascii="宋体" w:hAnsi="宋体" w:eastAsia="宋体" w:cs="宋体"/>
                <w:b/>
                <w:bCs/>
                <w:lang w:eastAsia="zh-CN"/>
              </w:rPr>
            </w:pPr>
            <w:r>
              <w:rPr>
                <w:rStyle w:val="29"/>
                <w:rFonts w:hint="eastAsia" w:ascii="宋体" w:hAnsi="宋体" w:eastAsia="宋体" w:cs="宋体"/>
                <w:bCs/>
                <w:color w:val="06071F"/>
                <w:shd w:val="clear" w:color="auto" w:fill="FDFDFE"/>
                <w:lang w:eastAsia="zh-CN"/>
              </w:rPr>
              <w:t>活动一：志愿服务与社区劳动（4学时）</w:t>
            </w:r>
          </w:p>
          <w:p w14:paraId="084B93D4">
            <w:pPr>
              <w:kinsoku/>
              <w:autoSpaceDE/>
              <w:autoSpaceDN/>
              <w:adjustRightInd/>
              <w:snapToGrid/>
              <w:spacing w:line="264" w:lineRule="auto"/>
              <w:ind w:left="420" w:leftChars="200" w:firstLine="360"/>
              <w:textAlignment w:val="auto"/>
              <w:rPr>
                <w:rFonts w:hint="eastAsia" w:ascii="宋体" w:hAnsi="宋体" w:eastAsia="宋体" w:cs="宋体"/>
                <w:lang w:eastAsia="zh-CN"/>
              </w:rPr>
            </w:pPr>
            <w:r>
              <w:rPr>
                <w:rStyle w:val="29"/>
                <w:rFonts w:hint="eastAsia" w:ascii="宋体" w:hAnsi="宋体" w:eastAsia="宋体" w:cs="宋体"/>
                <w:bCs/>
                <w:color w:val="06071F"/>
                <w:shd w:val="clear" w:color="auto" w:fill="FDFDFE"/>
                <w:lang w:eastAsia="zh-CN"/>
              </w:rPr>
              <w:t>内容</w:t>
            </w:r>
            <w:r>
              <w:rPr>
                <w:rFonts w:hint="eastAsia" w:ascii="宋体" w:hAnsi="宋体" w:eastAsia="宋体" w:cs="宋体"/>
                <w:b/>
                <w:bCs/>
                <w:color w:val="06071F"/>
                <w:shd w:val="clear" w:color="auto" w:fill="FDFDFE"/>
                <w:lang w:eastAsia="zh-CN"/>
              </w:rPr>
              <w:t>：</w:t>
            </w:r>
            <w:r>
              <w:rPr>
                <w:rFonts w:hint="eastAsia" w:ascii="宋体" w:hAnsi="宋体" w:eastAsia="宋体" w:cs="宋体"/>
                <w:color w:val="06071F"/>
                <w:shd w:val="clear" w:color="auto" w:fill="FDFDFE"/>
                <w:lang w:eastAsia="zh-CN"/>
              </w:rPr>
              <w:t>参与社区公益劳动（如助老助残、环境整治等）</w:t>
            </w:r>
          </w:p>
          <w:p w14:paraId="5672CEDB">
            <w:pPr>
              <w:kinsoku/>
              <w:autoSpaceDE/>
              <w:autoSpaceDN/>
              <w:adjustRightInd/>
              <w:snapToGrid/>
              <w:spacing w:line="264" w:lineRule="auto"/>
              <w:ind w:left="420" w:leftChars="200" w:firstLine="630" w:firstLineChars="300"/>
              <w:textAlignment w:val="auto"/>
              <w:rPr>
                <w:rFonts w:hint="eastAsia" w:ascii="宋体" w:hAnsi="宋体" w:eastAsia="宋体" w:cs="宋体"/>
                <w:lang w:eastAsia="zh-CN"/>
              </w:rPr>
            </w:pPr>
            <w:r>
              <w:rPr>
                <w:rFonts w:hint="eastAsia" w:ascii="宋体" w:hAnsi="宋体" w:eastAsia="宋体" w:cs="宋体"/>
                <w:color w:val="06071F"/>
                <w:shd w:val="clear" w:color="auto" w:fill="FDFDFE"/>
                <w:lang w:eastAsia="zh-CN"/>
              </w:rPr>
              <w:t>志愿服务技能培训与岗位实践</w:t>
            </w:r>
          </w:p>
          <w:p w14:paraId="0D769329">
            <w:pPr>
              <w:kinsoku/>
              <w:autoSpaceDE/>
              <w:autoSpaceDN/>
              <w:adjustRightInd/>
              <w:snapToGrid/>
              <w:spacing w:line="264" w:lineRule="auto"/>
              <w:ind w:left="420" w:leftChars="200" w:firstLine="360"/>
              <w:textAlignment w:val="auto"/>
              <w:rPr>
                <w:rFonts w:hint="eastAsia" w:ascii="宋体" w:hAnsi="宋体" w:eastAsia="宋体" w:cs="宋体"/>
                <w:lang w:eastAsia="zh-CN"/>
              </w:rPr>
            </w:pPr>
            <w:r>
              <w:rPr>
                <w:rStyle w:val="29"/>
                <w:rFonts w:hint="eastAsia" w:ascii="宋体" w:hAnsi="宋体" w:eastAsia="宋体" w:cs="宋体"/>
                <w:bCs/>
                <w:color w:val="06071F"/>
                <w:shd w:val="clear" w:color="auto" w:fill="FDFDFE"/>
                <w:lang w:eastAsia="zh-CN"/>
              </w:rPr>
              <w:t>形式</w:t>
            </w:r>
            <w:r>
              <w:rPr>
                <w:rFonts w:hint="eastAsia" w:ascii="宋体" w:hAnsi="宋体" w:eastAsia="宋体" w:cs="宋体"/>
                <w:b/>
                <w:bCs/>
                <w:color w:val="06071F"/>
                <w:shd w:val="clear" w:color="auto" w:fill="FDFDFE"/>
                <w:lang w:eastAsia="zh-CN"/>
              </w:rPr>
              <w:t>：</w:t>
            </w:r>
            <w:r>
              <w:rPr>
                <w:rFonts w:hint="eastAsia" w:ascii="宋体" w:hAnsi="宋体" w:eastAsia="宋体" w:cs="宋体"/>
                <w:color w:val="06071F"/>
                <w:shd w:val="clear" w:color="auto" w:fill="FDFDFE"/>
                <w:lang w:eastAsia="zh-CN"/>
              </w:rPr>
              <w:t>校企合作+社区服务</w:t>
            </w:r>
          </w:p>
          <w:p w14:paraId="18F83914">
            <w:pPr>
              <w:kinsoku/>
              <w:autoSpaceDE/>
              <w:autoSpaceDN/>
              <w:adjustRightInd/>
              <w:snapToGrid/>
              <w:spacing w:line="264" w:lineRule="auto"/>
              <w:ind w:left="420" w:leftChars="200" w:firstLine="360"/>
              <w:textAlignment w:val="auto"/>
              <w:rPr>
                <w:rStyle w:val="29"/>
                <w:rFonts w:hint="eastAsia" w:ascii="宋体" w:hAnsi="宋体" w:eastAsia="宋体" w:cs="宋体"/>
                <w:b w:val="0"/>
                <w:color w:val="06071F"/>
                <w:shd w:val="clear" w:color="auto" w:fill="FDFDFE"/>
                <w:lang w:eastAsia="zh-CN"/>
              </w:rPr>
            </w:pPr>
            <w:r>
              <w:rPr>
                <w:rStyle w:val="29"/>
                <w:rFonts w:hint="eastAsia" w:ascii="宋体" w:hAnsi="宋体" w:eastAsia="宋体" w:cs="宋体"/>
                <w:bCs/>
                <w:color w:val="06071F"/>
                <w:shd w:val="clear" w:color="auto" w:fill="FDFDFE"/>
                <w:lang w:eastAsia="zh-CN"/>
              </w:rPr>
              <w:t>活动二：校园环保项目策划与实施（5学时）</w:t>
            </w:r>
          </w:p>
          <w:p w14:paraId="05B27C0D">
            <w:pPr>
              <w:kinsoku/>
              <w:autoSpaceDE/>
              <w:autoSpaceDN/>
              <w:adjustRightInd/>
              <w:snapToGrid/>
              <w:spacing w:line="264" w:lineRule="auto"/>
              <w:ind w:left="420" w:leftChars="200" w:firstLine="360"/>
              <w:textAlignment w:val="auto"/>
              <w:rPr>
                <w:rFonts w:hint="eastAsia" w:ascii="宋体" w:hAnsi="宋体" w:eastAsia="宋体" w:cs="宋体"/>
                <w:color w:val="06071F"/>
                <w:shd w:val="clear" w:color="auto" w:fill="FDFDFE"/>
                <w:lang w:eastAsia="zh-CN"/>
              </w:rPr>
            </w:pPr>
            <w:r>
              <w:rPr>
                <w:rStyle w:val="29"/>
                <w:rFonts w:hint="eastAsia" w:ascii="宋体" w:hAnsi="宋体" w:eastAsia="宋体" w:cs="宋体"/>
                <w:bCs/>
                <w:color w:val="06071F"/>
                <w:shd w:val="clear" w:color="auto" w:fill="FDFDFE"/>
                <w:lang w:eastAsia="zh-CN"/>
              </w:rPr>
              <w:t>内容</w:t>
            </w:r>
            <w:r>
              <w:rPr>
                <w:rFonts w:hint="eastAsia" w:ascii="宋体" w:hAnsi="宋体" w:eastAsia="宋体" w:cs="宋体"/>
                <w:b/>
                <w:bCs/>
                <w:color w:val="06071F"/>
                <w:shd w:val="clear" w:color="auto" w:fill="FDFDFE"/>
                <w:lang w:eastAsia="zh-CN"/>
              </w:rPr>
              <w:t>：</w:t>
            </w:r>
            <w:r>
              <w:rPr>
                <w:rFonts w:hint="eastAsia" w:ascii="宋体" w:hAnsi="宋体" w:eastAsia="宋体" w:cs="宋体"/>
                <w:color w:val="06071F"/>
                <w:shd w:val="clear" w:color="auto" w:fill="FDFDFE"/>
                <w:lang w:eastAsia="zh-CN"/>
              </w:rPr>
              <w:t>学生分组策划并实施校园环保项目，如垃圾分类宣传、废旧物品回</w:t>
            </w:r>
          </w:p>
          <w:p w14:paraId="2B4DB2A6">
            <w:pPr>
              <w:kinsoku/>
              <w:autoSpaceDE/>
              <w:autoSpaceDN/>
              <w:adjustRightInd/>
              <w:snapToGrid/>
              <w:spacing w:line="264" w:lineRule="auto"/>
              <w:ind w:left="420" w:leftChars="200" w:firstLine="630" w:firstLineChars="300"/>
              <w:textAlignment w:val="auto"/>
              <w:rPr>
                <w:rFonts w:hint="eastAsia" w:ascii="宋体" w:hAnsi="宋体" w:eastAsia="宋体" w:cs="宋体"/>
                <w:color w:val="06071F"/>
                <w:shd w:val="clear" w:color="auto" w:fill="FDFDFE"/>
                <w:lang w:eastAsia="zh-CN"/>
              </w:rPr>
            </w:pPr>
            <w:r>
              <w:rPr>
                <w:rFonts w:hint="eastAsia" w:ascii="宋体" w:hAnsi="宋体" w:eastAsia="宋体" w:cs="宋体"/>
                <w:color w:val="06071F"/>
                <w:shd w:val="clear" w:color="auto" w:fill="FDFDFE"/>
                <w:lang w:eastAsia="zh-CN"/>
              </w:rPr>
              <w:t>节能降耗倡议等。</w:t>
            </w:r>
          </w:p>
          <w:p w14:paraId="5ECB5F6C">
            <w:pPr>
              <w:kinsoku/>
              <w:autoSpaceDE/>
              <w:autoSpaceDN/>
              <w:adjustRightInd/>
              <w:snapToGrid/>
              <w:spacing w:line="264" w:lineRule="auto"/>
              <w:ind w:left="955" w:leftChars="455" w:firstLine="360"/>
              <w:textAlignment w:val="auto"/>
              <w:rPr>
                <w:rFonts w:hint="eastAsia" w:ascii="宋体" w:hAnsi="宋体" w:eastAsia="宋体" w:cs="宋体"/>
                <w:color w:val="06071F"/>
                <w:shd w:val="clear" w:color="auto" w:fill="FDFDFE"/>
                <w:lang w:eastAsia="zh-CN"/>
              </w:rPr>
            </w:pPr>
            <w:r>
              <w:rPr>
                <w:rFonts w:hint="eastAsia" w:ascii="宋体" w:hAnsi="宋体" w:eastAsia="宋体" w:cs="宋体"/>
                <w:color w:val="06071F"/>
                <w:shd w:val="clear" w:color="auto" w:fill="FDFDFE"/>
                <w:lang w:eastAsia="zh-CN"/>
              </w:rPr>
              <w:t>通过项目策划、实施、总结等环节，提升学生的创新实践能力、社会责任感和组织协调能力。</w:t>
            </w:r>
          </w:p>
          <w:p w14:paraId="3B189943">
            <w:pPr>
              <w:kinsoku/>
              <w:autoSpaceDE/>
              <w:autoSpaceDN/>
              <w:adjustRightInd/>
              <w:snapToGrid/>
              <w:spacing w:line="264" w:lineRule="auto"/>
              <w:ind w:firstLine="632" w:firstLineChars="300"/>
              <w:textAlignment w:val="auto"/>
              <w:rPr>
                <w:rFonts w:hint="eastAsia" w:ascii="宋体" w:hAnsi="宋体" w:eastAsia="宋体" w:cs="宋体"/>
                <w:color w:val="06071F"/>
                <w:shd w:val="clear" w:color="auto" w:fill="FDFDFE"/>
                <w:lang w:eastAsia="zh-CN"/>
              </w:rPr>
            </w:pPr>
            <w:r>
              <w:rPr>
                <w:rStyle w:val="29"/>
                <w:rFonts w:hint="eastAsia" w:ascii="宋体" w:hAnsi="宋体" w:eastAsia="宋体" w:cs="宋体"/>
                <w:bCs/>
                <w:color w:val="06071F"/>
                <w:shd w:val="clear" w:color="auto" w:fill="FDFDFE"/>
                <w:lang w:eastAsia="zh-CN"/>
              </w:rPr>
              <w:t>形式</w:t>
            </w:r>
            <w:r>
              <w:rPr>
                <w:rFonts w:hint="eastAsia" w:ascii="宋体" w:hAnsi="宋体" w:eastAsia="宋体" w:cs="宋体"/>
                <w:b/>
                <w:bCs/>
                <w:color w:val="06071F"/>
                <w:shd w:val="clear" w:color="auto" w:fill="FDFDFE"/>
                <w:lang w:eastAsia="zh-CN"/>
              </w:rPr>
              <w:t>：</w:t>
            </w:r>
            <w:r>
              <w:rPr>
                <w:rFonts w:hint="eastAsia" w:ascii="宋体" w:hAnsi="宋体" w:eastAsia="宋体" w:cs="宋体"/>
                <w:color w:val="06071F"/>
                <w:shd w:val="clear" w:color="auto" w:fill="FDFDFE"/>
                <w:lang w:eastAsia="zh-CN"/>
              </w:rPr>
              <w:t>小组合作+项目展示</w:t>
            </w:r>
          </w:p>
        </w:tc>
      </w:tr>
      <w:tr w14:paraId="66724A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9" w:hRule="exact"/>
        </w:trPr>
        <w:tc>
          <w:tcPr>
            <w:tcW w:w="1156" w:type="dxa"/>
          </w:tcPr>
          <w:p w14:paraId="0D1A5B8D">
            <w:pPr>
              <w:kinsoku/>
              <w:overflowPunct w:val="0"/>
              <w:spacing w:line="319" w:lineRule="auto"/>
              <w:ind w:left="165"/>
              <w:jc w:val="center"/>
              <w:rPr>
                <w:rFonts w:hint="eastAsia" w:ascii="宋体" w:hAnsi="宋体" w:eastAsia="宋体" w:cs="宋体"/>
                <w:spacing w:val="-3"/>
              </w:rPr>
            </w:pPr>
            <w:r>
              <w:rPr>
                <w:rFonts w:ascii="宋体" w:hAnsi="宋体" w:eastAsia="宋体" w:cs="宋体"/>
                <w:spacing w:val="-3"/>
              </w:rPr>
              <w:t>教学重点</w:t>
            </w:r>
          </w:p>
          <w:p w14:paraId="4736F3A8">
            <w:pPr>
              <w:kinsoku/>
              <w:overflowPunct w:val="0"/>
              <w:spacing w:line="319" w:lineRule="auto"/>
              <w:jc w:val="center"/>
              <w:rPr>
                <w:rFonts w:hint="eastAsia" w:ascii="宋体" w:hAnsi="宋体" w:eastAsia="宋体" w:cs="宋体"/>
              </w:rPr>
            </w:pPr>
            <w:r>
              <w:rPr>
                <w:rFonts w:ascii="宋体" w:hAnsi="宋体" w:eastAsia="宋体" w:cs="宋体"/>
                <w:spacing w:val="-3"/>
              </w:rPr>
              <w:t>与难点</w:t>
            </w:r>
          </w:p>
        </w:tc>
        <w:tc>
          <w:tcPr>
            <w:tcW w:w="7787" w:type="dxa"/>
            <w:gridSpan w:val="5"/>
          </w:tcPr>
          <w:p w14:paraId="222E6028">
            <w:pPr>
              <w:pStyle w:val="4"/>
              <w:keepNext w:val="0"/>
              <w:keepLines w:val="0"/>
              <w:shd w:val="clear" w:color="auto" w:fill="FDFDFE"/>
              <w:spacing w:before="0" w:after="0" w:line="319" w:lineRule="auto"/>
              <w:ind w:firstLine="422" w:firstLineChars="200"/>
              <w:jc w:val="both"/>
              <w:rPr>
                <w:rFonts w:hint="eastAsia" w:ascii="宋体" w:hAnsi="宋体" w:eastAsia="宋体"/>
                <w:b/>
                <w:bCs/>
                <w:color w:val="05073B"/>
                <w:sz w:val="21"/>
                <w:szCs w:val="21"/>
                <w:lang w:eastAsia="zh-CN"/>
              </w:rPr>
            </w:pPr>
            <w:r>
              <w:rPr>
                <w:rFonts w:hint="eastAsia" w:ascii="宋体" w:hAnsi="宋体" w:eastAsia="宋体"/>
                <w:b/>
                <w:bCs/>
                <w:color w:val="05073B"/>
                <w:sz w:val="21"/>
                <w:szCs w:val="21"/>
                <w:shd w:val="clear" w:color="auto" w:fill="FDFDFE"/>
                <w:lang w:eastAsia="zh-CN"/>
              </w:rPr>
              <w:t>教学重点</w:t>
            </w:r>
          </w:p>
          <w:p w14:paraId="682B9620">
            <w:pPr>
              <w:spacing w:line="319" w:lineRule="auto"/>
              <w:ind w:left="-360" w:firstLine="360"/>
              <w:jc w:val="both"/>
              <w:rPr>
                <w:rFonts w:hint="eastAsia" w:ascii="宋体" w:hAnsi="宋体" w:eastAsia="宋体" w:cs="宋体"/>
                <w:color w:val="06071F"/>
                <w:shd w:val="clear" w:color="auto" w:fill="FDFDFE"/>
                <w:lang w:eastAsia="zh-CN"/>
              </w:rPr>
            </w:pPr>
            <w:r>
              <w:rPr>
                <w:rStyle w:val="29"/>
                <w:rFonts w:hint="eastAsia" w:ascii="宋体" w:hAnsi="宋体" w:eastAsia="宋体" w:cs="宋体"/>
                <w:bCs/>
                <w:color w:val="06071F"/>
                <w:shd w:val="clear" w:color="auto" w:fill="FDFDFE"/>
                <w:lang w:eastAsia="zh-CN"/>
              </w:rPr>
              <w:t>1.劳动法律法规与伦理</w:t>
            </w:r>
            <w:r>
              <w:rPr>
                <w:rFonts w:hint="eastAsia" w:ascii="宋体" w:hAnsi="宋体" w:eastAsia="宋体" w:cs="宋体"/>
                <w:color w:val="06071F"/>
                <w:shd w:val="clear" w:color="auto" w:fill="FDFDFE"/>
                <w:lang w:eastAsia="zh-CN"/>
              </w:rPr>
              <w:t>：学生需掌握劳动法律法规的基础知识，了解劳动者的权利与</w:t>
            </w:r>
          </w:p>
          <w:p w14:paraId="6B2B4148">
            <w:pPr>
              <w:spacing w:line="319" w:lineRule="auto"/>
              <w:ind w:left="-360" w:firstLine="360"/>
              <w:jc w:val="both"/>
              <w:rPr>
                <w:rFonts w:hint="eastAsia" w:ascii="宋体" w:hAnsi="宋体" w:eastAsia="宋体" w:cs="宋体"/>
                <w:color w:val="06071F"/>
                <w:shd w:val="clear" w:color="auto" w:fill="FDFDFE"/>
                <w:lang w:eastAsia="zh-CN"/>
              </w:rPr>
            </w:pPr>
            <w:r>
              <w:rPr>
                <w:rFonts w:hint="eastAsia" w:ascii="宋体" w:hAnsi="宋体" w:eastAsia="宋体" w:cs="宋体"/>
                <w:color w:val="06071F"/>
                <w:shd w:val="clear" w:color="auto" w:fill="FDFDFE"/>
                <w:lang w:eastAsia="zh-CN"/>
              </w:rPr>
              <w:t>义务。理解劳动伦理与职业道德的重要性，树立正确的劳动观念。</w:t>
            </w:r>
          </w:p>
          <w:p w14:paraId="75746A6D">
            <w:pPr>
              <w:spacing w:line="319" w:lineRule="auto"/>
              <w:ind w:left="-360" w:firstLine="360"/>
              <w:jc w:val="both"/>
              <w:rPr>
                <w:rFonts w:hint="eastAsia" w:ascii="宋体" w:hAnsi="宋体" w:eastAsia="宋体" w:cs="宋体"/>
                <w:lang w:eastAsia="zh-CN"/>
              </w:rPr>
            </w:pPr>
            <w:r>
              <w:rPr>
                <w:rStyle w:val="29"/>
                <w:rFonts w:hint="eastAsia" w:ascii="宋体" w:hAnsi="宋体" w:eastAsia="宋体" w:cs="宋体"/>
                <w:bCs/>
                <w:color w:val="06071F"/>
                <w:shd w:val="clear" w:color="auto" w:fill="FDFDFE"/>
                <w:lang w:eastAsia="zh-CN"/>
              </w:rPr>
              <w:t>2.劳动安全与卫生</w:t>
            </w:r>
            <w:r>
              <w:rPr>
                <w:rFonts w:hint="eastAsia" w:ascii="宋体" w:hAnsi="宋体" w:eastAsia="宋体" w:cs="宋体"/>
                <w:color w:val="06071F"/>
                <w:shd w:val="clear" w:color="auto" w:fill="FDFDFE"/>
                <w:lang w:eastAsia="zh-CN"/>
              </w:rPr>
              <w:t>：学习劳动安全与卫生常识，掌握基本的劳动防护技能。</w:t>
            </w:r>
          </w:p>
          <w:p w14:paraId="0E23E0CB">
            <w:pPr>
              <w:spacing w:line="319" w:lineRule="auto"/>
              <w:ind w:left="-510" w:firstLine="1890" w:firstLineChars="900"/>
              <w:jc w:val="both"/>
              <w:rPr>
                <w:rFonts w:hint="eastAsia" w:ascii="宋体" w:hAnsi="宋体" w:eastAsia="宋体" w:cs="宋体"/>
                <w:lang w:eastAsia="zh-CN"/>
              </w:rPr>
            </w:pPr>
            <w:r>
              <w:rPr>
                <w:rFonts w:hint="eastAsia" w:ascii="宋体" w:hAnsi="宋体" w:eastAsia="宋体" w:cs="宋体"/>
                <w:color w:val="06071F"/>
                <w:shd w:val="clear" w:color="auto" w:fill="FDFDFE"/>
                <w:lang w:eastAsia="zh-CN"/>
              </w:rPr>
              <w:t>确保在实践活动中的安全，培养学生的安全意识和自我保护能力。</w:t>
            </w:r>
          </w:p>
          <w:p w14:paraId="117395B4">
            <w:pPr>
              <w:spacing w:line="319" w:lineRule="auto"/>
              <w:ind w:left="-360" w:firstLine="360"/>
              <w:jc w:val="both"/>
              <w:rPr>
                <w:rFonts w:hint="eastAsia" w:ascii="宋体" w:hAnsi="宋体" w:eastAsia="宋体" w:cs="宋体"/>
                <w:color w:val="06071F"/>
                <w:shd w:val="clear" w:color="auto" w:fill="FDFDFE"/>
                <w:lang w:eastAsia="zh-CN"/>
              </w:rPr>
            </w:pPr>
            <w:r>
              <w:rPr>
                <w:rStyle w:val="29"/>
                <w:rFonts w:hint="eastAsia" w:ascii="宋体" w:hAnsi="宋体" w:eastAsia="宋体" w:cs="宋体"/>
                <w:bCs/>
                <w:color w:val="06071F"/>
                <w:shd w:val="clear" w:color="auto" w:fill="FDFDFE"/>
                <w:lang w:eastAsia="zh-CN"/>
              </w:rPr>
              <w:t>3.实践技能培养</w:t>
            </w:r>
            <w:r>
              <w:rPr>
                <w:rFonts w:hint="eastAsia" w:ascii="宋体" w:hAnsi="宋体" w:eastAsia="宋体" w:cs="宋体"/>
                <w:color w:val="06071F"/>
                <w:shd w:val="clear" w:color="auto" w:fill="FDFDFE"/>
                <w:lang w:eastAsia="zh-CN"/>
              </w:rPr>
              <w:t>：通过校园清洁、宿舍卫生、志愿服务和社区劳动等实践活动，提升</w:t>
            </w:r>
          </w:p>
          <w:p w14:paraId="1A42D895">
            <w:pPr>
              <w:spacing w:line="319" w:lineRule="auto"/>
              <w:ind w:left="-360" w:firstLine="360"/>
              <w:jc w:val="both"/>
              <w:rPr>
                <w:rFonts w:hint="eastAsia" w:ascii="宋体" w:hAnsi="宋体" w:eastAsia="宋体" w:cs="宋体"/>
                <w:color w:val="06071F"/>
                <w:shd w:val="clear" w:color="auto" w:fill="FDFDFE"/>
                <w:lang w:eastAsia="zh-CN"/>
              </w:rPr>
            </w:pPr>
            <w:r>
              <w:rPr>
                <w:rFonts w:hint="eastAsia" w:ascii="宋体" w:hAnsi="宋体" w:eastAsia="宋体" w:cs="宋体"/>
                <w:color w:val="06071F"/>
                <w:shd w:val="clear" w:color="auto" w:fill="FDFDFE"/>
                <w:lang w:eastAsia="zh-CN"/>
              </w:rPr>
              <w:t>学生的动手能力和解决问题的能力。增强学生的社会责任感和创新实践能力，鼓励参与志愿服务和社区劳动。</w:t>
            </w:r>
          </w:p>
          <w:p w14:paraId="117B9CD4">
            <w:pPr>
              <w:pStyle w:val="4"/>
              <w:keepNext w:val="0"/>
              <w:keepLines w:val="0"/>
              <w:shd w:val="clear" w:color="auto" w:fill="FDFDFE"/>
              <w:spacing w:before="0" w:after="0" w:line="319" w:lineRule="auto"/>
              <w:ind w:firstLine="422" w:firstLineChars="200"/>
              <w:jc w:val="both"/>
              <w:rPr>
                <w:rFonts w:hint="eastAsia" w:ascii="宋体" w:hAnsi="宋体" w:eastAsia="宋体"/>
                <w:b/>
                <w:bCs/>
                <w:color w:val="05073B"/>
                <w:sz w:val="21"/>
                <w:szCs w:val="21"/>
                <w:lang w:eastAsia="zh-CN"/>
              </w:rPr>
            </w:pPr>
            <w:r>
              <w:rPr>
                <w:rFonts w:hint="eastAsia" w:ascii="宋体" w:hAnsi="宋体" w:eastAsia="宋体"/>
                <w:b/>
                <w:bCs/>
                <w:color w:val="05073B"/>
                <w:sz w:val="21"/>
                <w:szCs w:val="21"/>
                <w:shd w:val="clear" w:color="auto" w:fill="FDFDFE"/>
                <w:lang w:eastAsia="zh-CN"/>
              </w:rPr>
              <w:t>教学难点</w:t>
            </w:r>
          </w:p>
          <w:p w14:paraId="4E3C3C8B">
            <w:pPr>
              <w:spacing w:line="319" w:lineRule="auto"/>
              <w:ind w:left="-360" w:firstLine="360"/>
              <w:jc w:val="both"/>
              <w:rPr>
                <w:rFonts w:hint="eastAsia" w:ascii="宋体" w:hAnsi="宋体" w:eastAsia="宋体" w:cs="宋体"/>
                <w:color w:val="06071F"/>
                <w:shd w:val="clear" w:color="auto" w:fill="FDFDFE"/>
                <w:lang w:eastAsia="zh-CN"/>
              </w:rPr>
            </w:pPr>
            <w:r>
              <w:rPr>
                <w:rStyle w:val="29"/>
                <w:rFonts w:hint="eastAsia" w:ascii="宋体" w:hAnsi="宋体" w:eastAsia="宋体" w:cs="宋体"/>
                <w:bCs/>
                <w:color w:val="06071F"/>
                <w:shd w:val="clear" w:color="auto" w:fill="FDFDFE"/>
                <w:lang w:eastAsia="zh-CN"/>
              </w:rPr>
              <w:t>1.劳动法律法规的抽象性</w:t>
            </w:r>
            <w:r>
              <w:rPr>
                <w:rFonts w:hint="eastAsia" w:ascii="宋体" w:hAnsi="宋体" w:eastAsia="宋体" w:cs="宋体"/>
                <w:color w:val="06071F"/>
                <w:shd w:val="clear" w:color="auto" w:fill="FDFDFE"/>
                <w:lang w:eastAsia="zh-CN"/>
              </w:rPr>
              <w:t>：学生可能难以理解和应用劳动法律法规中的抽象概念，</w:t>
            </w:r>
          </w:p>
          <w:p w14:paraId="77EB7DEE">
            <w:pPr>
              <w:spacing w:line="319" w:lineRule="auto"/>
              <w:ind w:left="-360" w:firstLine="360"/>
              <w:jc w:val="both"/>
              <w:rPr>
                <w:rFonts w:hint="eastAsia" w:ascii="宋体" w:hAnsi="宋体" w:eastAsia="宋体" w:cs="宋体"/>
                <w:lang w:eastAsia="zh-CN"/>
              </w:rPr>
            </w:pPr>
            <w:r>
              <w:rPr>
                <w:rFonts w:hint="eastAsia" w:ascii="宋体" w:hAnsi="宋体" w:eastAsia="宋体" w:cs="宋体"/>
                <w:color w:val="06071F"/>
                <w:shd w:val="clear" w:color="auto" w:fill="FDFDFE"/>
                <w:lang w:eastAsia="zh-CN"/>
              </w:rPr>
              <w:t>如劳动关系的界定、劳动合同的签订等。</w:t>
            </w:r>
          </w:p>
          <w:p w14:paraId="204B00B5">
            <w:pPr>
              <w:spacing w:line="319" w:lineRule="auto"/>
              <w:ind w:left="-360" w:firstLine="360"/>
              <w:jc w:val="both"/>
              <w:rPr>
                <w:rFonts w:hint="eastAsia" w:ascii="宋体" w:hAnsi="宋体" w:eastAsia="宋体" w:cs="宋体"/>
                <w:color w:val="06071F"/>
                <w:shd w:val="clear" w:color="auto" w:fill="FDFDFE"/>
                <w:lang w:eastAsia="zh-CN"/>
              </w:rPr>
            </w:pPr>
            <w:r>
              <w:rPr>
                <w:rStyle w:val="29"/>
                <w:rFonts w:hint="eastAsia" w:ascii="宋体" w:hAnsi="宋体" w:eastAsia="宋体" w:cs="宋体"/>
                <w:bCs/>
                <w:color w:val="06071F"/>
                <w:shd w:val="clear" w:color="auto" w:fill="FDFDFE"/>
                <w:lang w:eastAsia="zh-CN"/>
              </w:rPr>
              <w:t>2.劳动实践中的复杂操作</w:t>
            </w:r>
            <w:r>
              <w:rPr>
                <w:rFonts w:hint="eastAsia" w:ascii="宋体" w:hAnsi="宋体" w:eastAsia="宋体" w:cs="宋体"/>
                <w:color w:val="06071F"/>
                <w:shd w:val="clear" w:color="auto" w:fill="FDFDFE"/>
                <w:lang w:eastAsia="zh-CN"/>
              </w:rPr>
              <w:t>：如校园环保项目策划与实施，需要综合应用多种技能和</w:t>
            </w:r>
          </w:p>
          <w:p w14:paraId="7866F34C">
            <w:pPr>
              <w:spacing w:line="319" w:lineRule="auto"/>
              <w:ind w:left="-360" w:firstLine="360"/>
              <w:jc w:val="both"/>
              <w:rPr>
                <w:rFonts w:hint="eastAsia" w:ascii="宋体" w:hAnsi="宋体" w:eastAsia="宋体" w:cs="宋体"/>
                <w:lang w:eastAsia="zh-CN"/>
              </w:rPr>
            </w:pPr>
            <w:r>
              <w:rPr>
                <w:rFonts w:hint="eastAsia" w:ascii="宋体" w:hAnsi="宋体" w:eastAsia="宋体" w:cs="宋体"/>
                <w:color w:val="06071F"/>
                <w:shd w:val="clear" w:color="auto" w:fill="FDFDFE"/>
                <w:lang w:eastAsia="zh-CN"/>
              </w:rPr>
              <w:t>知识，包括项目管理、团队协作、创新思维等，对学生来说可能具有挑战性。</w:t>
            </w:r>
          </w:p>
          <w:p w14:paraId="209098C2">
            <w:pPr>
              <w:spacing w:line="319" w:lineRule="auto"/>
              <w:ind w:left="-360" w:firstLine="360"/>
              <w:jc w:val="both"/>
              <w:rPr>
                <w:rFonts w:hint="eastAsia" w:ascii="宋体" w:hAnsi="宋体" w:eastAsia="宋体" w:cs="宋体"/>
                <w:color w:val="06071F"/>
                <w:shd w:val="clear" w:color="auto" w:fill="FDFDFE"/>
                <w:lang w:eastAsia="zh-CN"/>
              </w:rPr>
            </w:pPr>
            <w:r>
              <w:rPr>
                <w:rStyle w:val="29"/>
                <w:rFonts w:hint="eastAsia" w:ascii="宋体" w:hAnsi="宋体" w:eastAsia="宋体" w:cs="宋体"/>
                <w:bCs/>
                <w:color w:val="06071F"/>
                <w:shd w:val="clear" w:color="auto" w:fill="FDFDFE"/>
                <w:lang w:eastAsia="zh-CN"/>
              </w:rPr>
              <w:t>3.劳动观念与态度的转变</w:t>
            </w:r>
            <w:r>
              <w:rPr>
                <w:rFonts w:hint="eastAsia" w:ascii="宋体" w:hAnsi="宋体" w:eastAsia="宋体" w:cs="宋体"/>
                <w:color w:val="06071F"/>
                <w:shd w:val="clear" w:color="auto" w:fill="FDFDFE"/>
                <w:lang w:eastAsia="zh-CN"/>
              </w:rPr>
              <w:t>：培养学生的正确劳动观念和态度可能需要长时间的引导</w:t>
            </w:r>
          </w:p>
          <w:p w14:paraId="6640FE8D">
            <w:pPr>
              <w:spacing w:line="319" w:lineRule="auto"/>
              <w:ind w:left="-360" w:firstLine="360"/>
              <w:jc w:val="both"/>
              <w:rPr>
                <w:rFonts w:hint="eastAsia" w:ascii="宋体" w:hAnsi="宋体" w:eastAsia="宋体" w:cs="宋体"/>
                <w:lang w:eastAsia="zh-CN"/>
              </w:rPr>
            </w:pPr>
            <w:r>
              <w:rPr>
                <w:rFonts w:hint="eastAsia" w:ascii="宋体" w:hAnsi="宋体" w:eastAsia="宋体" w:cs="宋体"/>
                <w:color w:val="06071F"/>
                <w:shd w:val="clear" w:color="auto" w:fill="FDFDFE"/>
                <w:lang w:eastAsia="zh-CN"/>
              </w:rPr>
              <w:t>和影响，尤其是对于那些对劳动存在偏见或误解的学生。</w:t>
            </w:r>
          </w:p>
        </w:tc>
      </w:tr>
      <w:tr w14:paraId="2F37D9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5" w:hRule="exact"/>
        </w:trPr>
        <w:tc>
          <w:tcPr>
            <w:tcW w:w="1156" w:type="dxa"/>
          </w:tcPr>
          <w:p w14:paraId="49986494">
            <w:pPr>
              <w:kinsoku/>
              <w:overflowPunct w:val="0"/>
              <w:spacing w:line="319" w:lineRule="auto"/>
              <w:ind w:left="165"/>
              <w:rPr>
                <w:rFonts w:hint="eastAsia" w:ascii="宋体" w:hAnsi="宋体" w:eastAsia="宋体" w:cs="宋体"/>
              </w:rPr>
            </w:pPr>
            <w:r>
              <w:rPr>
                <w:rFonts w:ascii="宋体" w:hAnsi="宋体" w:eastAsia="宋体" w:cs="宋体"/>
                <w:spacing w:val="-3"/>
              </w:rPr>
              <w:t>教学组织</w:t>
            </w:r>
          </w:p>
        </w:tc>
        <w:tc>
          <w:tcPr>
            <w:tcW w:w="7787" w:type="dxa"/>
            <w:gridSpan w:val="5"/>
          </w:tcPr>
          <w:p w14:paraId="765752FC">
            <w:pPr>
              <w:kinsoku/>
              <w:autoSpaceDE/>
              <w:autoSpaceDN/>
              <w:adjustRightInd/>
              <w:snapToGrid/>
              <w:spacing w:line="319" w:lineRule="auto"/>
              <w:ind w:firstLine="361"/>
              <w:textAlignment w:val="auto"/>
              <w:rPr>
                <w:rFonts w:hint="eastAsia" w:ascii="宋体" w:hAnsi="宋体" w:eastAsia="宋体" w:cs="宋体"/>
                <w:lang w:eastAsia="zh-CN"/>
              </w:rPr>
            </w:pPr>
            <w:r>
              <w:rPr>
                <w:rFonts w:hint="eastAsia" w:ascii="宋体" w:hAnsi="宋体" w:eastAsia="宋体" w:cs="宋体"/>
                <w:b/>
                <w:bCs/>
                <w:color w:val="06071F"/>
                <w:shd w:val="clear" w:color="auto" w:fill="FDFDFE"/>
                <w:lang w:eastAsia="zh-CN"/>
              </w:rPr>
              <w:t>理论讲授：</w:t>
            </w:r>
            <w:r>
              <w:rPr>
                <w:rFonts w:hint="eastAsia" w:ascii="宋体" w:hAnsi="宋体" w:eastAsia="宋体" w:cs="宋体"/>
                <w:color w:val="06071F"/>
                <w:shd w:val="clear" w:color="auto" w:fill="FDFDFE"/>
                <w:lang w:eastAsia="zh-CN"/>
              </w:rPr>
              <w:t>系统讲解劳动教育相关理论知识。</w:t>
            </w:r>
          </w:p>
          <w:p w14:paraId="0F1789DB">
            <w:pPr>
              <w:kinsoku/>
              <w:autoSpaceDE/>
              <w:autoSpaceDN/>
              <w:adjustRightInd/>
              <w:snapToGrid/>
              <w:spacing w:line="319" w:lineRule="auto"/>
              <w:ind w:firstLine="361"/>
              <w:textAlignment w:val="auto"/>
              <w:rPr>
                <w:rFonts w:hint="eastAsia" w:ascii="宋体" w:hAnsi="宋体" w:eastAsia="宋体" w:cs="宋体"/>
                <w:lang w:eastAsia="zh-CN"/>
              </w:rPr>
            </w:pPr>
            <w:r>
              <w:rPr>
                <w:rFonts w:hint="eastAsia" w:ascii="宋体" w:hAnsi="宋体" w:eastAsia="宋体" w:cs="宋体"/>
                <w:b/>
                <w:bCs/>
                <w:color w:val="06071F"/>
                <w:shd w:val="clear" w:color="auto" w:fill="FDFDFE"/>
                <w:lang w:eastAsia="zh-CN"/>
              </w:rPr>
              <w:t>小组讨论：</w:t>
            </w:r>
            <w:r>
              <w:rPr>
                <w:rFonts w:hint="eastAsia" w:ascii="宋体" w:hAnsi="宋体" w:eastAsia="宋体" w:cs="宋体"/>
                <w:color w:val="06071F"/>
                <w:shd w:val="clear" w:color="auto" w:fill="FDFDFE"/>
                <w:lang w:eastAsia="zh-CN"/>
              </w:rPr>
              <w:t>围绕劳动热点话题进行分组讨论，培养学生的思辨能力。</w:t>
            </w:r>
          </w:p>
          <w:p w14:paraId="1510573A">
            <w:pPr>
              <w:kinsoku/>
              <w:autoSpaceDE/>
              <w:autoSpaceDN/>
              <w:adjustRightInd/>
              <w:snapToGrid/>
              <w:spacing w:line="319" w:lineRule="auto"/>
              <w:ind w:firstLine="361"/>
              <w:textAlignment w:val="auto"/>
              <w:rPr>
                <w:rFonts w:hint="eastAsia" w:ascii="宋体" w:hAnsi="宋体" w:eastAsia="宋体" w:cs="宋体"/>
                <w:lang w:eastAsia="zh-CN"/>
              </w:rPr>
            </w:pPr>
            <w:r>
              <w:rPr>
                <w:rFonts w:hint="eastAsia" w:ascii="宋体" w:hAnsi="宋体" w:eastAsia="宋体" w:cs="宋体"/>
                <w:b/>
                <w:bCs/>
                <w:color w:val="06071F"/>
                <w:shd w:val="clear" w:color="auto" w:fill="FDFDFE"/>
                <w:lang w:eastAsia="zh-CN"/>
              </w:rPr>
              <w:t>案例分析：</w:t>
            </w:r>
            <w:r>
              <w:rPr>
                <w:rFonts w:hint="eastAsia" w:ascii="宋体" w:hAnsi="宋体" w:eastAsia="宋体" w:cs="宋体"/>
                <w:color w:val="06071F"/>
                <w:shd w:val="clear" w:color="auto" w:fill="FDFDFE"/>
                <w:lang w:eastAsia="zh-CN"/>
              </w:rPr>
              <w:t>分析典型劳动案例，增强学生的实践应用能力。</w:t>
            </w:r>
          </w:p>
          <w:p w14:paraId="2EEEF62E">
            <w:pPr>
              <w:kinsoku/>
              <w:autoSpaceDE/>
              <w:autoSpaceDN/>
              <w:adjustRightInd/>
              <w:snapToGrid/>
              <w:spacing w:line="319" w:lineRule="auto"/>
              <w:ind w:firstLine="361"/>
              <w:textAlignment w:val="auto"/>
              <w:rPr>
                <w:rFonts w:hint="eastAsia" w:ascii="宋体" w:hAnsi="宋体" w:eastAsia="宋体" w:cs="宋体"/>
                <w:lang w:eastAsia="zh-CN"/>
              </w:rPr>
            </w:pPr>
            <w:r>
              <w:rPr>
                <w:rFonts w:hint="eastAsia" w:ascii="宋体" w:hAnsi="宋体" w:eastAsia="宋体" w:cs="宋体"/>
                <w:b/>
                <w:bCs/>
                <w:color w:val="06071F"/>
                <w:shd w:val="clear" w:color="auto" w:fill="FDFDFE"/>
                <w:lang w:eastAsia="zh-CN"/>
              </w:rPr>
              <w:t>实践操作：</w:t>
            </w:r>
            <w:r>
              <w:rPr>
                <w:rFonts w:hint="eastAsia" w:ascii="宋体" w:hAnsi="宋体" w:eastAsia="宋体" w:cs="宋体"/>
                <w:color w:val="06071F"/>
                <w:shd w:val="clear" w:color="auto" w:fill="FDFDFE"/>
                <w:lang w:eastAsia="zh-CN"/>
              </w:rPr>
              <w:t>通过校园劳动、志愿服务、宿舍卫生清扫等活动，提升学生的动手能力。</w:t>
            </w:r>
          </w:p>
          <w:p w14:paraId="20671FB3">
            <w:pPr>
              <w:kinsoku/>
              <w:overflowPunct w:val="0"/>
              <w:spacing w:line="319" w:lineRule="auto"/>
              <w:ind w:left="164" w:firstLine="348"/>
              <w:jc w:val="both"/>
              <w:rPr>
                <w:rFonts w:hint="eastAsia" w:ascii="宋体" w:hAnsi="宋体" w:eastAsia="宋体" w:cs="宋体"/>
                <w:spacing w:val="-3"/>
                <w:lang w:eastAsia="zh-CN"/>
              </w:rPr>
            </w:pPr>
          </w:p>
        </w:tc>
      </w:tr>
      <w:tr w14:paraId="244F49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4" w:hRule="exact"/>
        </w:trPr>
        <w:tc>
          <w:tcPr>
            <w:tcW w:w="1156" w:type="dxa"/>
          </w:tcPr>
          <w:p w14:paraId="0C9E6FFE">
            <w:pPr>
              <w:kinsoku/>
              <w:overflowPunct w:val="0"/>
              <w:spacing w:line="319" w:lineRule="auto"/>
              <w:ind w:left="165"/>
              <w:rPr>
                <w:rFonts w:hint="eastAsia" w:ascii="宋体" w:hAnsi="宋体" w:eastAsia="宋体" w:cs="宋体"/>
              </w:rPr>
            </w:pPr>
            <w:r>
              <w:rPr>
                <w:rFonts w:ascii="宋体" w:hAnsi="宋体" w:eastAsia="宋体" w:cs="宋体"/>
                <w:spacing w:val="-3"/>
              </w:rPr>
              <w:t>教学资料</w:t>
            </w:r>
          </w:p>
        </w:tc>
        <w:tc>
          <w:tcPr>
            <w:tcW w:w="7787" w:type="dxa"/>
            <w:gridSpan w:val="5"/>
          </w:tcPr>
          <w:p w14:paraId="353B1ADF">
            <w:pPr>
              <w:spacing w:line="319" w:lineRule="auto"/>
              <w:ind w:left="1476" w:hanging="1476" w:hangingChars="700"/>
              <w:jc w:val="both"/>
              <w:rPr>
                <w:rFonts w:hint="eastAsia" w:ascii="宋体" w:hAnsi="宋体" w:eastAsia="宋体" w:cs="宋体"/>
                <w:lang w:eastAsia="zh-CN"/>
              </w:rPr>
            </w:pPr>
            <w:r>
              <w:rPr>
                <w:rStyle w:val="29"/>
                <w:rFonts w:hint="eastAsia" w:ascii="宋体" w:hAnsi="宋体" w:eastAsia="宋体" w:cs="宋体"/>
                <w:bCs/>
                <w:color w:val="06071F"/>
                <w:shd w:val="clear" w:color="auto" w:fill="FDFDFE"/>
                <w:lang w:eastAsia="zh-CN"/>
              </w:rPr>
              <w:t>教材与参考书</w:t>
            </w:r>
            <w:r>
              <w:rPr>
                <w:rFonts w:hint="eastAsia" w:ascii="宋体" w:hAnsi="宋体" w:eastAsia="宋体" w:cs="宋体"/>
                <w:color w:val="06071F"/>
                <w:shd w:val="clear" w:color="auto" w:fill="FDFDFE"/>
                <w:lang w:eastAsia="zh-CN"/>
              </w:rPr>
              <w:t>：选择关于劳动法律法规、劳动安全与卫生、劳动伦理与职业道德的教材或参考书，                  如《劳动法》、《劳动合同法》摘要等。</w:t>
            </w:r>
          </w:p>
          <w:p w14:paraId="3782AE4F">
            <w:pPr>
              <w:spacing w:line="319" w:lineRule="auto"/>
              <w:ind w:left="1265" w:hanging="1265" w:hangingChars="600"/>
              <w:jc w:val="both"/>
              <w:rPr>
                <w:rFonts w:hint="eastAsia" w:ascii="宋体" w:hAnsi="宋体" w:eastAsia="宋体" w:cs="宋体"/>
                <w:lang w:eastAsia="zh-CN"/>
              </w:rPr>
            </w:pPr>
            <w:r>
              <w:rPr>
                <w:rStyle w:val="29"/>
                <w:rFonts w:hint="eastAsia" w:ascii="宋体" w:hAnsi="宋体" w:eastAsia="宋体" w:cs="宋体"/>
                <w:bCs/>
                <w:color w:val="06071F"/>
                <w:shd w:val="clear" w:color="auto" w:fill="FDFDFE"/>
                <w:lang w:eastAsia="zh-CN"/>
              </w:rPr>
              <w:t>多媒体资料</w:t>
            </w:r>
            <w:r>
              <w:rPr>
                <w:rFonts w:hint="eastAsia" w:ascii="宋体" w:hAnsi="宋体" w:eastAsia="宋体" w:cs="宋体"/>
                <w:color w:val="06071F"/>
                <w:shd w:val="clear" w:color="auto" w:fill="FDFDFE"/>
                <w:lang w:eastAsia="zh-CN"/>
              </w:rPr>
              <w:t>：利用视频、动画或模拟软件来演示劳动实践中的复杂操作和安全规范，如劳动防护用品的正确使用方法、常见劳动安全隐患的防范措施等。</w:t>
            </w:r>
          </w:p>
          <w:p w14:paraId="2B65E99D">
            <w:pPr>
              <w:spacing w:line="319" w:lineRule="auto"/>
              <w:ind w:left="1897" w:hanging="1897" w:hangingChars="900"/>
              <w:jc w:val="both"/>
              <w:rPr>
                <w:rFonts w:hint="eastAsia" w:ascii="宋体" w:hAnsi="宋体" w:eastAsia="宋体" w:cs="宋体"/>
                <w:lang w:eastAsia="zh-CN"/>
              </w:rPr>
            </w:pPr>
            <w:r>
              <w:rPr>
                <w:rStyle w:val="29"/>
                <w:rFonts w:hint="eastAsia" w:ascii="宋体" w:hAnsi="宋体" w:eastAsia="宋体" w:cs="宋体"/>
                <w:bCs/>
                <w:color w:val="06071F"/>
                <w:shd w:val="clear" w:color="auto" w:fill="FDFDFE"/>
                <w:lang w:eastAsia="zh-CN"/>
              </w:rPr>
              <w:t>实践器材与工具</w:t>
            </w:r>
            <w:r>
              <w:rPr>
                <w:rFonts w:hint="eastAsia" w:ascii="宋体" w:hAnsi="宋体" w:eastAsia="宋体" w:cs="宋体"/>
                <w:color w:val="06071F"/>
                <w:shd w:val="clear" w:color="auto" w:fill="FDFDFE"/>
                <w:lang w:eastAsia="zh-CN"/>
              </w:rPr>
              <w:t>：准备劳动实践所需的器材和工具，如清扫工具、防护用品、垃圾分类宣传材料等</w:t>
            </w:r>
          </w:p>
          <w:p w14:paraId="7FBFE880">
            <w:pPr>
              <w:spacing w:line="319" w:lineRule="auto"/>
              <w:ind w:left="1054" w:hanging="1054" w:hangingChars="500"/>
              <w:jc w:val="both"/>
              <w:rPr>
                <w:rFonts w:hint="eastAsia" w:ascii="宋体" w:hAnsi="宋体" w:eastAsia="宋体" w:cs="宋体"/>
                <w:lang w:eastAsia="zh-CN"/>
              </w:rPr>
            </w:pPr>
            <w:r>
              <w:rPr>
                <w:rStyle w:val="29"/>
                <w:rFonts w:hint="eastAsia" w:ascii="宋体" w:hAnsi="宋体" w:eastAsia="宋体" w:cs="宋体"/>
                <w:bCs/>
                <w:color w:val="06071F"/>
                <w:shd w:val="clear" w:color="auto" w:fill="FDFDFE"/>
                <w:lang w:eastAsia="zh-CN"/>
              </w:rPr>
              <w:t>互动工具</w:t>
            </w:r>
            <w:r>
              <w:rPr>
                <w:rFonts w:hint="eastAsia" w:ascii="宋体" w:hAnsi="宋体" w:eastAsia="宋体" w:cs="宋体"/>
                <w:color w:val="06071F"/>
                <w:shd w:val="clear" w:color="auto" w:fill="FDFDFE"/>
                <w:lang w:eastAsia="zh-CN"/>
              </w:rPr>
              <w:t>：使用在线互动平台或教育软件来增强学生的参与度和实践体验，如通过在线论坛进行小组讨论、通过教育软件进行劳动实践模拟等。</w:t>
            </w:r>
          </w:p>
          <w:p w14:paraId="004766BF">
            <w:pPr>
              <w:spacing w:line="319" w:lineRule="auto"/>
              <w:ind w:left="1054" w:hanging="1054" w:hangingChars="500"/>
              <w:jc w:val="both"/>
              <w:rPr>
                <w:rFonts w:hint="eastAsia" w:ascii="宋体" w:hAnsi="宋体" w:eastAsia="宋体" w:cs="宋体"/>
                <w:lang w:eastAsia="zh-CN"/>
              </w:rPr>
            </w:pPr>
            <w:r>
              <w:rPr>
                <w:rStyle w:val="29"/>
                <w:rFonts w:hint="eastAsia" w:ascii="宋体" w:hAnsi="宋体" w:eastAsia="宋体" w:cs="宋体"/>
                <w:bCs/>
                <w:color w:val="06071F"/>
                <w:shd w:val="clear" w:color="auto" w:fill="FDFDFE"/>
                <w:lang w:eastAsia="zh-CN"/>
              </w:rPr>
              <w:t>评估材料</w:t>
            </w:r>
            <w:r>
              <w:rPr>
                <w:rFonts w:hint="eastAsia" w:ascii="宋体" w:hAnsi="宋体" w:eastAsia="宋体" w:cs="宋体"/>
                <w:color w:val="06071F"/>
                <w:shd w:val="clear" w:color="auto" w:fill="FDFDFE"/>
                <w:lang w:eastAsia="zh-CN"/>
              </w:rPr>
              <w:t>：设计评估表或评分标准，用于评价学生的劳动实践成果和劳动日记/报告，包括平时表现、实践操作成果和劳动日记或报告三个方面的评价。</w:t>
            </w:r>
          </w:p>
          <w:p w14:paraId="4E3D64C2">
            <w:pPr>
              <w:kinsoku/>
              <w:overflowPunct w:val="0"/>
              <w:spacing w:line="319" w:lineRule="auto"/>
              <w:ind w:firstLine="348"/>
              <w:jc w:val="both"/>
              <w:rPr>
                <w:rFonts w:hint="eastAsia" w:ascii="宋体" w:hAnsi="宋体" w:eastAsia="宋体" w:cs="宋体"/>
                <w:spacing w:val="-3"/>
                <w:lang w:eastAsia="zh-CN"/>
              </w:rPr>
            </w:pPr>
          </w:p>
        </w:tc>
      </w:tr>
      <w:tr w14:paraId="162E9C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0" w:hRule="exact"/>
        </w:trPr>
        <w:tc>
          <w:tcPr>
            <w:tcW w:w="1156" w:type="dxa"/>
          </w:tcPr>
          <w:p w14:paraId="10B95419">
            <w:pPr>
              <w:kinsoku/>
              <w:overflowPunct w:val="0"/>
              <w:spacing w:line="319" w:lineRule="auto"/>
              <w:ind w:left="162"/>
              <w:rPr>
                <w:rFonts w:hint="eastAsia" w:ascii="宋体" w:hAnsi="宋体" w:eastAsia="宋体" w:cs="宋体"/>
              </w:rPr>
            </w:pPr>
            <w:r>
              <w:rPr>
                <w:rFonts w:ascii="宋体" w:hAnsi="宋体" w:eastAsia="宋体" w:cs="宋体"/>
                <w:spacing w:val="-2"/>
              </w:rPr>
              <w:t>考核要求</w:t>
            </w:r>
          </w:p>
        </w:tc>
        <w:tc>
          <w:tcPr>
            <w:tcW w:w="7787" w:type="dxa"/>
            <w:gridSpan w:val="5"/>
          </w:tcPr>
          <w:p w14:paraId="30DBF9A2">
            <w:pPr>
              <w:kinsoku/>
              <w:autoSpaceDE/>
              <w:autoSpaceDN/>
              <w:adjustRightInd/>
              <w:snapToGrid/>
              <w:spacing w:line="319" w:lineRule="auto"/>
              <w:ind w:firstLine="360"/>
              <w:textAlignment w:val="auto"/>
              <w:rPr>
                <w:rFonts w:hint="eastAsia" w:ascii="宋体" w:hAnsi="宋体" w:eastAsia="宋体" w:cs="宋体"/>
                <w:lang w:eastAsia="zh-CN"/>
              </w:rPr>
            </w:pPr>
            <w:r>
              <w:rPr>
                <w:rStyle w:val="29"/>
                <w:rFonts w:hint="eastAsia" w:ascii="宋体" w:hAnsi="宋体" w:eastAsia="宋体" w:cs="宋体"/>
                <w:bCs/>
                <w:color w:val="06071F"/>
                <w:shd w:val="clear" w:color="auto" w:fill="FDFDFE"/>
                <w:lang w:eastAsia="zh-CN"/>
              </w:rPr>
              <w:t>平时表现（30%）</w:t>
            </w:r>
            <w:r>
              <w:rPr>
                <w:rFonts w:hint="eastAsia" w:ascii="宋体" w:hAnsi="宋体" w:eastAsia="宋体" w:cs="宋体"/>
                <w:b/>
                <w:bCs/>
                <w:color w:val="06071F"/>
                <w:shd w:val="clear" w:color="auto" w:fill="FDFDFE"/>
                <w:lang w:eastAsia="zh-CN"/>
              </w:rPr>
              <w:t>：</w:t>
            </w:r>
            <w:r>
              <w:rPr>
                <w:rFonts w:hint="eastAsia" w:ascii="宋体" w:hAnsi="宋体" w:eastAsia="宋体" w:cs="宋体"/>
                <w:color w:val="06071F"/>
                <w:shd w:val="clear" w:color="auto" w:fill="FDFDFE"/>
                <w:lang w:eastAsia="zh-CN"/>
              </w:rPr>
              <w:t>课堂参与情况、小组讨论表现、劳动实践态度等。</w:t>
            </w:r>
          </w:p>
          <w:p w14:paraId="02047853">
            <w:pPr>
              <w:kinsoku/>
              <w:autoSpaceDE/>
              <w:autoSpaceDN/>
              <w:adjustRightInd/>
              <w:snapToGrid/>
              <w:spacing w:line="319" w:lineRule="auto"/>
              <w:ind w:left="2214" w:hanging="2214" w:hangingChars="1050"/>
              <w:textAlignment w:val="auto"/>
              <w:rPr>
                <w:rFonts w:hint="eastAsia" w:ascii="宋体" w:hAnsi="宋体" w:eastAsia="宋体" w:cs="宋体"/>
                <w:color w:val="06071F"/>
                <w:shd w:val="clear" w:color="auto" w:fill="FDFDFE"/>
                <w:lang w:eastAsia="zh-CN"/>
              </w:rPr>
            </w:pPr>
            <w:r>
              <w:rPr>
                <w:rStyle w:val="29"/>
                <w:rFonts w:hint="eastAsia" w:ascii="宋体" w:hAnsi="宋体" w:eastAsia="宋体" w:cs="宋体"/>
                <w:bCs/>
                <w:color w:val="06071F"/>
                <w:shd w:val="clear" w:color="auto" w:fill="FDFDFE"/>
                <w:lang w:eastAsia="zh-CN"/>
              </w:rPr>
              <w:t>实践操作成果（40%）</w:t>
            </w:r>
            <w:r>
              <w:rPr>
                <w:rFonts w:hint="eastAsia" w:ascii="宋体" w:hAnsi="宋体" w:eastAsia="宋体" w:cs="宋体"/>
                <w:b/>
                <w:bCs/>
                <w:color w:val="06071F"/>
                <w:shd w:val="clear" w:color="auto" w:fill="FDFDFE"/>
                <w:lang w:eastAsia="zh-CN"/>
              </w:rPr>
              <w:t>：</w:t>
            </w:r>
            <w:r>
              <w:rPr>
                <w:rFonts w:hint="eastAsia" w:ascii="宋体" w:hAnsi="宋体" w:eastAsia="宋体" w:cs="宋体"/>
                <w:color w:val="06071F"/>
                <w:shd w:val="clear" w:color="auto" w:fill="FDFDFE"/>
                <w:lang w:eastAsia="zh-CN"/>
              </w:rPr>
              <w:t>校园清洁与维护、宿舍卫生清扫、志愿服务与社区劳动等实践活动的成果展示</w:t>
            </w:r>
          </w:p>
          <w:p w14:paraId="0088ABAC">
            <w:pPr>
              <w:kinsoku/>
              <w:autoSpaceDE/>
              <w:autoSpaceDN/>
              <w:adjustRightInd/>
              <w:snapToGrid/>
              <w:spacing w:line="319" w:lineRule="auto"/>
              <w:ind w:firstLine="360"/>
              <w:textAlignment w:val="auto"/>
              <w:rPr>
                <w:rFonts w:hint="eastAsia" w:ascii="宋体" w:hAnsi="宋体" w:eastAsia="宋体" w:cs="宋体"/>
                <w:lang w:eastAsia="zh-CN"/>
              </w:rPr>
            </w:pPr>
            <w:r>
              <w:rPr>
                <w:rStyle w:val="29"/>
                <w:rFonts w:hint="eastAsia" w:ascii="宋体" w:hAnsi="宋体" w:eastAsia="宋体" w:cs="宋体"/>
                <w:bCs/>
                <w:color w:val="06071F"/>
                <w:shd w:val="clear" w:color="auto" w:fill="FDFDFE"/>
                <w:lang w:eastAsia="zh-CN"/>
              </w:rPr>
              <w:t>劳动日记或报告（30%）</w:t>
            </w:r>
            <w:r>
              <w:rPr>
                <w:rFonts w:hint="eastAsia" w:ascii="宋体" w:hAnsi="宋体" w:eastAsia="宋体" w:cs="宋体"/>
                <w:b/>
                <w:bCs/>
                <w:color w:val="06071F"/>
                <w:shd w:val="clear" w:color="auto" w:fill="FDFDFE"/>
                <w:lang w:eastAsia="zh-CN"/>
              </w:rPr>
              <w:t>：</w:t>
            </w:r>
            <w:r>
              <w:rPr>
                <w:rFonts w:hint="eastAsia" w:ascii="宋体" w:hAnsi="宋体" w:eastAsia="宋体" w:cs="宋体"/>
                <w:color w:val="06071F"/>
                <w:shd w:val="clear" w:color="auto" w:fill="FDFDFE"/>
                <w:lang w:eastAsia="zh-CN"/>
              </w:rPr>
              <w:t>学生撰写劳动日记或报告，记录劳动实践过程中的收获与感悟。</w:t>
            </w:r>
          </w:p>
        </w:tc>
      </w:tr>
    </w:tbl>
    <w:p w14:paraId="153EB793">
      <w:pPr>
        <w:kinsoku/>
        <w:overflowPunct w:val="0"/>
        <w:spacing w:line="320" w:lineRule="auto"/>
        <w:jc w:val="both"/>
        <w:rPr>
          <w:sz w:val="2"/>
          <w:lang w:eastAsia="zh-CN"/>
        </w:rPr>
      </w:pPr>
      <w:r>
        <w:rPr>
          <w:rFonts w:hint="eastAsia" w:ascii="黑体" w:hAnsi="黑体" w:eastAsia="黑体" w:cs="黑体"/>
          <w:spacing w:val="-5"/>
          <w:sz w:val="24"/>
          <w:szCs w:val="24"/>
          <w:lang w:eastAsia="zh-CN"/>
        </w:rPr>
        <w:t>(6)创新思维导引与实践</w:t>
      </w:r>
    </w:p>
    <w:tbl>
      <w:tblPr>
        <w:tblStyle w:val="52"/>
        <w:tblW w:w="913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2"/>
        <w:gridCol w:w="1566"/>
        <w:gridCol w:w="1564"/>
        <w:gridCol w:w="1566"/>
        <w:gridCol w:w="1567"/>
        <w:gridCol w:w="1573"/>
      </w:tblGrid>
      <w:tr w14:paraId="4F9717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jc w:val="center"/>
        </w:trPr>
        <w:tc>
          <w:tcPr>
            <w:tcW w:w="1302" w:type="dxa"/>
            <w:tcBorders>
              <w:right w:val="single" w:color="000000" w:sz="2" w:space="0"/>
            </w:tcBorders>
            <w:shd w:val="clear" w:color="auto" w:fill="DBE5F1"/>
            <w:vAlign w:val="center"/>
          </w:tcPr>
          <w:p w14:paraId="2215315E">
            <w:pPr>
              <w:kinsoku/>
              <w:overflowPunct w:val="0"/>
              <w:spacing w:before="114" w:line="240" w:lineRule="exact"/>
              <w:jc w:val="center"/>
              <w:rPr>
                <w:rFonts w:hint="eastAsia" w:ascii="宋体" w:hAnsi="宋体" w:eastAsia="宋体" w:cs="宋体"/>
                <w:sz w:val="20"/>
              </w:rPr>
            </w:pPr>
            <w:r>
              <w:rPr>
                <w:rFonts w:ascii="宋体" w:hAnsi="宋体" w:eastAsia="宋体" w:cs="宋体"/>
                <w:spacing w:val="-2"/>
                <w:sz w:val="20"/>
              </w:rPr>
              <w:t>课程名称</w:t>
            </w:r>
          </w:p>
        </w:tc>
        <w:tc>
          <w:tcPr>
            <w:tcW w:w="1566" w:type="dxa"/>
            <w:tcBorders>
              <w:left w:val="single" w:color="000000" w:sz="2" w:space="0"/>
            </w:tcBorders>
            <w:shd w:val="clear" w:color="auto" w:fill="DBE5F1"/>
            <w:vAlign w:val="center"/>
          </w:tcPr>
          <w:p w14:paraId="22139A34">
            <w:pPr>
              <w:kinsoku/>
              <w:overflowPunct w:val="0"/>
              <w:spacing w:line="240" w:lineRule="exact"/>
              <w:jc w:val="center"/>
              <w:rPr>
                <w:rFonts w:eastAsia="宋体"/>
                <w:sz w:val="20"/>
                <w:lang w:eastAsia="zh-CN"/>
              </w:rPr>
            </w:pPr>
            <w:r>
              <w:rPr>
                <w:rFonts w:hint="eastAsia" w:eastAsia="宋体"/>
                <w:sz w:val="20"/>
                <w:lang w:eastAsia="zh-CN"/>
              </w:rPr>
              <w:t>创新思维导引与实践</w:t>
            </w:r>
          </w:p>
        </w:tc>
        <w:tc>
          <w:tcPr>
            <w:tcW w:w="1564" w:type="dxa"/>
            <w:shd w:val="clear" w:color="auto" w:fill="DBE5F1"/>
            <w:vAlign w:val="center"/>
          </w:tcPr>
          <w:p w14:paraId="650F8BA3">
            <w:pPr>
              <w:kinsoku/>
              <w:overflowPunct w:val="0"/>
              <w:spacing w:before="114" w:line="240" w:lineRule="exact"/>
              <w:jc w:val="center"/>
              <w:rPr>
                <w:rFonts w:hint="eastAsia" w:ascii="宋体" w:hAnsi="宋体" w:eastAsia="宋体" w:cs="宋体"/>
                <w:sz w:val="20"/>
              </w:rPr>
            </w:pPr>
            <w:r>
              <w:rPr>
                <w:rFonts w:ascii="宋体" w:hAnsi="宋体" w:eastAsia="宋体" w:cs="宋体"/>
                <w:spacing w:val="-2"/>
                <w:sz w:val="20"/>
              </w:rPr>
              <w:t>课程编号</w:t>
            </w:r>
          </w:p>
        </w:tc>
        <w:tc>
          <w:tcPr>
            <w:tcW w:w="1566" w:type="dxa"/>
            <w:shd w:val="clear" w:color="auto" w:fill="DBE5F1"/>
            <w:vAlign w:val="center"/>
          </w:tcPr>
          <w:p w14:paraId="206CE8BF">
            <w:pPr>
              <w:kinsoku/>
              <w:overflowPunct w:val="0"/>
              <w:spacing w:line="240" w:lineRule="exact"/>
              <w:jc w:val="center"/>
              <w:rPr>
                <w:sz w:val="20"/>
              </w:rPr>
            </w:pPr>
            <w:r>
              <w:rPr>
                <w:rFonts w:hint="eastAsia" w:eastAsia="宋体"/>
                <w:sz w:val="20"/>
                <w:lang w:eastAsia="zh-CN"/>
              </w:rPr>
              <w:t>7090006</w:t>
            </w:r>
          </w:p>
        </w:tc>
        <w:tc>
          <w:tcPr>
            <w:tcW w:w="1567" w:type="dxa"/>
            <w:shd w:val="clear" w:color="auto" w:fill="DBE5F1"/>
            <w:vAlign w:val="center"/>
          </w:tcPr>
          <w:p w14:paraId="0D29BCE2">
            <w:pPr>
              <w:kinsoku/>
              <w:overflowPunct w:val="0"/>
              <w:spacing w:before="114" w:line="240" w:lineRule="exact"/>
              <w:jc w:val="center"/>
              <w:rPr>
                <w:rFonts w:hint="eastAsia" w:ascii="宋体" w:hAnsi="宋体" w:eastAsia="宋体" w:cs="宋体"/>
                <w:sz w:val="20"/>
              </w:rPr>
            </w:pPr>
            <w:r>
              <w:rPr>
                <w:rFonts w:hint="eastAsia" w:ascii="宋体" w:hAnsi="宋体" w:eastAsia="宋体" w:cs="宋体"/>
                <w:spacing w:val="-2"/>
                <w:sz w:val="20"/>
                <w:lang w:eastAsia="zh-CN"/>
              </w:rPr>
              <w:t>开设</w:t>
            </w:r>
            <w:r>
              <w:rPr>
                <w:rFonts w:ascii="宋体" w:hAnsi="宋体" w:eastAsia="宋体" w:cs="宋体"/>
                <w:spacing w:val="-2"/>
                <w:sz w:val="20"/>
              </w:rPr>
              <w:t>学期</w:t>
            </w:r>
          </w:p>
        </w:tc>
        <w:tc>
          <w:tcPr>
            <w:tcW w:w="1573" w:type="dxa"/>
            <w:shd w:val="clear" w:color="auto" w:fill="DBE5F1"/>
            <w:vAlign w:val="center"/>
          </w:tcPr>
          <w:p w14:paraId="153FE73F">
            <w:pPr>
              <w:kinsoku/>
              <w:overflowPunct w:val="0"/>
              <w:spacing w:line="240" w:lineRule="exact"/>
              <w:jc w:val="center"/>
              <w:rPr>
                <w:rFonts w:eastAsia="宋体"/>
                <w:sz w:val="20"/>
                <w:lang w:eastAsia="zh-CN"/>
              </w:rPr>
            </w:pPr>
            <w:r>
              <w:rPr>
                <w:rFonts w:hint="eastAsia" w:eastAsia="宋体"/>
                <w:sz w:val="20"/>
                <w:lang w:eastAsia="zh-CN"/>
              </w:rPr>
              <w:t>第6学期</w:t>
            </w:r>
          </w:p>
        </w:tc>
      </w:tr>
      <w:tr w14:paraId="5F2B47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jc w:val="center"/>
        </w:trPr>
        <w:tc>
          <w:tcPr>
            <w:tcW w:w="1302" w:type="dxa"/>
            <w:tcBorders>
              <w:right w:val="single" w:color="000000" w:sz="2" w:space="0"/>
            </w:tcBorders>
            <w:vAlign w:val="center"/>
          </w:tcPr>
          <w:p w14:paraId="727725F8">
            <w:pPr>
              <w:kinsoku/>
              <w:overflowPunct w:val="0"/>
              <w:spacing w:before="171" w:line="400" w:lineRule="exact"/>
              <w:ind w:left="165"/>
              <w:jc w:val="both"/>
              <w:rPr>
                <w:rFonts w:hint="eastAsia" w:ascii="宋体" w:hAnsi="宋体" w:eastAsia="宋体" w:cs="宋体"/>
                <w:sz w:val="20"/>
              </w:rPr>
            </w:pPr>
            <w:r>
              <w:rPr>
                <w:rFonts w:ascii="宋体" w:hAnsi="宋体" w:eastAsia="宋体" w:cs="宋体"/>
                <w:spacing w:val="-3"/>
                <w:sz w:val="20"/>
              </w:rPr>
              <w:t>教学目标</w:t>
            </w:r>
          </w:p>
        </w:tc>
        <w:tc>
          <w:tcPr>
            <w:tcW w:w="7836" w:type="dxa"/>
            <w:gridSpan w:val="5"/>
            <w:tcBorders>
              <w:left w:val="single" w:color="000000" w:sz="2" w:space="0"/>
            </w:tcBorders>
          </w:tcPr>
          <w:p w14:paraId="5FF899A5">
            <w:pPr>
              <w:kinsoku/>
              <w:autoSpaceDE/>
              <w:autoSpaceDN/>
              <w:adjustRightInd/>
              <w:snapToGrid/>
              <w:spacing w:line="400" w:lineRule="exact"/>
              <w:ind w:firstLine="400" w:firstLineChars="200"/>
              <w:textAlignment w:val="auto"/>
              <w:rPr>
                <w:sz w:val="20"/>
                <w:lang w:eastAsia="zh-CN"/>
              </w:rPr>
            </w:pPr>
            <w:r>
              <w:rPr>
                <w:rFonts w:hint="eastAsia" w:ascii="宋体" w:hAnsi="宋体" w:eastAsia="宋体" w:cs="宋体"/>
                <w:sz w:val="20"/>
                <w:szCs w:val="20"/>
                <w:lang w:eastAsia="zh-CN"/>
              </w:rPr>
              <w:t>通过系统学习创业所需知识和技能，让学生理解今后工作中创办企业的全流程要素；培养学生的创新思维，鼓励学生提出新想法和讨论解决方案，接触成功案例和创新模式激发灵感；提高创业成功概率。培养学生问题解决能力、团队合作和创新能力，增强就业竞争力。</w:t>
            </w:r>
          </w:p>
        </w:tc>
      </w:tr>
      <w:tr w14:paraId="21C079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jc w:val="center"/>
        </w:trPr>
        <w:tc>
          <w:tcPr>
            <w:tcW w:w="1302" w:type="dxa"/>
            <w:vAlign w:val="center"/>
          </w:tcPr>
          <w:p w14:paraId="1A575DD3">
            <w:pPr>
              <w:kinsoku/>
              <w:overflowPunct w:val="0"/>
              <w:spacing w:before="194" w:line="400" w:lineRule="exact"/>
              <w:ind w:left="165"/>
              <w:jc w:val="both"/>
              <w:rPr>
                <w:rFonts w:hint="eastAsia" w:ascii="宋体" w:hAnsi="宋体" w:eastAsia="宋体" w:cs="宋体"/>
                <w:sz w:val="20"/>
              </w:rPr>
            </w:pPr>
            <w:r>
              <w:rPr>
                <w:rFonts w:ascii="宋体" w:hAnsi="宋体" w:eastAsia="宋体" w:cs="宋体"/>
                <w:spacing w:val="-3"/>
                <w:sz w:val="20"/>
              </w:rPr>
              <w:t>教学内容</w:t>
            </w:r>
          </w:p>
        </w:tc>
        <w:tc>
          <w:tcPr>
            <w:tcW w:w="7836" w:type="dxa"/>
            <w:gridSpan w:val="5"/>
          </w:tcPr>
          <w:p w14:paraId="24B72984">
            <w:pPr>
              <w:kinsoku/>
              <w:autoSpaceDE/>
              <w:autoSpaceDN/>
              <w:adjustRightInd/>
              <w:snapToGrid/>
              <w:spacing w:line="400" w:lineRule="exact"/>
              <w:textAlignment w:val="auto"/>
              <w:rPr>
                <w:sz w:val="20"/>
                <w:lang w:eastAsia="zh-CN"/>
              </w:rPr>
            </w:pPr>
            <w:r>
              <w:rPr>
                <w:rFonts w:hint="eastAsia" w:ascii="宋体" w:hAnsi="宋体" w:eastAsia="宋体" w:cs="宋体"/>
                <w:sz w:val="20"/>
                <w:szCs w:val="20"/>
                <w:lang w:eastAsia="zh-CN"/>
              </w:rPr>
              <w:t>“创办和改善你的企业（SIYB）”、“网络创业培训”</w:t>
            </w:r>
          </w:p>
        </w:tc>
      </w:tr>
      <w:tr w14:paraId="3B777B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4" w:hRule="atLeast"/>
          <w:jc w:val="center"/>
        </w:trPr>
        <w:tc>
          <w:tcPr>
            <w:tcW w:w="1302" w:type="dxa"/>
            <w:vAlign w:val="center"/>
          </w:tcPr>
          <w:p w14:paraId="700EA1CA">
            <w:pPr>
              <w:kinsoku/>
              <w:overflowPunct w:val="0"/>
              <w:spacing w:before="126" w:line="400" w:lineRule="exact"/>
              <w:ind w:left="286" w:right="156" w:hanging="121"/>
              <w:jc w:val="both"/>
              <w:rPr>
                <w:rFonts w:hint="eastAsia" w:ascii="宋体" w:hAnsi="宋体" w:eastAsia="宋体" w:cs="宋体"/>
                <w:sz w:val="20"/>
              </w:rPr>
            </w:pPr>
            <w:r>
              <w:rPr>
                <w:rFonts w:ascii="宋体" w:hAnsi="宋体" w:eastAsia="宋体" w:cs="宋体"/>
                <w:spacing w:val="-4"/>
                <w:sz w:val="20"/>
              </w:rPr>
              <w:t>教学重点</w:t>
            </w:r>
            <w:r>
              <w:rPr>
                <w:rFonts w:ascii="宋体" w:hAnsi="宋体" w:eastAsia="宋体" w:cs="宋体"/>
                <w:spacing w:val="2"/>
                <w:sz w:val="20"/>
              </w:rPr>
              <w:t xml:space="preserve"> </w:t>
            </w:r>
            <w:r>
              <w:rPr>
                <w:rFonts w:ascii="宋体" w:hAnsi="宋体" w:eastAsia="宋体" w:cs="宋体"/>
                <w:spacing w:val="-4"/>
                <w:sz w:val="20"/>
              </w:rPr>
              <w:t>与难点</w:t>
            </w:r>
          </w:p>
        </w:tc>
        <w:tc>
          <w:tcPr>
            <w:tcW w:w="7836" w:type="dxa"/>
            <w:gridSpan w:val="5"/>
          </w:tcPr>
          <w:p w14:paraId="7C61B22C">
            <w:pPr>
              <w:spacing w:line="400" w:lineRule="exact"/>
              <w:ind w:firstLine="400" w:firstLineChars="200"/>
              <w:rPr>
                <w:rFonts w:hint="eastAsia" w:ascii="宋体" w:hAnsi="宋体" w:eastAsia="宋体" w:cs="宋体"/>
                <w:sz w:val="20"/>
                <w:szCs w:val="20"/>
                <w:lang w:eastAsia="zh-CN"/>
              </w:rPr>
            </w:pPr>
            <w:r>
              <w:rPr>
                <w:rFonts w:hint="eastAsia" w:eastAsia="宋体"/>
                <w:sz w:val="20"/>
                <w:lang w:eastAsia="zh-CN"/>
              </w:rPr>
              <w:t>创新思维导引与实践课程围绕SIYB（创办和改善你的企业）展开，课程内容集中在十个步骤，分别是</w:t>
            </w:r>
            <w:r>
              <w:rPr>
                <w:rFonts w:hint="eastAsia" w:ascii="宋体" w:hAnsi="宋体" w:eastAsia="宋体" w:cs="宋体"/>
                <w:b/>
                <w:bCs/>
                <w:sz w:val="20"/>
                <w:szCs w:val="20"/>
                <w:lang w:eastAsia="zh-CN"/>
              </w:rPr>
              <w:t>第一步</w:t>
            </w:r>
            <w:r>
              <w:rPr>
                <w:rFonts w:hint="eastAsia" w:ascii="宋体" w:hAnsi="宋体" w:eastAsia="宋体" w:cs="宋体"/>
                <w:sz w:val="20"/>
                <w:szCs w:val="20"/>
                <w:lang w:eastAsia="zh-CN"/>
              </w:rPr>
              <w:t xml:space="preserve">  将你作为创业者来评价；</w:t>
            </w:r>
            <w:r>
              <w:rPr>
                <w:rFonts w:hint="eastAsia" w:ascii="宋体" w:hAnsi="宋体" w:eastAsia="宋体" w:cs="宋体"/>
                <w:b/>
                <w:bCs/>
                <w:sz w:val="20"/>
                <w:szCs w:val="20"/>
                <w:lang w:eastAsia="zh-CN"/>
              </w:rPr>
              <w:t>第二步</w:t>
            </w:r>
            <w:r>
              <w:rPr>
                <w:rFonts w:hint="eastAsia" w:ascii="宋体" w:hAnsi="宋体" w:eastAsia="宋体" w:cs="宋体"/>
                <w:sz w:val="20"/>
                <w:szCs w:val="20"/>
                <w:lang w:eastAsia="zh-CN"/>
              </w:rPr>
              <w:t xml:space="preserve">  为自己建立一个好的企业构思；</w:t>
            </w:r>
            <w:r>
              <w:rPr>
                <w:rFonts w:hint="eastAsia" w:ascii="宋体" w:hAnsi="宋体" w:eastAsia="宋体" w:cs="宋体"/>
                <w:b/>
                <w:bCs/>
                <w:sz w:val="20"/>
                <w:szCs w:val="20"/>
                <w:lang w:eastAsia="zh-CN"/>
              </w:rPr>
              <w:t>第三步</w:t>
            </w:r>
            <w:r>
              <w:rPr>
                <w:rFonts w:hint="eastAsia" w:ascii="宋体" w:hAnsi="宋体" w:eastAsia="宋体" w:cs="宋体"/>
                <w:sz w:val="20"/>
                <w:szCs w:val="20"/>
                <w:lang w:eastAsia="zh-CN"/>
              </w:rPr>
              <w:t xml:space="preserve">  评估你的市场；</w:t>
            </w:r>
            <w:r>
              <w:rPr>
                <w:rFonts w:hint="eastAsia" w:ascii="宋体" w:hAnsi="宋体" w:eastAsia="宋体" w:cs="宋体"/>
                <w:b/>
                <w:bCs/>
                <w:sz w:val="20"/>
                <w:szCs w:val="20"/>
                <w:lang w:eastAsia="zh-CN"/>
              </w:rPr>
              <w:t>第四步</w:t>
            </w:r>
            <w:r>
              <w:rPr>
                <w:rFonts w:hint="eastAsia" w:ascii="宋体" w:hAnsi="宋体" w:eastAsia="宋体" w:cs="宋体"/>
                <w:sz w:val="20"/>
                <w:szCs w:val="20"/>
                <w:lang w:eastAsia="zh-CN"/>
              </w:rPr>
              <w:t xml:space="preserve">  企业人员组织；</w:t>
            </w:r>
            <w:r>
              <w:rPr>
                <w:rFonts w:hint="eastAsia" w:ascii="宋体" w:hAnsi="宋体" w:eastAsia="宋体" w:cs="宋体"/>
                <w:b/>
                <w:bCs/>
                <w:sz w:val="20"/>
                <w:szCs w:val="20"/>
                <w:lang w:eastAsia="zh-CN"/>
              </w:rPr>
              <w:t>第五步</w:t>
            </w:r>
            <w:r>
              <w:rPr>
                <w:rFonts w:hint="eastAsia" w:ascii="宋体" w:hAnsi="宋体" w:eastAsia="宋体" w:cs="宋体"/>
                <w:sz w:val="20"/>
                <w:szCs w:val="20"/>
                <w:lang w:eastAsia="zh-CN"/>
              </w:rPr>
              <w:t xml:space="preserve">  选择一种企业法律形态；</w:t>
            </w:r>
            <w:r>
              <w:rPr>
                <w:rFonts w:hint="eastAsia" w:ascii="宋体" w:hAnsi="宋体" w:eastAsia="宋体" w:cs="宋体"/>
                <w:b/>
                <w:bCs/>
                <w:sz w:val="20"/>
                <w:szCs w:val="20"/>
                <w:lang w:eastAsia="zh-CN"/>
              </w:rPr>
              <w:t>第六步</w:t>
            </w:r>
            <w:r>
              <w:rPr>
                <w:rFonts w:hint="eastAsia" w:ascii="宋体" w:hAnsi="宋体" w:eastAsia="宋体" w:cs="宋体"/>
                <w:sz w:val="20"/>
                <w:szCs w:val="20"/>
                <w:lang w:eastAsia="zh-CN"/>
              </w:rPr>
              <w:t xml:space="preserve">  法律环境和你的责任；</w:t>
            </w:r>
            <w:r>
              <w:rPr>
                <w:rFonts w:hint="eastAsia" w:ascii="宋体" w:hAnsi="宋体" w:eastAsia="宋体" w:cs="宋体"/>
                <w:b/>
                <w:bCs/>
                <w:sz w:val="20"/>
                <w:szCs w:val="20"/>
                <w:lang w:eastAsia="zh-CN"/>
              </w:rPr>
              <w:t>第七步</w:t>
            </w:r>
            <w:r>
              <w:rPr>
                <w:rFonts w:hint="eastAsia" w:ascii="宋体" w:hAnsi="宋体" w:eastAsia="宋体" w:cs="宋体"/>
                <w:sz w:val="20"/>
                <w:szCs w:val="20"/>
                <w:lang w:eastAsia="zh-CN"/>
              </w:rPr>
              <w:t xml:space="preserve">  预测启动资金需求；</w:t>
            </w:r>
            <w:r>
              <w:rPr>
                <w:rFonts w:hint="eastAsia" w:ascii="宋体" w:hAnsi="宋体" w:eastAsia="宋体" w:cs="宋体"/>
                <w:b/>
                <w:bCs/>
                <w:sz w:val="20"/>
                <w:szCs w:val="20"/>
                <w:lang w:eastAsia="zh-CN"/>
              </w:rPr>
              <w:t>第八步</w:t>
            </w:r>
            <w:r>
              <w:rPr>
                <w:rFonts w:hint="eastAsia" w:ascii="宋体" w:hAnsi="宋体" w:eastAsia="宋体" w:cs="宋体"/>
                <w:sz w:val="20"/>
                <w:szCs w:val="20"/>
                <w:lang w:eastAsia="zh-CN"/>
              </w:rPr>
              <w:t xml:space="preserve">  制定利润计划；</w:t>
            </w:r>
            <w:r>
              <w:rPr>
                <w:rFonts w:hint="eastAsia" w:ascii="宋体" w:hAnsi="宋体" w:eastAsia="宋体" w:cs="宋体"/>
                <w:b/>
                <w:bCs/>
                <w:sz w:val="20"/>
                <w:szCs w:val="20"/>
                <w:lang w:eastAsia="zh-CN"/>
              </w:rPr>
              <w:t>第九步</w:t>
            </w:r>
            <w:r>
              <w:rPr>
                <w:rFonts w:hint="eastAsia" w:ascii="宋体" w:hAnsi="宋体" w:eastAsia="宋体" w:cs="宋体"/>
                <w:sz w:val="20"/>
                <w:szCs w:val="20"/>
                <w:lang w:eastAsia="zh-CN"/>
              </w:rPr>
              <w:t xml:space="preserve">  判断你的企业能否生存；</w:t>
            </w:r>
            <w:r>
              <w:rPr>
                <w:rFonts w:hint="eastAsia" w:ascii="宋体" w:hAnsi="宋体" w:eastAsia="宋体" w:cs="宋体"/>
                <w:b/>
                <w:bCs/>
                <w:sz w:val="20"/>
                <w:szCs w:val="20"/>
                <w:lang w:eastAsia="zh-CN"/>
              </w:rPr>
              <w:t>第十步</w:t>
            </w:r>
            <w:r>
              <w:rPr>
                <w:rFonts w:hint="eastAsia" w:ascii="宋体" w:hAnsi="宋体" w:eastAsia="宋体" w:cs="宋体"/>
                <w:sz w:val="20"/>
                <w:szCs w:val="20"/>
                <w:lang w:eastAsia="zh-CN"/>
              </w:rPr>
              <w:t xml:space="preserve">  开办企业。</w:t>
            </w:r>
          </w:p>
          <w:p w14:paraId="4AFD427C">
            <w:pPr>
              <w:spacing w:line="400" w:lineRule="exact"/>
              <w:ind w:firstLine="400" w:firstLineChars="200"/>
              <w:rPr>
                <w:rFonts w:hint="eastAsia" w:ascii="宋体" w:hAnsi="宋体" w:eastAsia="宋体" w:cs="宋体"/>
                <w:sz w:val="20"/>
                <w:szCs w:val="20"/>
                <w:lang w:eastAsia="zh-CN"/>
              </w:rPr>
            </w:pPr>
            <w:r>
              <w:rPr>
                <w:rFonts w:hint="eastAsia" w:ascii="宋体" w:hAnsi="宋体" w:eastAsia="宋体" w:cs="宋体"/>
                <w:sz w:val="20"/>
                <w:szCs w:val="20"/>
                <w:lang w:eastAsia="zh-CN"/>
              </w:rPr>
              <w:t>教学重点：创业方向的选择，如何为自己建立一个好的企业构思，市场环境的SWOT分析和市场评估。</w:t>
            </w:r>
          </w:p>
          <w:p w14:paraId="70EC7CAA">
            <w:pPr>
              <w:spacing w:line="400" w:lineRule="exact"/>
              <w:ind w:firstLine="400" w:firstLineChars="200"/>
              <w:rPr>
                <w:rFonts w:hint="eastAsia" w:ascii="宋体" w:hAnsi="宋体" w:eastAsia="宋体" w:cs="宋体"/>
                <w:sz w:val="20"/>
                <w:szCs w:val="20"/>
                <w:lang w:eastAsia="zh-CN"/>
              </w:rPr>
            </w:pPr>
            <w:r>
              <w:rPr>
                <w:rFonts w:hint="eastAsia" w:ascii="宋体" w:hAnsi="宋体" w:eastAsia="宋体" w:cs="宋体"/>
                <w:sz w:val="20"/>
                <w:szCs w:val="20"/>
                <w:lang w:eastAsia="zh-CN"/>
              </w:rPr>
              <w:t>教学难点：制定利润计划，判断企业生存的方法及开办企业的落实工作。</w:t>
            </w:r>
          </w:p>
        </w:tc>
      </w:tr>
      <w:tr w14:paraId="77D432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jc w:val="center"/>
        </w:trPr>
        <w:tc>
          <w:tcPr>
            <w:tcW w:w="1302" w:type="dxa"/>
            <w:vAlign w:val="center"/>
          </w:tcPr>
          <w:p w14:paraId="71DCB163">
            <w:pPr>
              <w:kinsoku/>
              <w:overflowPunct w:val="0"/>
              <w:spacing w:before="168" w:line="400" w:lineRule="exact"/>
              <w:ind w:left="165"/>
              <w:jc w:val="both"/>
              <w:rPr>
                <w:rFonts w:hint="eastAsia" w:ascii="宋体" w:hAnsi="宋体" w:eastAsia="宋体" w:cs="宋体"/>
                <w:sz w:val="20"/>
              </w:rPr>
            </w:pPr>
            <w:r>
              <w:rPr>
                <w:rFonts w:ascii="宋体" w:hAnsi="宋体" w:eastAsia="宋体" w:cs="宋体"/>
                <w:spacing w:val="-3"/>
                <w:sz w:val="20"/>
              </w:rPr>
              <w:t>教学组织</w:t>
            </w:r>
          </w:p>
        </w:tc>
        <w:tc>
          <w:tcPr>
            <w:tcW w:w="7836" w:type="dxa"/>
            <w:gridSpan w:val="5"/>
          </w:tcPr>
          <w:p w14:paraId="3A8E154E">
            <w:pPr>
              <w:kinsoku/>
              <w:autoSpaceDE/>
              <w:autoSpaceDN/>
              <w:adjustRightInd/>
              <w:snapToGrid/>
              <w:spacing w:line="400" w:lineRule="exact"/>
              <w:ind w:firstLine="400" w:firstLineChars="200"/>
              <w:textAlignment w:val="auto"/>
              <w:rPr>
                <w:rFonts w:hint="eastAsia" w:ascii="宋体" w:hAnsi="宋体" w:eastAsia="宋体" w:cs="宋体"/>
                <w:sz w:val="20"/>
                <w:szCs w:val="20"/>
                <w:lang w:eastAsia="zh-CN"/>
              </w:rPr>
            </w:pPr>
            <w:r>
              <w:rPr>
                <w:rFonts w:hint="eastAsia" w:ascii="宋体" w:hAnsi="宋体" w:eastAsia="宋体" w:cs="宋体"/>
                <w:sz w:val="20"/>
                <w:szCs w:val="20"/>
                <w:lang w:eastAsia="zh-CN"/>
              </w:rPr>
              <w:t>学生通过36学时沉浸式学习与互动研讨，系统完成商业模式设计、风险管理等理论课程，并参与创业沙盘推演、路演模拟等实训。教学组织中，实施项目化教学，通过“理论赋能</w:t>
            </w:r>
            <w:r>
              <w:rPr>
                <w:rFonts w:ascii="宋体" w:hAnsi="宋体" w:eastAsia="宋体" w:cs="宋体"/>
                <w:sz w:val="20"/>
                <w:szCs w:val="20"/>
                <w:lang w:eastAsia="zh-CN"/>
              </w:rPr>
              <w:t>-</w:t>
            </w:r>
            <w:r>
              <w:rPr>
                <w:rFonts w:hint="eastAsia" w:ascii="宋体" w:hAnsi="宋体" w:eastAsia="宋体" w:cs="宋体"/>
                <w:sz w:val="20"/>
                <w:szCs w:val="20"/>
                <w:lang w:eastAsia="zh-CN"/>
              </w:rPr>
              <w:t>实战迭代</w:t>
            </w:r>
            <w:r>
              <w:rPr>
                <w:rFonts w:ascii="宋体" w:hAnsi="宋体" w:eastAsia="宋体" w:cs="宋体"/>
                <w:sz w:val="20"/>
                <w:szCs w:val="20"/>
                <w:lang w:eastAsia="zh-CN"/>
              </w:rPr>
              <w:t>-</w:t>
            </w:r>
            <w:r>
              <w:rPr>
                <w:rFonts w:hint="eastAsia" w:ascii="宋体" w:hAnsi="宋体" w:eastAsia="宋体" w:cs="宋体"/>
                <w:sz w:val="20"/>
                <w:szCs w:val="20"/>
                <w:lang w:eastAsia="zh-CN"/>
              </w:rPr>
              <w:t>资源链接”培养模式，助力学生通过学习提升创业成功率与职业竞争力，授课过程中，实行“双导师”授课模式，校内教师与行业导师对经典创业成功案例进行解析，学生通过小组协作形成1份商业计划书优化方案，并通过沙盘推演、路演等方式推广商业计划书，鼓励学生利用个人新媒体社交平台进行宣传和路演直播，达到创业场景真实化的教学效果。</w:t>
            </w:r>
          </w:p>
        </w:tc>
      </w:tr>
      <w:tr w14:paraId="5DC80E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0" w:hRule="atLeast"/>
          <w:jc w:val="center"/>
        </w:trPr>
        <w:tc>
          <w:tcPr>
            <w:tcW w:w="1302" w:type="dxa"/>
            <w:vAlign w:val="center"/>
          </w:tcPr>
          <w:p w14:paraId="229D229B">
            <w:pPr>
              <w:kinsoku/>
              <w:overflowPunct w:val="0"/>
              <w:spacing w:before="172" w:line="400" w:lineRule="exact"/>
              <w:ind w:left="165"/>
              <w:jc w:val="both"/>
              <w:rPr>
                <w:rFonts w:hint="eastAsia" w:ascii="宋体" w:hAnsi="宋体" w:eastAsia="宋体" w:cs="宋体"/>
                <w:sz w:val="20"/>
              </w:rPr>
            </w:pPr>
            <w:r>
              <w:rPr>
                <w:rFonts w:ascii="宋体" w:hAnsi="宋体" w:eastAsia="宋体" w:cs="宋体"/>
                <w:spacing w:val="-3"/>
                <w:sz w:val="20"/>
              </w:rPr>
              <w:t>教学资料</w:t>
            </w:r>
          </w:p>
        </w:tc>
        <w:tc>
          <w:tcPr>
            <w:tcW w:w="7836" w:type="dxa"/>
            <w:gridSpan w:val="5"/>
            <w:vAlign w:val="center"/>
          </w:tcPr>
          <w:p w14:paraId="014561DD">
            <w:pPr>
              <w:kinsoku/>
              <w:overflowPunct w:val="0"/>
              <w:spacing w:line="400" w:lineRule="exact"/>
              <w:jc w:val="both"/>
              <w:rPr>
                <w:rFonts w:eastAsia="宋体"/>
                <w:sz w:val="20"/>
                <w:lang w:eastAsia="zh-CN"/>
              </w:rPr>
            </w:pPr>
            <w:r>
              <w:rPr>
                <w:rFonts w:hint="eastAsia" w:eastAsia="宋体"/>
                <w:sz w:val="20"/>
                <w:lang w:eastAsia="zh-CN"/>
              </w:rPr>
              <w:t xml:space="preserve">    人社部门SIYB证书指定教材及SIYB课程游戏包</w:t>
            </w:r>
          </w:p>
        </w:tc>
      </w:tr>
      <w:tr w14:paraId="43C259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4" w:hRule="atLeast"/>
          <w:jc w:val="center"/>
        </w:trPr>
        <w:tc>
          <w:tcPr>
            <w:tcW w:w="1302" w:type="dxa"/>
            <w:vAlign w:val="center"/>
          </w:tcPr>
          <w:p w14:paraId="5EE840A4">
            <w:pPr>
              <w:kinsoku/>
              <w:overflowPunct w:val="0"/>
              <w:spacing w:before="219" w:line="400" w:lineRule="exact"/>
              <w:ind w:left="162"/>
              <w:jc w:val="both"/>
              <w:rPr>
                <w:rFonts w:hint="eastAsia" w:ascii="宋体" w:hAnsi="宋体" w:eastAsia="宋体" w:cs="宋体"/>
                <w:sz w:val="20"/>
              </w:rPr>
            </w:pPr>
            <w:r>
              <w:rPr>
                <w:rFonts w:ascii="宋体" w:hAnsi="宋体" w:eastAsia="宋体" w:cs="宋体"/>
                <w:spacing w:val="-2"/>
                <w:sz w:val="20"/>
              </w:rPr>
              <w:t>考核要求</w:t>
            </w:r>
          </w:p>
        </w:tc>
        <w:tc>
          <w:tcPr>
            <w:tcW w:w="7836" w:type="dxa"/>
            <w:gridSpan w:val="5"/>
            <w:vAlign w:val="center"/>
          </w:tcPr>
          <w:p w14:paraId="0F04BC8E">
            <w:pPr>
              <w:kinsoku/>
              <w:overflowPunct w:val="0"/>
              <w:spacing w:line="400" w:lineRule="exact"/>
              <w:ind w:firstLine="200" w:firstLineChars="100"/>
              <w:jc w:val="both"/>
              <w:rPr>
                <w:rFonts w:eastAsia="宋体"/>
                <w:sz w:val="20"/>
                <w:lang w:eastAsia="zh-CN"/>
              </w:rPr>
            </w:pPr>
            <w:r>
              <w:rPr>
                <w:rFonts w:hint="eastAsia" w:eastAsia="宋体"/>
                <w:sz w:val="20"/>
                <w:lang w:eastAsia="zh-CN"/>
              </w:rPr>
              <w:t>学生每天按要求上、下课，以小组为单位完成创业计划书，个人设计账号完成商业计划书推广宣传，并完成SIYB培训结课考试，获取人社厅盖章的SIYB创业合格证。</w:t>
            </w:r>
          </w:p>
        </w:tc>
      </w:tr>
    </w:tbl>
    <w:p w14:paraId="11ED42CD">
      <w:pPr>
        <w:rPr>
          <w:lang w:eastAsia="zh-CN"/>
        </w:rPr>
      </w:pPr>
    </w:p>
    <w:p w14:paraId="56287FA6">
      <w:pPr>
        <w:kinsoku/>
        <w:overflowPunct w:val="0"/>
        <w:spacing w:before="117" w:line="320" w:lineRule="auto"/>
        <w:jc w:val="both"/>
        <w:outlineLvl w:val="4"/>
        <w:rPr>
          <w:rFonts w:hint="eastAsia" w:ascii="黑体" w:hAnsi="黑体" w:eastAsia="黑体" w:cs="黑体"/>
          <w:spacing w:val="-5"/>
          <w:sz w:val="24"/>
          <w:szCs w:val="24"/>
          <w:lang w:eastAsia="zh-CN"/>
        </w:rPr>
      </w:pPr>
    </w:p>
    <w:p w14:paraId="6AB5E097">
      <w:pPr>
        <w:kinsoku/>
        <w:overflowPunct w:val="0"/>
        <w:spacing w:before="117" w:line="320" w:lineRule="auto"/>
        <w:ind w:left="161"/>
        <w:jc w:val="both"/>
        <w:outlineLvl w:val="4"/>
        <w:rPr>
          <w:rFonts w:hint="eastAsia" w:ascii="黑体" w:hAnsi="黑体" w:eastAsia="黑体" w:cs="黑体"/>
          <w:b/>
          <w:bCs/>
          <w:spacing w:val="-5"/>
          <w:sz w:val="24"/>
          <w:szCs w:val="24"/>
          <w:lang w:eastAsia="zh-CN"/>
        </w:rPr>
      </w:pPr>
      <w:r>
        <w:rPr>
          <w:rFonts w:hint="eastAsia" w:ascii="黑体" w:hAnsi="黑体" w:eastAsia="黑体" w:cs="黑体"/>
          <w:spacing w:val="-5"/>
          <w:sz w:val="24"/>
          <w:szCs w:val="24"/>
          <w:lang w:eastAsia="zh-CN"/>
        </w:rPr>
        <w:t>（7）思想道德与行为规范</w:t>
      </w:r>
    </w:p>
    <w:p w14:paraId="5E75E02A">
      <w:pPr>
        <w:kinsoku/>
        <w:overflowPunct w:val="0"/>
        <w:spacing w:line="320" w:lineRule="auto"/>
        <w:jc w:val="both"/>
        <w:rPr>
          <w:sz w:val="2"/>
          <w:lang w:eastAsia="zh-CN"/>
        </w:rPr>
      </w:pPr>
    </w:p>
    <w:tbl>
      <w:tblPr>
        <w:tblStyle w:val="52"/>
        <w:tblW w:w="898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0"/>
        <w:gridCol w:w="1539"/>
        <w:gridCol w:w="1537"/>
        <w:gridCol w:w="1539"/>
        <w:gridCol w:w="1540"/>
        <w:gridCol w:w="1546"/>
      </w:tblGrid>
      <w:tr w14:paraId="47D4E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280" w:type="dxa"/>
            <w:tcBorders>
              <w:right w:val="single" w:color="000000" w:sz="2" w:space="0"/>
            </w:tcBorders>
            <w:shd w:val="clear" w:color="auto" w:fill="DBE5F1"/>
          </w:tcPr>
          <w:p w14:paraId="6B2586E5">
            <w:pPr>
              <w:kinsoku/>
              <w:overflowPunct w:val="0"/>
              <w:spacing w:before="114" w:line="320" w:lineRule="auto"/>
              <w:ind w:left="161"/>
              <w:rPr>
                <w:rFonts w:hint="eastAsia" w:ascii="宋体" w:hAnsi="宋体" w:eastAsia="宋体" w:cs="宋体"/>
              </w:rPr>
            </w:pPr>
            <w:r>
              <w:rPr>
                <w:rFonts w:ascii="宋体" w:hAnsi="宋体" w:eastAsia="宋体" w:cs="宋体"/>
                <w:spacing w:val="-2"/>
              </w:rPr>
              <w:t>课程名称</w:t>
            </w:r>
          </w:p>
        </w:tc>
        <w:tc>
          <w:tcPr>
            <w:tcW w:w="1539" w:type="dxa"/>
            <w:tcBorders>
              <w:left w:val="single" w:color="000000" w:sz="2" w:space="0"/>
            </w:tcBorders>
            <w:shd w:val="clear" w:color="auto" w:fill="DBE5F1"/>
          </w:tcPr>
          <w:p w14:paraId="19B4DEA7">
            <w:pPr>
              <w:kinsoku/>
              <w:overflowPunct w:val="0"/>
              <w:spacing w:line="320" w:lineRule="auto"/>
              <w:jc w:val="center"/>
            </w:pPr>
            <w:r>
              <w:rPr>
                <w:rFonts w:hint="eastAsia" w:hAnsi="宋体" w:cs="宋体"/>
                <w:lang w:val="zh-CN"/>
              </w:rPr>
              <w:t>思想</w:t>
            </w:r>
            <w:r>
              <w:rPr>
                <w:rFonts w:hint="eastAsia" w:hAnsi="宋体" w:eastAsia="宋体" w:cs="宋体"/>
                <w:lang w:eastAsia="zh-CN"/>
              </w:rPr>
              <w:t>道德</w:t>
            </w:r>
            <w:r>
              <w:rPr>
                <w:rFonts w:hint="eastAsia" w:hAnsi="宋体" w:cs="宋体"/>
                <w:lang w:val="zh-CN"/>
              </w:rPr>
              <w:t>与行为规范</w:t>
            </w:r>
          </w:p>
        </w:tc>
        <w:tc>
          <w:tcPr>
            <w:tcW w:w="1537" w:type="dxa"/>
            <w:shd w:val="clear" w:color="auto" w:fill="DBE5F1"/>
          </w:tcPr>
          <w:p w14:paraId="4ACE7007">
            <w:pPr>
              <w:kinsoku/>
              <w:overflowPunct w:val="0"/>
              <w:spacing w:before="114" w:line="320" w:lineRule="auto"/>
              <w:jc w:val="center"/>
              <w:rPr>
                <w:rFonts w:hint="eastAsia" w:ascii="宋体" w:hAnsi="宋体" w:eastAsia="宋体" w:cs="宋体"/>
              </w:rPr>
            </w:pPr>
            <w:r>
              <w:rPr>
                <w:rFonts w:ascii="宋体" w:hAnsi="宋体" w:eastAsia="宋体" w:cs="宋体"/>
                <w:spacing w:val="-2"/>
              </w:rPr>
              <w:t>课程编号</w:t>
            </w:r>
          </w:p>
        </w:tc>
        <w:tc>
          <w:tcPr>
            <w:tcW w:w="1539" w:type="dxa"/>
            <w:shd w:val="clear" w:color="auto" w:fill="DBE5F1"/>
            <w:vAlign w:val="center"/>
          </w:tcPr>
          <w:p w14:paraId="6CACA1B2">
            <w:pPr>
              <w:kinsoku/>
              <w:overflowPunct w:val="0"/>
              <w:spacing w:line="320" w:lineRule="auto"/>
              <w:ind w:firstLine="400"/>
              <w:jc w:val="both"/>
            </w:pPr>
            <w:r>
              <w:rPr>
                <w:rFonts w:hint="eastAsia"/>
              </w:rPr>
              <w:t>7090007</w:t>
            </w:r>
          </w:p>
        </w:tc>
        <w:tc>
          <w:tcPr>
            <w:tcW w:w="1540" w:type="dxa"/>
            <w:shd w:val="clear" w:color="auto" w:fill="DBE5F1"/>
            <w:vAlign w:val="center"/>
          </w:tcPr>
          <w:p w14:paraId="35C40BBF">
            <w:pPr>
              <w:kinsoku/>
              <w:overflowPunct w:val="0"/>
              <w:spacing w:before="114" w:line="320" w:lineRule="auto"/>
              <w:jc w:val="center"/>
              <w:rPr>
                <w:rFonts w:hint="eastAsia" w:ascii="宋体" w:hAnsi="宋体" w:eastAsia="宋体" w:cs="宋体"/>
              </w:rPr>
            </w:pPr>
            <w:r>
              <w:rPr>
                <w:rFonts w:hint="eastAsia" w:ascii="宋体" w:hAnsi="宋体" w:eastAsia="宋体" w:cs="宋体"/>
                <w:spacing w:val="-2"/>
                <w:lang w:eastAsia="zh-CN"/>
              </w:rPr>
              <w:t>开设</w:t>
            </w:r>
            <w:r>
              <w:rPr>
                <w:rFonts w:ascii="宋体" w:hAnsi="宋体" w:eastAsia="宋体" w:cs="宋体"/>
                <w:spacing w:val="-2"/>
              </w:rPr>
              <w:t>学期</w:t>
            </w:r>
          </w:p>
        </w:tc>
        <w:tc>
          <w:tcPr>
            <w:tcW w:w="1546" w:type="dxa"/>
            <w:shd w:val="clear" w:color="auto" w:fill="DBE5F1"/>
            <w:vAlign w:val="center"/>
          </w:tcPr>
          <w:p w14:paraId="3D036F62">
            <w:pPr>
              <w:kinsoku/>
              <w:overflowPunct w:val="0"/>
              <w:spacing w:line="320" w:lineRule="auto"/>
              <w:jc w:val="center"/>
              <w:rPr>
                <w:rFonts w:eastAsia="宋体"/>
                <w:lang w:eastAsia="zh-CN"/>
              </w:rPr>
            </w:pPr>
            <w:r>
              <w:rPr>
                <w:rFonts w:hint="eastAsia" w:ascii="宋体" w:hAnsi="宋体" w:eastAsia="宋体" w:cs="宋体"/>
                <w:lang w:eastAsia="zh-CN"/>
              </w:rPr>
              <w:t>第一至五学期</w:t>
            </w:r>
          </w:p>
        </w:tc>
      </w:tr>
      <w:tr w14:paraId="5BA586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1280" w:type="dxa"/>
            <w:tcBorders>
              <w:right w:val="single" w:color="000000" w:sz="2" w:space="0"/>
            </w:tcBorders>
          </w:tcPr>
          <w:p w14:paraId="4E21F550">
            <w:pPr>
              <w:kinsoku/>
              <w:overflowPunct w:val="0"/>
              <w:spacing w:before="171" w:line="320" w:lineRule="auto"/>
              <w:ind w:left="165"/>
              <w:jc w:val="both"/>
              <w:rPr>
                <w:rFonts w:hint="eastAsia" w:ascii="宋体" w:hAnsi="宋体" w:eastAsia="宋体" w:cs="宋体"/>
              </w:rPr>
            </w:pPr>
            <w:r>
              <w:rPr>
                <w:rFonts w:ascii="宋体" w:hAnsi="宋体" w:eastAsia="宋体" w:cs="宋体"/>
                <w:spacing w:val="-3"/>
              </w:rPr>
              <w:t>教学目标</w:t>
            </w:r>
          </w:p>
        </w:tc>
        <w:tc>
          <w:tcPr>
            <w:tcW w:w="7701" w:type="dxa"/>
            <w:gridSpan w:val="5"/>
            <w:tcBorders>
              <w:left w:val="single" w:color="000000" w:sz="2" w:space="0"/>
            </w:tcBorders>
            <w:vAlign w:val="center"/>
          </w:tcPr>
          <w:p w14:paraId="07CCECCF">
            <w:pPr>
              <w:ind w:firstLine="400"/>
              <w:textAlignment w:val="top"/>
              <w:rPr>
                <w:lang w:eastAsia="zh-CN"/>
              </w:rPr>
            </w:pPr>
            <w:r>
              <w:rPr>
                <w:rFonts w:hint="eastAsia" w:ascii="宋体" w:hAnsi="宋体" w:eastAsia="宋体" w:cs="宋体"/>
                <w:lang w:val="zh-CN" w:eastAsia="zh-CN"/>
              </w:rPr>
              <w:t>培养学生“永远跟党走”的铁一般信念，培养学生良好的日常行为规范，提高学生的思想政治素质。</w:t>
            </w:r>
          </w:p>
        </w:tc>
      </w:tr>
      <w:tr w14:paraId="2F26A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1280" w:type="dxa"/>
          </w:tcPr>
          <w:p w14:paraId="782603BD">
            <w:pPr>
              <w:kinsoku/>
              <w:overflowPunct w:val="0"/>
              <w:spacing w:before="194" w:line="320" w:lineRule="auto"/>
              <w:ind w:left="165"/>
              <w:jc w:val="both"/>
              <w:rPr>
                <w:rFonts w:hint="eastAsia" w:ascii="宋体" w:hAnsi="宋体" w:eastAsia="宋体" w:cs="宋体"/>
              </w:rPr>
            </w:pPr>
            <w:r>
              <w:rPr>
                <w:rFonts w:ascii="宋体" w:hAnsi="宋体" w:eastAsia="宋体" w:cs="宋体"/>
                <w:spacing w:val="-3"/>
              </w:rPr>
              <w:t>教学内容</w:t>
            </w:r>
          </w:p>
        </w:tc>
        <w:tc>
          <w:tcPr>
            <w:tcW w:w="7701" w:type="dxa"/>
            <w:gridSpan w:val="5"/>
            <w:vAlign w:val="center"/>
          </w:tcPr>
          <w:p w14:paraId="656A53AF">
            <w:pPr>
              <w:spacing w:line="360" w:lineRule="exact"/>
              <w:ind w:firstLine="400"/>
              <w:textAlignment w:val="top"/>
              <w:rPr>
                <w:rFonts w:hint="eastAsia" w:ascii="宋体" w:hAnsi="宋体" w:eastAsia="宋体" w:cs="宋体"/>
                <w:lang w:val="zh-CN" w:eastAsia="zh-CN"/>
              </w:rPr>
            </w:pPr>
            <w:r>
              <w:rPr>
                <w:rFonts w:hint="eastAsia" w:ascii="宋体" w:hAnsi="宋体" w:eastAsia="宋体" w:cs="宋体"/>
                <w:lang w:val="zh-CN" w:eastAsia="zh-CN"/>
              </w:rPr>
              <w:t>专题教育：马克思主义信仰、共产主义信念、社会主义核心价值观、中国精神、社会责任等主题教育，党团校教育，团支部教育等。</w:t>
            </w:r>
          </w:p>
          <w:p w14:paraId="3B193B50">
            <w:pPr>
              <w:spacing w:line="360" w:lineRule="exact"/>
              <w:ind w:firstLine="400"/>
              <w:textAlignment w:val="top"/>
              <w:rPr>
                <w:rFonts w:hint="eastAsia" w:ascii="宋体" w:hAnsi="宋体" w:eastAsia="宋体" w:cs="宋体"/>
                <w:lang w:val="zh-CN" w:eastAsia="zh-CN"/>
              </w:rPr>
            </w:pPr>
            <w:r>
              <w:rPr>
                <w:rFonts w:hint="eastAsia" w:ascii="宋体" w:hAnsi="宋体" w:eastAsia="宋体" w:cs="宋体"/>
                <w:lang w:val="zh-CN" w:eastAsia="zh-CN"/>
              </w:rPr>
              <w:t>精品活动：“早日站在党旗下”系列活动等。</w:t>
            </w:r>
          </w:p>
          <w:p w14:paraId="520544A1">
            <w:pPr>
              <w:ind w:firstLine="400"/>
              <w:textAlignment w:val="top"/>
              <w:rPr>
                <w:lang w:eastAsia="zh-CN"/>
              </w:rPr>
            </w:pPr>
            <w:r>
              <w:rPr>
                <w:rFonts w:hint="eastAsia" w:ascii="宋体" w:hAnsi="宋体" w:eastAsia="宋体" w:cs="宋体"/>
                <w:lang w:val="zh-CN" w:eastAsia="zh-CN"/>
              </w:rPr>
              <w:t>“习课堂”：以学习习近平总书记系列重要讲话精神、学习习近平新时代中国特色社会主义思想为主要内容的“习课堂”教育。</w:t>
            </w:r>
          </w:p>
        </w:tc>
      </w:tr>
      <w:tr w14:paraId="06CDBE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trPr>
        <w:tc>
          <w:tcPr>
            <w:tcW w:w="1280" w:type="dxa"/>
          </w:tcPr>
          <w:p w14:paraId="783FF21A">
            <w:pPr>
              <w:kinsoku/>
              <w:overflowPunct w:val="0"/>
              <w:spacing w:before="126" w:line="320" w:lineRule="auto"/>
              <w:ind w:left="286" w:right="156"/>
              <w:jc w:val="both"/>
              <w:rPr>
                <w:rFonts w:hint="eastAsia" w:ascii="宋体" w:hAnsi="宋体" w:eastAsia="宋体" w:cs="宋体"/>
              </w:rPr>
            </w:pPr>
            <w:r>
              <w:rPr>
                <w:rFonts w:ascii="宋体" w:hAnsi="宋体" w:eastAsia="宋体" w:cs="宋体"/>
                <w:spacing w:val="-4"/>
              </w:rPr>
              <w:t>教学重点</w:t>
            </w:r>
            <w:r>
              <w:rPr>
                <w:rFonts w:ascii="宋体" w:hAnsi="宋体" w:eastAsia="宋体" w:cs="宋体"/>
                <w:spacing w:val="2"/>
              </w:rPr>
              <w:t xml:space="preserve"> </w:t>
            </w:r>
            <w:r>
              <w:rPr>
                <w:rFonts w:ascii="宋体" w:hAnsi="宋体" w:eastAsia="宋体" w:cs="宋体"/>
                <w:spacing w:val="-4"/>
              </w:rPr>
              <w:t>与难点</w:t>
            </w:r>
          </w:p>
        </w:tc>
        <w:tc>
          <w:tcPr>
            <w:tcW w:w="7701" w:type="dxa"/>
            <w:gridSpan w:val="5"/>
            <w:vAlign w:val="center"/>
          </w:tcPr>
          <w:p w14:paraId="4837BDAA">
            <w:pPr>
              <w:spacing w:line="360" w:lineRule="exact"/>
              <w:ind w:firstLine="400"/>
              <w:textAlignment w:val="top"/>
              <w:rPr>
                <w:rFonts w:hint="eastAsia" w:ascii="宋体" w:hAnsi="宋体" w:eastAsia="宋体" w:cs="宋体"/>
                <w:lang w:eastAsia="zh-CN"/>
              </w:rPr>
            </w:pPr>
            <w:r>
              <w:rPr>
                <w:rFonts w:hint="eastAsia" w:ascii="宋体" w:hAnsi="宋体" w:eastAsia="宋体" w:cs="宋体"/>
                <w:lang w:eastAsia="zh-CN"/>
              </w:rPr>
              <w:t>教学重点：良好日常行为规范的养成。</w:t>
            </w:r>
          </w:p>
          <w:p w14:paraId="1D740418">
            <w:pPr>
              <w:ind w:firstLine="400"/>
              <w:textAlignment w:val="top"/>
              <w:rPr>
                <w:lang w:eastAsia="zh-CN"/>
              </w:rPr>
            </w:pPr>
            <w:r>
              <w:rPr>
                <w:rFonts w:hint="eastAsia" w:ascii="宋体" w:hAnsi="宋体" w:eastAsia="宋体" w:cs="宋体"/>
                <w:lang w:eastAsia="zh-CN"/>
              </w:rPr>
              <w:t>教学难点：良好日常行为规范的养成；习近平新时代中国特色社会主义思想等的学习入脑、入心、入行。</w:t>
            </w:r>
          </w:p>
        </w:tc>
      </w:tr>
      <w:tr w14:paraId="251B37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1280" w:type="dxa"/>
          </w:tcPr>
          <w:p w14:paraId="1E0B3312">
            <w:pPr>
              <w:kinsoku/>
              <w:overflowPunct w:val="0"/>
              <w:spacing w:before="168" w:line="320" w:lineRule="auto"/>
              <w:ind w:left="165"/>
              <w:jc w:val="both"/>
              <w:rPr>
                <w:rFonts w:hint="eastAsia" w:ascii="宋体" w:hAnsi="宋体" w:eastAsia="宋体" w:cs="宋体"/>
              </w:rPr>
            </w:pPr>
            <w:r>
              <w:rPr>
                <w:rFonts w:ascii="宋体" w:hAnsi="宋体" w:eastAsia="宋体" w:cs="宋体"/>
                <w:spacing w:val="-3"/>
              </w:rPr>
              <w:t>教学组织</w:t>
            </w:r>
          </w:p>
        </w:tc>
        <w:tc>
          <w:tcPr>
            <w:tcW w:w="7701" w:type="dxa"/>
            <w:gridSpan w:val="5"/>
            <w:vAlign w:val="center"/>
          </w:tcPr>
          <w:p w14:paraId="2EB306DE">
            <w:pPr>
              <w:ind w:firstLine="400"/>
              <w:textAlignment w:val="top"/>
              <w:rPr>
                <w:lang w:eastAsia="zh-CN"/>
              </w:rPr>
            </w:pPr>
            <w:r>
              <w:rPr>
                <w:rFonts w:hint="eastAsia" w:ascii="宋体" w:hAnsi="宋体" w:eastAsia="宋体" w:cs="宋体"/>
                <w:lang w:val="zh-CN" w:eastAsia="zh-CN"/>
              </w:rPr>
              <w:t>课程以学生操行量化考核的形式进行，以学校的规章制度为标准，以学生本人的行为表现为依据，通过基本分条款提出学生必须遵循的行为规范和准则，依据学生在思想政治教育活动参与、学风建设、宿舍管理、活动参与、评优评先等方面的表现做出相应的奖励或扣减，引导学生遵守日常行为规范、积极创先争优。</w:t>
            </w:r>
          </w:p>
        </w:tc>
      </w:tr>
      <w:tr w14:paraId="2F06A9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1280" w:type="dxa"/>
          </w:tcPr>
          <w:p w14:paraId="202D4D4C">
            <w:pPr>
              <w:kinsoku/>
              <w:overflowPunct w:val="0"/>
              <w:spacing w:before="172" w:line="320" w:lineRule="auto"/>
              <w:ind w:left="165"/>
              <w:jc w:val="both"/>
              <w:rPr>
                <w:rFonts w:hint="eastAsia" w:ascii="宋体" w:hAnsi="宋体" w:eastAsia="宋体" w:cs="宋体"/>
              </w:rPr>
            </w:pPr>
            <w:r>
              <w:rPr>
                <w:rFonts w:ascii="宋体" w:hAnsi="宋体" w:eastAsia="宋体" w:cs="宋体"/>
                <w:spacing w:val="-3"/>
              </w:rPr>
              <w:t>教学资料</w:t>
            </w:r>
          </w:p>
        </w:tc>
        <w:tc>
          <w:tcPr>
            <w:tcW w:w="7701" w:type="dxa"/>
            <w:gridSpan w:val="5"/>
            <w:vAlign w:val="center"/>
          </w:tcPr>
          <w:p w14:paraId="04FB12A3">
            <w:pPr>
              <w:ind w:firstLine="400"/>
              <w:textAlignment w:val="top"/>
            </w:pPr>
            <w:r>
              <w:rPr>
                <w:rFonts w:hint="eastAsia" w:ascii="宋体" w:hAnsi="宋体" w:eastAsia="宋体" w:cs="宋体"/>
                <w:lang w:val="zh-CN"/>
              </w:rPr>
              <w:t>《学生手册》</w:t>
            </w:r>
          </w:p>
        </w:tc>
      </w:tr>
      <w:tr w14:paraId="33E1E5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trPr>
        <w:tc>
          <w:tcPr>
            <w:tcW w:w="1280" w:type="dxa"/>
          </w:tcPr>
          <w:p w14:paraId="2D987C6E">
            <w:pPr>
              <w:kinsoku/>
              <w:overflowPunct w:val="0"/>
              <w:spacing w:before="219" w:line="320" w:lineRule="auto"/>
              <w:ind w:left="162"/>
              <w:jc w:val="both"/>
              <w:rPr>
                <w:rFonts w:hint="eastAsia" w:ascii="宋体" w:hAnsi="宋体" w:eastAsia="宋体" w:cs="宋体"/>
              </w:rPr>
            </w:pPr>
            <w:r>
              <w:rPr>
                <w:rFonts w:ascii="宋体" w:hAnsi="宋体" w:eastAsia="宋体" w:cs="宋体"/>
                <w:spacing w:val="-2"/>
              </w:rPr>
              <w:t>考核要求</w:t>
            </w:r>
          </w:p>
        </w:tc>
        <w:tc>
          <w:tcPr>
            <w:tcW w:w="7701" w:type="dxa"/>
            <w:gridSpan w:val="5"/>
            <w:vAlign w:val="center"/>
          </w:tcPr>
          <w:p w14:paraId="4DEA62EC">
            <w:pPr>
              <w:ind w:firstLine="400"/>
              <w:textAlignment w:val="top"/>
              <w:rPr>
                <w:lang w:eastAsia="zh-CN"/>
              </w:rPr>
            </w:pPr>
            <w:r>
              <w:rPr>
                <w:rFonts w:hint="eastAsia" w:ascii="宋体" w:hAnsi="宋体" w:eastAsia="宋体" w:cs="宋体"/>
                <w:lang w:val="zh-CN" w:eastAsia="zh-CN"/>
              </w:rPr>
              <w:t>考核总分=基本分+奖励分-处罚分。</w:t>
            </w:r>
          </w:p>
        </w:tc>
      </w:tr>
    </w:tbl>
    <w:p w14:paraId="7C22E430">
      <w:pPr>
        <w:kinsoku/>
        <w:overflowPunct w:val="0"/>
        <w:spacing w:before="117" w:line="320" w:lineRule="auto"/>
        <w:jc w:val="both"/>
        <w:outlineLvl w:val="4"/>
        <w:rPr>
          <w:rFonts w:hint="eastAsia" w:ascii="黑体" w:hAnsi="黑体" w:eastAsia="黑体" w:cs="黑体"/>
          <w:spacing w:val="-5"/>
          <w:sz w:val="24"/>
          <w:szCs w:val="24"/>
          <w:lang w:val="zh-CN" w:eastAsia="zh-CN"/>
        </w:rPr>
      </w:pPr>
    </w:p>
    <w:p w14:paraId="6198FFA5">
      <w:pPr>
        <w:kinsoku/>
        <w:overflowPunct w:val="0"/>
        <w:spacing w:before="117" w:line="320" w:lineRule="auto"/>
        <w:ind w:left="161"/>
        <w:jc w:val="both"/>
        <w:outlineLvl w:val="4"/>
        <w:rPr>
          <w:rFonts w:hint="eastAsia" w:ascii="黑体" w:hAnsi="黑体" w:eastAsia="黑体" w:cs="黑体"/>
          <w:spacing w:val="-5"/>
          <w:sz w:val="24"/>
          <w:szCs w:val="24"/>
          <w:lang w:eastAsia="zh-CN"/>
        </w:rPr>
      </w:pPr>
      <w:r>
        <w:rPr>
          <w:rFonts w:hint="eastAsia" w:ascii="黑体" w:hAnsi="黑体" w:eastAsia="黑体" w:cs="黑体"/>
          <w:spacing w:val="-5"/>
          <w:sz w:val="24"/>
          <w:szCs w:val="24"/>
          <w:lang w:val="zh-CN" w:eastAsia="zh-CN"/>
        </w:rPr>
        <w:t>（</w:t>
      </w:r>
      <w:r>
        <w:rPr>
          <w:rFonts w:hint="eastAsia" w:ascii="黑体" w:hAnsi="黑体" w:eastAsia="黑体" w:cs="黑体"/>
          <w:spacing w:val="-5"/>
          <w:sz w:val="24"/>
          <w:szCs w:val="24"/>
          <w:lang w:eastAsia="zh-CN"/>
        </w:rPr>
        <w:t>8</w:t>
      </w:r>
      <w:r>
        <w:rPr>
          <w:rFonts w:hint="eastAsia" w:ascii="黑体" w:hAnsi="黑体" w:eastAsia="黑体" w:cs="黑体"/>
          <w:spacing w:val="-5"/>
          <w:sz w:val="24"/>
          <w:szCs w:val="24"/>
          <w:lang w:val="zh-CN" w:eastAsia="zh-CN"/>
        </w:rPr>
        <w:t>）</w:t>
      </w:r>
      <w:r>
        <w:rPr>
          <w:rFonts w:hint="eastAsia" w:ascii="黑体" w:hAnsi="黑体" w:eastAsia="黑体" w:cs="黑体"/>
          <w:spacing w:val="-5"/>
          <w:sz w:val="24"/>
          <w:szCs w:val="24"/>
          <w:lang w:eastAsia="zh-CN"/>
        </w:rPr>
        <w:t>学习与创新</w:t>
      </w:r>
    </w:p>
    <w:tbl>
      <w:tblPr>
        <w:tblStyle w:val="19"/>
        <w:tblW w:w="0" w:type="auto"/>
        <w:jc w:val="center"/>
        <w:tblLayout w:type="fixed"/>
        <w:tblCellMar>
          <w:top w:w="0" w:type="dxa"/>
          <w:left w:w="108" w:type="dxa"/>
          <w:bottom w:w="0" w:type="dxa"/>
          <w:right w:w="108" w:type="dxa"/>
        </w:tblCellMar>
      </w:tblPr>
      <w:tblGrid>
        <w:gridCol w:w="1273"/>
        <w:gridCol w:w="1540"/>
        <w:gridCol w:w="1540"/>
        <w:gridCol w:w="1540"/>
        <w:gridCol w:w="1540"/>
        <w:gridCol w:w="1542"/>
      </w:tblGrid>
      <w:tr w14:paraId="3069F651">
        <w:tblPrEx>
          <w:tblCellMar>
            <w:top w:w="0" w:type="dxa"/>
            <w:left w:w="108" w:type="dxa"/>
            <w:bottom w:w="0" w:type="dxa"/>
            <w:right w:w="108" w:type="dxa"/>
          </w:tblCellMar>
        </w:tblPrEx>
        <w:trPr>
          <w:trHeight w:val="399" w:hRule="atLeast"/>
          <w:tblHeader/>
          <w:jc w:val="center"/>
        </w:trPr>
        <w:tc>
          <w:tcPr>
            <w:tcW w:w="1273" w:type="dxa"/>
            <w:tcBorders>
              <w:top w:val="single" w:color="auto" w:sz="6" w:space="0"/>
              <w:left w:val="single" w:color="auto" w:sz="6" w:space="0"/>
              <w:bottom w:val="single" w:color="auto" w:sz="6" w:space="0"/>
              <w:right w:val="single" w:color="auto" w:sz="4" w:space="0"/>
            </w:tcBorders>
            <w:shd w:val="clear" w:color="auto" w:fill="DBE5F1"/>
          </w:tcPr>
          <w:p w14:paraId="459440AC">
            <w:pPr>
              <w:kinsoku/>
              <w:overflowPunct w:val="0"/>
              <w:spacing w:before="114" w:line="320" w:lineRule="auto"/>
              <w:ind w:left="161"/>
              <w:jc w:val="both"/>
              <w:rPr>
                <w:rFonts w:hint="eastAsia" w:ascii="宋体" w:hAnsi="宋体" w:eastAsia="宋体" w:cs="宋体"/>
                <w:spacing w:val="-2"/>
                <w:lang w:val="zh-CN"/>
              </w:rPr>
            </w:pPr>
            <w:r>
              <w:rPr>
                <w:rFonts w:ascii="宋体" w:hAnsi="宋体" w:eastAsia="宋体" w:cs="宋体"/>
                <w:spacing w:val="-2"/>
              </w:rPr>
              <w:t>课程名称</w:t>
            </w:r>
          </w:p>
        </w:tc>
        <w:tc>
          <w:tcPr>
            <w:tcW w:w="1540" w:type="dxa"/>
            <w:tcBorders>
              <w:top w:val="single" w:color="auto" w:sz="6" w:space="0"/>
              <w:left w:val="single" w:color="auto" w:sz="4" w:space="0"/>
              <w:bottom w:val="single" w:color="auto" w:sz="6" w:space="0"/>
              <w:right w:val="single" w:color="auto" w:sz="6" w:space="0"/>
            </w:tcBorders>
            <w:shd w:val="clear" w:color="auto" w:fill="DBE5F1"/>
          </w:tcPr>
          <w:p w14:paraId="6381D741">
            <w:pPr>
              <w:kinsoku/>
              <w:overflowPunct w:val="0"/>
              <w:spacing w:before="114" w:line="320" w:lineRule="auto"/>
              <w:ind w:left="161"/>
              <w:jc w:val="both"/>
              <w:rPr>
                <w:rFonts w:hint="eastAsia" w:ascii="宋体" w:hAnsi="宋体" w:eastAsia="宋体" w:cs="宋体"/>
                <w:spacing w:val="-2"/>
              </w:rPr>
            </w:pPr>
            <w:r>
              <w:rPr>
                <w:rFonts w:hint="eastAsia" w:ascii="宋体" w:hAnsi="宋体" w:eastAsia="宋体" w:cs="宋体"/>
                <w:spacing w:val="-2"/>
                <w:lang w:eastAsia="zh-CN"/>
              </w:rPr>
              <w:t>学习与创新</w:t>
            </w:r>
          </w:p>
        </w:tc>
        <w:tc>
          <w:tcPr>
            <w:tcW w:w="1540" w:type="dxa"/>
            <w:tcBorders>
              <w:top w:val="single" w:color="auto" w:sz="6" w:space="0"/>
              <w:left w:val="single" w:color="auto" w:sz="4" w:space="0"/>
              <w:bottom w:val="single" w:color="auto" w:sz="6" w:space="0"/>
              <w:right w:val="single" w:color="auto" w:sz="6" w:space="0"/>
            </w:tcBorders>
            <w:shd w:val="clear" w:color="auto" w:fill="DBE5F1"/>
          </w:tcPr>
          <w:p w14:paraId="072BD17A">
            <w:pPr>
              <w:kinsoku/>
              <w:overflowPunct w:val="0"/>
              <w:spacing w:before="114" w:line="320" w:lineRule="auto"/>
              <w:ind w:left="161"/>
              <w:jc w:val="both"/>
              <w:rPr>
                <w:rFonts w:hint="eastAsia" w:ascii="宋体" w:hAnsi="宋体" w:eastAsia="宋体" w:cs="宋体"/>
                <w:spacing w:val="-2"/>
                <w:lang w:val="zh-CN"/>
              </w:rPr>
            </w:pPr>
            <w:r>
              <w:rPr>
                <w:rFonts w:ascii="宋体" w:hAnsi="宋体" w:eastAsia="宋体" w:cs="宋体"/>
                <w:spacing w:val="-2"/>
              </w:rPr>
              <w:t>课程编号</w:t>
            </w:r>
          </w:p>
        </w:tc>
        <w:tc>
          <w:tcPr>
            <w:tcW w:w="1540" w:type="dxa"/>
            <w:tcBorders>
              <w:top w:val="single" w:color="auto" w:sz="6" w:space="0"/>
              <w:left w:val="single" w:color="auto" w:sz="4" w:space="0"/>
              <w:bottom w:val="single" w:color="auto" w:sz="6" w:space="0"/>
              <w:right w:val="single" w:color="auto" w:sz="6" w:space="0"/>
            </w:tcBorders>
            <w:shd w:val="clear" w:color="auto" w:fill="DBE5F1"/>
          </w:tcPr>
          <w:p w14:paraId="370FE846">
            <w:pPr>
              <w:kinsoku/>
              <w:overflowPunct w:val="0"/>
              <w:spacing w:before="114" w:line="320" w:lineRule="auto"/>
              <w:ind w:left="161"/>
              <w:jc w:val="both"/>
              <w:rPr>
                <w:rFonts w:hint="eastAsia" w:ascii="宋体" w:hAnsi="宋体" w:eastAsia="宋体" w:cs="宋体"/>
                <w:spacing w:val="-2"/>
                <w:lang w:val="zh-CN"/>
              </w:rPr>
            </w:pPr>
            <w:r>
              <w:rPr>
                <w:rFonts w:hint="eastAsia" w:ascii="宋体" w:hAnsi="宋体" w:eastAsia="宋体" w:cs="宋体"/>
                <w:spacing w:val="-2"/>
                <w:lang w:eastAsia="zh-CN"/>
              </w:rPr>
              <w:t>7090008</w:t>
            </w:r>
          </w:p>
        </w:tc>
        <w:tc>
          <w:tcPr>
            <w:tcW w:w="1540" w:type="dxa"/>
            <w:tcBorders>
              <w:top w:val="single" w:color="auto" w:sz="6" w:space="0"/>
              <w:left w:val="single" w:color="auto" w:sz="4" w:space="0"/>
              <w:bottom w:val="single" w:color="auto" w:sz="6" w:space="0"/>
              <w:right w:val="single" w:color="auto" w:sz="6" w:space="0"/>
            </w:tcBorders>
            <w:shd w:val="clear" w:color="auto" w:fill="DBE5F1"/>
          </w:tcPr>
          <w:p w14:paraId="784E8CAF">
            <w:pPr>
              <w:kinsoku/>
              <w:overflowPunct w:val="0"/>
              <w:spacing w:before="114" w:line="320" w:lineRule="auto"/>
              <w:ind w:left="161"/>
              <w:jc w:val="both"/>
              <w:rPr>
                <w:rFonts w:hint="eastAsia" w:ascii="宋体" w:hAnsi="宋体" w:eastAsia="宋体" w:cs="宋体"/>
                <w:spacing w:val="-2"/>
                <w:lang w:val="zh-CN"/>
              </w:rPr>
            </w:pPr>
            <w:r>
              <w:rPr>
                <w:rFonts w:hint="eastAsia" w:ascii="宋体" w:hAnsi="宋体" w:eastAsia="宋体" w:cs="宋体"/>
                <w:spacing w:val="-2"/>
                <w:lang w:eastAsia="zh-CN"/>
              </w:rPr>
              <w:t>开设</w:t>
            </w:r>
            <w:r>
              <w:rPr>
                <w:rFonts w:ascii="宋体" w:hAnsi="宋体" w:eastAsia="宋体" w:cs="宋体"/>
                <w:spacing w:val="-2"/>
              </w:rPr>
              <w:t>学期</w:t>
            </w:r>
          </w:p>
        </w:tc>
        <w:tc>
          <w:tcPr>
            <w:tcW w:w="1542" w:type="dxa"/>
            <w:tcBorders>
              <w:top w:val="single" w:color="auto" w:sz="6" w:space="0"/>
              <w:left w:val="single" w:color="auto" w:sz="4" w:space="0"/>
              <w:bottom w:val="single" w:color="auto" w:sz="6" w:space="0"/>
              <w:right w:val="single" w:color="auto" w:sz="6" w:space="0"/>
            </w:tcBorders>
            <w:shd w:val="clear" w:color="auto" w:fill="DBE5F1"/>
          </w:tcPr>
          <w:p w14:paraId="78780BCF">
            <w:pPr>
              <w:kinsoku/>
              <w:overflowPunct w:val="0"/>
              <w:spacing w:before="114" w:line="320" w:lineRule="auto"/>
              <w:jc w:val="both"/>
              <w:rPr>
                <w:rFonts w:hint="eastAsia" w:ascii="宋体" w:hAnsi="宋体" w:eastAsia="宋体" w:cs="宋体"/>
                <w:spacing w:val="-2"/>
                <w:lang w:eastAsia="zh-CN"/>
              </w:rPr>
            </w:pPr>
            <w:r>
              <w:rPr>
                <w:rFonts w:hint="eastAsia" w:ascii="宋体" w:hAnsi="宋体" w:eastAsia="宋体" w:cs="宋体"/>
                <w:spacing w:val="-2"/>
                <w:lang w:eastAsia="zh-CN"/>
              </w:rPr>
              <w:t>第一至五学期</w:t>
            </w:r>
          </w:p>
        </w:tc>
      </w:tr>
      <w:tr w14:paraId="12D04D89">
        <w:tblPrEx>
          <w:tblCellMar>
            <w:top w:w="0" w:type="dxa"/>
            <w:left w:w="108" w:type="dxa"/>
            <w:bottom w:w="0" w:type="dxa"/>
            <w:right w:w="108" w:type="dxa"/>
          </w:tblCellMar>
        </w:tblPrEx>
        <w:trPr>
          <w:trHeight w:val="528" w:hRule="atLeast"/>
          <w:jc w:val="center"/>
        </w:trPr>
        <w:tc>
          <w:tcPr>
            <w:tcW w:w="1273" w:type="dxa"/>
            <w:tcBorders>
              <w:top w:val="single" w:color="auto" w:sz="6" w:space="0"/>
              <w:left w:val="single" w:color="auto" w:sz="6" w:space="0"/>
              <w:bottom w:val="nil"/>
              <w:right w:val="single" w:color="auto" w:sz="4" w:space="0"/>
            </w:tcBorders>
            <w:vAlign w:val="center"/>
          </w:tcPr>
          <w:p w14:paraId="6C1B4D7A">
            <w:pPr>
              <w:jc w:val="center"/>
              <w:textAlignment w:val="top"/>
              <w:rPr>
                <w:rFonts w:hint="eastAsia" w:ascii="宋体" w:hAnsi="宋体" w:eastAsia="宋体" w:cs="宋体"/>
                <w:lang w:val="zh-CN"/>
              </w:rPr>
            </w:pPr>
            <w:r>
              <w:rPr>
                <w:rFonts w:hint="eastAsia" w:ascii="宋体" w:hAnsi="宋体" w:eastAsia="宋体" w:cs="宋体"/>
                <w:lang w:val="zh-CN"/>
              </w:rPr>
              <w:t>教学目标</w:t>
            </w:r>
          </w:p>
        </w:tc>
        <w:tc>
          <w:tcPr>
            <w:tcW w:w="7702" w:type="dxa"/>
            <w:gridSpan w:val="5"/>
            <w:tcBorders>
              <w:top w:val="single" w:color="auto" w:sz="6" w:space="0"/>
              <w:left w:val="single" w:color="auto" w:sz="6" w:space="0"/>
              <w:bottom w:val="single" w:color="auto" w:sz="6" w:space="0"/>
              <w:right w:val="single" w:color="auto" w:sz="6" w:space="0"/>
            </w:tcBorders>
            <w:vAlign w:val="center"/>
          </w:tcPr>
          <w:p w14:paraId="6E78292B">
            <w:pPr>
              <w:textAlignment w:val="top"/>
              <w:rPr>
                <w:rFonts w:hint="eastAsia" w:ascii="宋体" w:hAnsi="宋体" w:eastAsia="宋体" w:cs="宋体"/>
                <w:lang w:val="zh-CN" w:eastAsia="zh-CN"/>
              </w:rPr>
            </w:pPr>
            <w:r>
              <w:rPr>
                <w:rFonts w:hint="eastAsia" w:ascii="宋体" w:hAnsi="宋体" w:eastAsia="宋体" w:cs="宋体"/>
                <w:lang w:eastAsia="zh-CN"/>
              </w:rPr>
              <w:t>增强学生的专业应用、创新创效创业能力，增强学生解决实践问题的能力，激发学生创新精神、创业意识，提高学生的学习创新素质。</w:t>
            </w:r>
          </w:p>
        </w:tc>
      </w:tr>
      <w:tr w14:paraId="5381B950">
        <w:tblPrEx>
          <w:tblCellMar>
            <w:top w:w="0" w:type="dxa"/>
            <w:left w:w="108" w:type="dxa"/>
            <w:bottom w:w="0" w:type="dxa"/>
            <w:right w:w="108" w:type="dxa"/>
          </w:tblCellMar>
        </w:tblPrEx>
        <w:trPr>
          <w:trHeight w:val="570" w:hRule="atLeast"/>
          <w:jc w:val="center"/>
        </w:trPr>
        <w:tc>
          <w:tcPr>
            <w:tcW w:w="1273" w:type="dxa"/>
            <w:tcBorders>
              <w:top w:val="single" w:color="auto" w:sz="6" w:space="0"/>
              <w:left w:val="single" w:color="auto" w:sz="6" w:space="0"/>
              <w:bottom w:val="single" w:color="auto" w:sz="6" w:space="0"/>
              <w:right w:val="single" w:color="auto" w:sz="6" w:space="0"/>
            </w:tcBorders>
            <w:vAlign w:val="center"/>
          </w:tcPr>
          <w:p w14:paraId="5C3B3E6F">
            <w:pPr>
              <w:jc w:val="center"/>
              <w:textAlignment w:val="top"/>
              <w:rPr>
                <w:rFonts w:hint="eastAsia" w:ascii="宋体" w:hAnsi="宋体" w:eastAsia="宋体" w:cs="宋体"/>
                <w:lang w:val="zh-CN"/>
              </w:rPr>
            </w:pPr>
            <w:r>
              <w:rPr>
                <w:rFonts w:hint="eastAsia" w:ascii="宋体" w:hAnsi="宋体" w:eastAsia="宋体" w:cs="宋体"/>
                <w:lang w:val="zh-CN"/>
              </w:rPr>
              <w:t>教学内容</w:t>
            </w:r>
          </w:p>
        </w:tc>
        <w:tc>
          <w:tcPr>
            <w:tcW w:w="7702" w:type="dxa"/>
            <w:gridSpan w:val="5"/>
            <w:tcBorders>
              <w:top w:val="single" w:color="auto" w:sz="6" w:space="0"/>
              <w:left w:val="single" w:color="auto" w:sz="6" w:space="0"/>
              <w:bottom w:val="single" w:color="auto" w:sz="6" w:space="0"/>
              <w:right w:val="single" w:color="auto" w:sz="6" w:space="0"/>
            </w:tcBorders>
            <w:vAlign w:val="center"/>
          </w:tcPr>
          <w:p w14:paraId="67D714F8">
            <w:pPr>
              <w:spacing w:line="360" w:lineRule="exact"/>
              <w:textAlignment w:val="top"/>
              <w:rPr>
                <w:rFonts w:hint="eastAsia" w:ascii="宋体" w:hAnsi="宋体" w:eastAsia="宋体" w:cs="宋体"/>
                <w:lang w:eastAsia="zh-CN"/>
              </w:rPr>
            </w:pPr>
            <w:r>
              <w:rPr>
                <w:rFonts w:hint="eastAsia" w:ascii="宋体" w:hAnsi="宋体" w:eastAsia="宋体" w:cs="宋体"/>
                <w:lang w:eastAsia="zh-CN"/>
              </w:rPr>
              <w:t>专题教育：创业指导教育、创新创业基础教育等。</w:t>
            </w:r>
          </w:p>
          <w:p w14:paraId="414C5678">
            <w:pPr>
              <w:spacing w:line="360" w:lineRule="exact"/>
              <w:textAlignment w:val="top"/>
              <w:rPr>
                <w:rFonts w:hint="eastAsia" w:ascii="宋体" w:hAnsi="宋体" w:eastAsia="宋体" w:cs="宋体"/>
                <w:lang w:eastAsia="zh-CN"/>
              </w:rPr>
            </w:pPr>
            <w:r>
              <w:rPr>
                <w:rFonts w:hint="eastAsia" w:ascii="宋体" w:hAnsi="宋体" w:eastAsia="宋体" w:cs="宋体"/>
                <w:lang w:eastAsia="zh-CN"/>
              </w:rPr>
              <w:t>精品活动：创业学习竞赛、职业技能比赛、创新创业竞赛等。</w:t>
            </w:r>
          </w:p>
          <w:p w14:paraId="289E1469">
            <w:pPr>
              <w:textAlignment w:val="top"/>
              <w:rPr>
                <w:rFonts w:hint="eastAsia" w:ascii="宋体" w:hAnsi="宋体" w:eastAsia="宋体" w:cs="宋体"/>
                <w:lang w:val="zh-CN" w:eastAsia="zh-CN"/>
              </w:rPr>
            </w:pPr>
            <w:r>
              <w:rPr>
                <w:rFonts w:hint="eastAsia" w:ascii="宋体" w:hAnsi="宋体" w:eastAsia="宋体" w:cs="宋体"/>
                <w:lang w:eastAsia="zh-CN"/>
              </w:rPr>
              <w:t>“创课堂”：培养创新思维、开展团队辅导、孵化重点项目等的“创课堂”教育。</w:t>
            </w:r>
          </w:p>
        </w:tc>
      </w:tr>
      <w:tr w14:paraId="1F9CDC8D">
        <w:tblPrEx>
          <w:tblCellMar>
            <w:top w:w="0" w:type="dxa"/>
            <w:left w:w="108" w:type="dxa"/>
            <w:bottom w:w="0" w:type="dxa"/>
            <w:right w:w="108" w:type="dxa"/>
          </w:tblCellMar>
        </w:tblPrEx>
        <w:trPr>
          <w:trHeight w:val="356" w:hRule="atLeast"/>
          <w:jc w:val="center"/>
        </w:trPr>
        <w:tc>
          <w:tcPr>
            <w:tcW w:w="1273" w:type="dxa"/>
            <w:tcBorders>
              <w:top w:val="single" w:color="auto" w:sz="6" w:space="0"/>
              <w:left w:val="single" w:color="auto" w:sz="6" w:space="0"/>
              <w:bottom w:val="single" w:color="auto" w:sz="6" w:space="0"/>
              <w:right w:val="single" w:color="auto" w:sz="6" w:space="0"/>
            </w:tcBorders>
            <w:vAlign w:val="center"/>
          </w:tcPr>
          <w:p w14:paraId="32AF229B">
            <w:pPr>
              <w:jc w:val="center"/>
              <w:textAlignment w:val="top"/>
              <w:rPr>
                <w:rFonts w:hint="eastAsia" w:ascii="宋体" w:hAnsi="宋体" w:eastAsia="宋体" w:cs="宋体"/>
                <w:lang w:val="zh-CN"/>
              </w:rPr>
            </w:pPr>
            <w:r>
              <w:rPr>
                <w:rFonts w:hint="eastAsia" w:ascii="宋体" w:hAnsi="宋体" w:eastAsia="宋体" w:cs="宋体"/>
                <w:lang w:val="zh-CN"/>
              </w:rPr>
              <w:t>教学重点与难点</w:t>
            </w:r>
          </w:p>
        </w:tc>
        <w:tc>
          <w:tcPr>
            <w:tcW w:w="7702" w:type="dxa"/>
            <w:gridSpan w:val="5"/>
            <w:tcBorders>
              <w:top w:val="single" w:color="auto" w:sz="6" w:space="0"/>
              <w:left w:val="single" w:color="auto" w:sz="6" w:space="0"/>
              <w:bottom w:val="single" w:color="auto" w:sz="6" w:space="0"/>
              <w:right w:val="single" w:color="auto" w:sz="6" w:space="0"/>
            </w:tcBorders>
            <w:vAlign w:val="center"/>
          </w:tcPr>
          <w:p w14:paraId="03CF6768">
            <w:pPr>
              <w:spacing w:line="360" w:lineRule="exact"/>
              <w:textAlignment w:val="top"/>
              <w:rPr>
                <w:rFonts w:hint="eastAsia" w:ascii="宋体" w:hAnsi="宋体" w:eastAsia="宋体" w:cs="宋体"/>
                <w:lang w:eastAsia="zh-CN"/>
              </w:rPr>
            </w:pPr>
            <w:r>
              <w:rPr>
                <w:rFonts w:hint="eastAsia" w:ascii="宋体" w:hAnsi="宋体" w:eastAsia="宋体" w:cs="宋体"/>
                <w:lang w:eastAsia="zh-CN"/>
              </w:rPr>
              <w:t>教学重点：学生学习精神的培养，创新思维的培养。</w:t>
            </w:r>
          </w:p>
          <w:p w14:paraId="46BEC51E">
            <w:pPr>
              <w:textAlignment w:val="top"/>
              <w:rPr>
                <w:rFonts w:hint="eastAsia" w:ascii="宋体" w:hAnsi="宋体" w:eastAsia="宋体" w:cs="宋体"/>
                <w:lang w:val="zh-CN" w:eastAsia="zh-CN"/>
              </w:rPr>
            </w:pPr>
            <w:r>
              <w:rPr>
                <w:rFonts w:hint="eastAsia" w:ascii="宋体" w:hAnsi="宋体" w:eastAsia="宋体" w:cs="宋体"/>
                <w:lang w:eastAsia="zh-CN"/>
              </w:rPr>
              <w:t>教学难点：创新创业孵化项目、创新创业竞赛等实践项目的指导与突破。</w:t>
            </w:r>
          </w:p>
        </w:tc>
      </w:tr>
      <w:tr w14:paraId="4929509B">
        <w:tblPrEx>
          <w:tblCellMar>
            <w:top w:w="0" w:type="dxa"/>
            <w:left w:w="108" w:type="dxa"/>
            <w:bottom w:w="0" w:type="dxa"/>
            <w:right w:w="108" w:type="dxa"/>
          </w:tblCellMar>
        </w:tblPrEx>
        <w:trPr>
          <w:trHeight w:val="512" w:hRule="atLeast"/>
          <w:jc w:val="center"/>
        </w:trPr>
        <w:tc>
          <w:tcPr>
            <w:tcW w:w="1273" w:type="dxa"/>
            <w:tcBorders>
              <w:top w:val="single" w:color="auto" w:sz="6" w:space="0"/>
              <w:left w:val="single" w:color="auto" w:sz="6" w:space="0"/>
              <w:bottom w:val="single" w:color="auto" w:sz="6" w:space="0"/>
              <w:right w:val="single" w:color="auto" w:sz="6" w:space="0"/>
            </w:tcBorders>
            <w:vAlign w:val="center"/>
          </w:tcPr>
          <w:p w14:paraId="5FC5E017">
            <w:pPr>
              <w:jc w:val="center"/>
              <w:textAlignment w:val="top"/>
              <w:rPr>
                <w:rFonts w:hint="eastAsia" w:ascii="宋体" w:hAnsi="宋体" w:eastAsia="宋体" w:cs="宋体"/>
                <w:lang w:val="zh-CN"/>
              </w:rPr>
            </w:pPr>
            <w:r>
              <w:rPr>
                <w:rFonts w:hint="eastAsia" w:ascii="宋体" w:hAnsi="宋体" w:eastAsia="宋体" w:cs="宋体"/>
                <w:lang w:val="zh-CN"/>
              </w:rPr>
              <w:t>教学组织</w:t>
            </w:r>
          </w:p>
        </w:tc>
        <w:tc>
          <w:tcPr>
            <w:tcW w:w="7702" w:type="dxa"/>
            <w:gridSpan w:val="5"/>
            <w:tcBorders>
              <w:top w:val="single" w:color="auto" w:sz="6" w:space="0"/>
              <w:left w:val="single" w:color="auto" w:sz="6" w:space="0"/>
              <w:bottom w:val="single" w:color="auto" w:sz="6" w:space="0"/>
              <w:right w:val="single" w:color="auto" w:sz="6" w:space="0"/>
            </w:tcBorders>
            <w:vAlign w:val="center"/>
          </w:tcPr>
          <w:p w14:paraId="4532CE83">
            <w:pPr>
              <w:textAlignment w:val="top"/>
              <w:rPr>
                <w:rFonts w:hint="eastAsia" w:ascii="宋体" w:hAnsi="宋体" w:eastAsia="宋体" w:cs="宋体"/>
                <w:lang w:val="zh-CN" w:eastAsia="zh-CN"/>
              </w:rPr>
            </w:pPr>
            <w:r>
              <w:rPr>
                <w:rFonts w:hint="eastAsia" w:ascii="宋体" w:hAnsi="宋体" w:eastAsia="宋体" w:cs="宋体"/>
                <w:lang w:eastAsia="zh-CN"/>
              </w:rPr>
              <w:t>课程以提高学生实践能力为抓手，以专业深化为目标，把学生专业理论学习、专业技能训练和学生创新创业有机结合起来，通过基于专业学习进行的创意设计、实习实训、科研研究各类实践，创新创业竞赛实践，校级创新创业孵化项目实践等，提高学生的学习创新素质。</w:t>
            </w:r>
          </w:p>
        </w:tc>
      </w:tr>
      <w:tr w14:paraId="66A9CA84">
        <w:tblPrEx>
          <w:tblCellMar>
            <w:top w:w="0" w:type="dxa"/>
            <w:left w:w="108" w:type="dxa"/>
            <w:bottom w:w="0" w:type="dxa"/>
            <w:right w:w="108" w:type="dxa"/>
          </w:tblCellMar>
        </w:tblPrEx>
        <w:trPr>
          <w:trHeight w:val="512" w:hRule="atLeast"/>
          <w:jc w:val="center"/>
        </w:trPr>
        <w:tc>
          <w:tcPr>
            <w:tcW w:w="1273" w:type="dxa"/>
            <w:tcBorders>
              <w:top w:val="single" w:color="auto" w:sz="6" w:space="0"/>
              <w:left w:val="single" w:color="auto" w:sz="6" w:space="0"/>
              <w:bottom w:val="single" w:color="auto" w:sz="6" w:space="0"/>
              <w:right w:val="single" w:color="auto" w:sz="6" w:space="0"/>
            </w:tcBorders>
            <w:vAlign w:val="center"/>
          </w:tcPr>
          <w:p w14:paraId="51061C0E">
            <w:pPr>
              <w:jc w:val="center"/>
              <w:textAlignment w:val="top"/>
              <w:rPr>
                <w:rFonts w:hint="eastAsia" w:ascii="宋体" w:hAnsi="宋体" w:eastAsia="宋体" w:cs="宋体"/>
                <w:lang w:val="zh-CN"/>
              </w:rPr>
            </w:pPr>
            <w:r>
              <w:rPr>
                <w:rFonts w:hint="eastAsia" w:ascii="宋体" w:hAnsi="宋体" w:eastAsia="宋体" w:cs="宋体"/>
                <w:lang w:val="zh-CN"/>
              </w:rPr>
              <w:t>教学资料</w:t>
            </w:r>
          </w:p>
        </w:tc>
        <w:tc>
          <w:tcPr>
            <w:tcW w:w="7702" w:type="dxa"/>
            <w:gridSpan w:val="5"/>
            <w:tcBorders>
              <w:top w:val="single" w:color="auto" w:sz="6" w:space="0"/>
              <w:left w:val="single" w:color="auto" w:sz="6" w:space="0"/>
              <w:bottom w:val="single" w:color="auto" w:sz="6" w:space="0"/>
              <w:right w:val="single" w:color="auto" w:sz="6" w:space="0"/>
            </w:tcBorders>
            <w:vAlign w:val="center"/>
          </w:tcPr>
          <w:p w14:paraId="726F2571">
            <w:pPr>
              <w:spacing w:line="360" w:lineRule="exact"/>
              <w:textAlignment w:val="top"/>
              <w:rPr>
                <w:rFonts w:hint="eastAsia" w:ascii="宋体" w:hAnsi="宋体" w:eastAsia="宋体" w:cs="宋体"/>
                <w:lang w:val="zh-CN" w:eastAsia="zh-CN"/>
              </w:rPr>
            </w:pPr>
            <w:r>
              <w:rPr>
                <w:rFonts w:hint="eastAsia" w:ascii="宋体" w:hAnsi="宋体" w:eastAsia="宋体" w:cs="宋体"/>
                <w:lang w:eastAsia="zh-CN"/>
              </w:rPr>
              <w:t>1.</w:t>
            </w:r>
            <w:r>
              <w:rPr>
                <w:rFonts w:hint="eastAsia" w:ascii="宋体" w:hAnsi="宋体" w:eastAsia="宋体" w:cs="宋体"/>
                <w:lang w:val="zh-CN" w:eastAsia="zh-CN"/>
              </w:rPr>
              <w:t>《大学生创新与创业实践》MOOC，张祖涛，教学课件。</w:t>
            </w:r>
          </w:p>
          <w:p w14:paraId="2CFC5085">
            <w:pPr>
              <w:textAlignment w:val="top"/>
              <w:rPr>
                <w:rFonts w:hint="eastAsia" w:ascii="宋体" w:hAnsi="宋体" w:eastAsia="宋体" w:cs="宋体"/>
                <w:lang w:val="zh-CN" w:eastAsia="zh-CN"/>
              </w:rPr>
            </w:pPr>
            <w:r>
              <w:rPr>
                <w:rFonts w:hint="eastAsia" w:ascii="宋体" w:hAnsi="宋体" w:eastAsia="宋体" w:cs="宋体"/>
                <w:lang w:eastAsia="zh-CN"/>
              </w:rPr>
              <w:t>2.</w:t>
            </w:r>
            <w:r>
              <w:rPr>
                <w:rFonts w:hint="eastAsia" w:ascii="宋体" w:hAnsi="宋体" w:eastAsia="宋体" w:cs="宋体"/>
                <w:lang w:val="zh-CN" w:eastAsia="zh-CN"/>
              </w:rPr>
              <w:t>自编教案与校本教材。</w:t>
            </w:r>
          </w:p>
        </w:tc>
      </w:tr>
      <w:tr w14:paraId="699CC258">
        <w:tblPrEx>
          <w:tblCellMar>
            <w:top w:w="0" w:type="dxa"/>
            <w:left w:w="108" w:type="dxa"/>
            <w:bottom w:w="0" w:type="dxa"/>
            <w:right w:w="108" w:type="dxa"/>
          </w:tblCellMar>
        </w:tblPrEx>
        <w:trPr>
          <w:trHeight w:val="822" w:hRule="atLeast"/>
          <w:jc w:val="center"/>
        </w:trPr>
        <w:tc>
          <w:tcPr>
            <w:tcW w:w="1273" w:type="dxa"/>
            <w:tcBorders>
              <w:top w:val="single" w:color="auto" w:sz="6" w:space="0"/>
              <w:left w:val="single" w:color="auto" w:sz="6" w:space="0"/>
              <w:bottom w:val="single" w:color="auto" w:sz="6" w:space="0"/>
              <w:right w:val="single" w:color="auto" w:sz="6" w:space="0"/>
            </w:tcBorders>
            <w:vAlign w:val="center"/>
          </w:tcPr>
          <w:p w14:paraId="1ACB1FBE">
            <w:pPr>
              <w:jc w:val="center"/>
              <w:textAlignment w:val="top"/>
              <w:rPr>
                <w:rFonts w:hint="eastAsia" w:ascii="宋体" w:hAnsi="宋体" w:eastAsia="宋体" w:cs="宋体"/>
                <w:lang w:val="zh-CN"/>
              </w:rPr>
            </w:pPr>
            <w:r>
              <w:rPr>
                <w:rFonts w:hint="eastAsia" w:ascii="宋体" w:hAnsi="宋体" w:eastAsia="宋体" w:cs="宋体"/>
                <w:lang w:val="zh-CN"/>
              </w:rPr>
              <w:t>考核要求</w:t>
            </w:r>
          </w:p>
        </w:tc>
        <w:tc>
          <w:tcPr>
            <w:tcW w:w="7702" w:type="dxa"/>
            <w:gridSpan w:val="5"/>
            <w:tcBorders>
              <w:top w:val="single" w:color="auto" w:sz="6" w:space="0"/>
              <w:left w:val="single" w:color="auto" w:sz="6" w:space="0"/>
              <w:bottom w:val="single" w:color="auto" w:sz="6" w:space="0"/>
              <w:right w:val="single" w:color="auto" w:sz="6" w:space="0"/>
            </w:tcBorders>
            <w:vAlign w:val="center"/>
          </w:tcPr>
          <w:p w14:paraId="7D8D842D">
            <w:pPr>
              <w:spacing w:line="360" w:lineRule="exact"/>
              <w:textAlignment w:val="top"/>
              <w:rPr>
                <w:rFonts w:hint="eastAsia" w:ascii="宋体" w:hAnsi="宋体" w:eastAsia="宋体" w:cs="宋体"/>
                <w:lang w:eastAsia="zh-CN"/>
              </w:rPr>
            </w:pPr>
            <w:r>
              <w:rPr>
                <w:rFonts w:hint="eastAsia" w:ascii="宋体" w:hAnsi="宋体" w:eastAsia="宋体" w:cs="宋体"/>
                <w:lang w:eastAsia="zh-CN"/>
              </w:rPr>
              <w:t>1.过程考核与项目成绩考核相结合；</w:t>
            </w:r>
          </w:p>
          <w:p w14:paraId="3914AF7B">
            <w:pPr>
              <w:textAlignment w:val="top"/>
              <w:rPr>
                <w:rFonts w:hint="eastAsia" w:ascii="宋体" w:hAnsi="宋体" w:eastAsia="宋体" w:cs="宋体"/>
                <w:lang w:val="zh-CN" w:eastAsia="zh-CN"/>
              </w:rPr>
            </w:pPr>
            <w:r>
              <w:rPr>
                <w:rFonts w:hint="eastAsia" w:ascii="宋体" w:hAnsi="宋体" w:eastAsia="宋体" w:cs="宋体"/>
                <w:lang w:eastAsia="zh-CN"/>
              </w:rPr>
              <w:t>2.个人考核与团队考核相结合。</w:t>
            </w:r>
          </w:p>
        </w:tc>
      </w:tr>
    </w:tbl>
    <w:p w14:paraId="3DD8A0CE">
      <w:pPr>
        <w:rPr>
          <w:lang w:eastAsia="zh-CN"/>
        </w:rPr>
      </w:pPr>
    </w:p>
    <w:p w14:paraId="3A9DDBD3">
      <w:pPr>
        <w:pStyle w:val="13"/>
        <w:spacing w:line="400" w:lineRule="exact"/>
        <w:rPr>
          <w:rFonts w:hint="eastAsia" w:hAnsi="宋体" w:cs="宋体"/>
          <w:sz w:val="24"/>
          <w:lang w:val="zh-CN"/>
        </w:rPr>
      </w:pPr>
      <w:r>
        <w:rPr>
          <w:rFonts w:hint="eastAsia" w:hAnsi="宋体" w:cs="宋体"/>
          <w:kern w:val="0"/>
          <w:sz w:val="24"/>
          <w:lang w:val="zh-CN"/>
        </w:rPr>
        <w:t>（</w:t>
      </w:r>
      <w:r>
        <w:rPr>
          <w:rFonts w:hint="eastAsia" w:ascii="黑体" w:hAnsi="黑体" w:eastAsia="黑体" w:cs="黑体"/>
          <w:snapToGrid w:val="0"/>
          <w:color w:val="000000"/>
          <w:spacing w:val="-5"/>
          <w:sz w:val="24"/>
        </w:rPr>
        <w:t>9</w:t>
      </w:r>
      <w:r>
        <w:rPr>
          <w:rFonts w:hint="eastAsia" w:ascii="黑体" w:hAnsi="黑体" w:eastAsia="黑体" w:cs="黑体"/>
          <w:snapToGrid w:val="0"/>
          <w:color w:val="000000"/>
          <w:spacing w:val="-5"/>
          <w:sz w:val="24"/>
          <w:lang w:val="zh-CN"/>
        </w:rPr>
        <w:t>）职业发展实践</w:t>
      </w:r>
    </w:p>
    <w:tbl>
      <w:tblPr>
        <w:tblStyle w:val="19"/>
        <w:tblW w:w="0" w:type="auto"/>
        <w:jc w:val="center"/>
        <w:tblLayout w:type="fixed"/>
        <w:tblCellMar>
          <w:top w:w="0" w:type="dxa"/>
          <w:left w:w="108" w:type="dxa"/>
          <w:bottom w:w="0" w:type="dxa"/>
          <w:right w:w="108" w:type="dxa"/>
        </w:tblCellMar>
      </w:tblPr>
      <w:tblGrid>
        <w:gridCol w:w="1273"/>
        <w:gridCol w:w="1912"/>
        <w:gridCol w:w="1276"/>
        <w:gridCol w:w="1701"/>
        <w:gridCol w:w="1271"/>
        <w:gridCol w:w="1542"/>
      </w:tblGrid>
      <w:tr w14:paraId="3AD2B55E">
        <w:tblPrEx>
          <w:tblCellMar>
            <w:top w:w="0" w:type="dxa"/>
            <w:left w:w="108" w:type="dxa"/>
            <w:bottom w:w="0" w:type="dxa"/>
            <w:right w:w="108" w:type="dxa"/>
          </w:tblCellMar>
        </w:tblPrEx>
        <w:trPr>
          <w:trHeight w:val="399" w:hRule="atLeast"/>
          <w:jc w:val="center"/>
        </w:trPr>
        <w:tc>
          <w:tcPr>
            <w:tcW w:w="1273" w:type="dxa"/>
            <w:tcBorders>
              <w:top w:val="single" w:color="auto" w:sz="6" w:space="0"/>
              <w:left w:val="single" w:color="auto" w:sz="6" w:space="0"/>
              <w:bottom w:val="single" w:color="auto" w:sz="6" w:space="0"/>
              <w:right w:val="single" w:color="auto" w:sz="4" w:space="0"/>
            </w:tcBorders>
            <w:shd w:val="clear" w:color="auto" w:fill="DBE5F1"/>
            <w:vAlign w:val="center"/>
          </w:tcPr>
          <w:p w14:paraId="5506F116">
            <w:pPr>
              <w:jc w:val="center"/>
              <w:textAlignment w:val="top"/>
              <w:rPr>
                <w:rFonts w:hint="eastAsia" w:ascii="宋体" w:hAnsi="宋体" w:eastAsia="宋体" w:cs="宋体"/>
                <w:lang w:val="zh-CN"/>
              </w:rPr>
            </w:pPr>
            <w:r>
              <w:rPr>
                <w:rFonts w:hint="eastAsia" w:ascii="宋体" w:hAnsi="宋体" w:eastAsia="宋体" w:cs="宋体"/>
                <w:lang w:val="zh-CN"/>
              </w:rPr>
              <w:t>课程名称</w:t>
            </w:r>
          </w:p>
        </w:tc>
        <w:tc>
          <w:tcPr>
            <w:tcW w:w="1912" w:type="dxa"/>
            <w:tcBorders>
              <w:top w:val="single" w:color="auto" w:sz="6" w:space="0"/>
              <w:left w:val="single" w:color="auto" w:sz="4" w:space="0"/>
              <w:bottom w:val="single" w:color="auto" w:sz="6" w:space="0"/>
              <w:right w:val="single" w:color="auto" w:sz="6" w:space="0"/>
            </w:tcBorders>
            <w:shd w:val="clear" w:color="auto" w:fill="DBE5F1"/>
            <w:vAlign w:val="center"/>
          </w:tcPr>
          <w:p w14:paraId="065BC51E">
            <w:pPr>
              <w:textAlignment w:val="top"/>
              <w:rPr>
                <w:rFonts w:hint="eastAsia" w:ascii="宋体" w:hAnsi="宋体" w:eastAsia="宋体" w:cs="宋体"/>
                <w:lang w:val="zh-CN"/>
              </w:rPr>
            </w:pPr>
            <w:r>
              <w:rPr>
                <w:rFonts w:hint="eastAsia" w:ascii="宋体" w:hAnsi="宋体" w:eastAsia="宋体" w:cs="宋体"/>
                <w:lang w:val="zh-CN"/>
              </w:rPr>
              <w:t>职业发展实践</w:t>
            </w:r>
          </w:p>
        </w:tc>
        <w:tc>
          <w:tcPr>
            <w:tcW w:w="1276" w:type="dxa"/>
            <w:tcBorders>
              <w:top w:val="single" w:color="auto" w:sz="6" w:space="0"/>
              <w:left w:val="single" w:color="auto" w:sz="4" w:space="0"/>
              <w:bottom w:val="single" w:color="auto" w:sz="6" w:space="0"/>
              <w:right w:val="single" w:color="auto" w:sz="6" w:space="0"/>
            </w:tcBorders>
            <w:shd w:val="clear" w:color="auto" w:fill="DBE5F1"/>
            <w:vAlign w:val="center"/>
          </w:tcPr>
          <w:p w14:paraId="09A5C780">
            <w:pPr>
              <w:jc w:val="center"/>
              <w:textAlignment w:val="top"/>
              <w:rPr>
                <w:rFonts w:hint="eastAsia" w:ascii="宋体" w:hAnsi="宋体" w:eastAsia="宋体" w:cs="宋体"/>
                <w:lang w:val="zh-CN"/>
              </w:rPr>
            </w:pPr>
            <w:r>
              <w:rPr>
                <w:rFonts w:hint="eastAsia" w:ascii="宋体" w:hAnsi="宋体" w:eastAsia="宋体" w:cs="宋体"/>
                <w:lang w:val="zh-CN"/>
              </w:rPr>
              <w:t>课程编号</w:t>
            </w:r>
          </w:p>
        </w:tc>
        <w:tc>
          <w:tcPr>
            <w:tcW w:w="1701" w:type="dxa"/>
            <w:tcBorders>
              <w:top w:val="single" w:color="auto" w:sz="6" w:space="0"/>
              <w:left w:val="single" w:color="auto" w:sz="4" w:space="0"/>
              <w:bottom w:val="single" w:color="auto" w:sz="6" w:space="0"/>
              <w:right w:val="single" w:color="auto" w:sz="6" w:space="0"/>
            </w:tcBorders>
            <w:shd w:val="clear" w:color="auto" w:fill="DBE5F1"/>
            <w:vAlign w:val="center"/>
          </w:tcPr>
          <w:p w14:paraId="37E3246F">
            <w:pPr>
              <w:textAlignment w:val="top"/>
              <w:rPr>
                <w:rFonts w:hint="eastAsia" w:ascii="宋体" w:hAnsi="宋体" w:eastAsia="宋体" w:cs="宋体"/>
                <w:lang w:val="zh-CN"/>
              </w:rPr>
            </w:pPr>
            <w:r>
              <w:rPr>
                <w:rFonts w:hint="eastAsia" w:ascii="宋体" w:hAnsi="宋体" w:eastAsia="宋体" w:cs="宋体"/>
                <w:lang w:val="zh-CN"/>
              </w:rPr>
              <w:t>7090009</w:t>
            </w:r>
          </w:p>
        </w:tc>
        <w:tc>
          <w:tcPr>
            <w:tcW w:w="1271" w:type="dxa"/>
            <w:tcBorders>
              <w:top w:val="single" w:color="auto" w:sz="6" w:space="0"/>
              <w:left w:val="single" w:color="auto" w:sz="4" w:space="0"/>
              <w:bottom w:val="single" w:color="auto" w:sz="6" w:space="0"/>
              <w:right w:val="single" w:color="auto" w:sz="6" w:space="0"/>
            </w:tcBorders>
            <w:shd w:val="clear" w:color="auto" w:fill="DBE5F1"/>
            <w:vAlign w:val="center"/>
          </w:tcPr>
          <w:p w14:paraId="1FF9933D">
            <w:pPr>
              <w:jc w:val="center"/>
              <w:textAlignment w:val="top"/>
              <w:rPr>
                <w:rFonts w:hint="eastAsia" w:ascii="宋体" w:hAnsi="宋体" w:eastAsia="宋体" w:cs="宋体"/>
                <w:lang w:val="zh-CN"/>
              </w:rPr>
            </w:pPr>
            <w:r>
              <w:rPr>
                <w:rFonts w:hint="eastAsia" w:ascii="宋体" w:hAnsi="宋体" w:eastAsia="宋体" w:cs="宋体"/>
                <w:lang w:eastAsia="zh-CN"/>
              </w:rPr>
              <w:t>开设</w:t>
            </w:r>
            <w:r>
              <w:rPr>
                <w:rFonts w:hint="eastAsia" w:ascii="宋体" w:hAnsi="宋体" w:eastAsia="宋体" w:cs="宋体"/>
                <w:lang w:val="zh-CN"/>
              </w:rPr>
              <w:t>学期</w:t>
            </w:r>
          </w:p>
        </w:tc>
        <w:tc>
          <w:tcPr>
            <w:tcW w:w="1542" w:type="dxa"/>
            <w:tcBorders>
              <w:top w:val="single" w:color="auto" w:sz="6" w:space="0"/>
              <w:left w:val="single" w:color="auto" w:sz="4" w:space="0"/>
              <w:bottom w:val="single" w:color="auto" w:sz="6" w:space="0"/>
              <w:right w:val="single" w:color="auto" w:sz="6" w:space="0"/>
            </w:tcBorders>
            <w:shd w:val="clear" w:color="auto" w:fill="DBE5F1"/>
            <w:vAlign w:val="center"/>
          </w:tcPr>
          <w:p w14:paraId="449247A1">
            <w:pPr>
              <w:textAlignment w:val="top"/>
              <w:rPr>
                <w:rFonts w:hint="eastAsia" w:ascii="宋体" w:hAnsi="宋体" w:eastAsia="宋体" w:cs="宋体"/>
                <w:lang w:eastAsia="zh-CN"/>
              </w:rPr>
            </w:pPr>
            <w:r>
              <w:rPr>
                <w:rFonts w:hint="eastAsia" w:ascii="宋体" w:hAnsi="宋体" w:eastAsia="宋体" w:cs="宋体"/>
                <w:lang w:eastAsia="zh-CN"/>
              </w:rPr>
              <w:t>第一至五学期</w:t>
            </w:r>
          </w:p>
        </w:tc>
      </w:tr>
      <w:tr w14:paraId="7C31FB0C">
        <w:tblPrEx>
          <w:tblCellMar>
            <w:top w:w="0" w:type="dxa"/>
            <w:left w:w="108" w:type="dxa"/>
            <w:bottom w:w="0" w:type="dxa"/>
            <w:right w:w="108" w:type="dxa"/>
          </w:tblCellMar>
        </w:tblPrEx>
        <w:trPr>
          <w:trHeight w:val="528" w:hRule="atLeast"/>
          <w:jc w:val="center"/>
        </w:trPr>
        <w:tc>
          <w:tcPr>
            <w:tcW w:w="1273" w:type="dxa"/>
            <w:tcBorders>
              <w:top w:val="single" w:color="auto" w:sz="6" w:space="0"/>
              <w:left w:val="single" w:color="auto" w:sz="6" w:space="0"/>
              <w:bottom w:val="nil"/>
              <w:right w:val="single" w:color="auto" w:sz="4" w:space="0"/>
            </w:tcBorders>
            <w:vAlign w:val="center"/>
          </w:tcPr>
          <w:p w14:paraId="4084B4BC">
            <w:pPr>
              <w:jc w:val="center"/>
              <w:textAlignment w:val="top"/>
              <w:rPr>
                <w:rFonts w:hint="eastAsia" w:ascii="宋体" w:hAnsi="宋体" w:eastAsia="宋体" w:cs="宋体"/>
                <w:lang w:val="zh-CN"/>
              </w:rPr>
            </w:pPr>
            <w:r>
              <w:rPr>
                <w:rFonts w:hint="eastAsia" w:ascii="宋体" w:hAnsi="宋体" w:eastAsia="宋体" w:cs="宋体"/>
                <w:lang w:val="zh-CN"/>
              </w:rPr>
              <w:t>教学目标</w:t>
            </w:r>
          </w:p>
        </w:tc>
        <w:tc>
          <w:tcPr>
            <w:tcW w:w="7702" w:type="dxa"/>
            <w:gridSpan w:val="5"/>
            <w:tcBorders>
              <w:top w:val="single" w:color="auto" w:sz="6" w:space="0"/>
              <w:left w:val="single" w:color="auto" w:sz="4" w:space="0"/>
              <w:bottom w:val="nil"/>
              <w:right w:val="single" w:color="auto" w:sz="6" w:space="0"/>
            </w:tcBorders>
            <w:vAlign w:val="center"/>
          </w:tcPr>
          <w:p w14:paraId="3E16651E">
            <w:pPr>
              <w:textAlignment w:val="top"/>
              <w:rPr>
                <w:rFonts w:hint="eastAsia" w:ascii="宋体" w:hAnsi="宋体" w:eastAsia="宋体" w:cs="宋体"/>
                <w:lang w:val="zh-CN" w:eastAsia="zh-CN"/>
              </w:rPr>
            </w:pPr>
            <w:r>
              <w:rPr>
                <w:rFonts w:hint="eastAsia" w:ascii="宋体" w:hAnsi="宋体" w:eastAsia="宋体" w:cs="宋体"/>
                <w:lang w:val="zh-CN" w:eastAsia="zh-CN"/>
              </w:rPr>
              <w:t>培育学生工匠精神、劳动精神和奉献精神，引导学生热爱所学专业，明确职业规范，树立职业意识，理解脏险苦累，锻造学生铁的意志品质，提高学生的职业发展素质。</w:t>
            </w:r>
          </w:p>
        </w:tc>
      </w:tr>
      <w:tr w14:paraId="4A992BB8">
        <w:tblPrEx>
          <w:tblCellMar>
            <w:top w:w="0" w:type="dxa"/>
            <w:left w:w="108" w:type="dxa"/>
            <w:bottom w:w="0" w:type="dxa"/>
            <w:right w:w="108" w:type="dxa"/>
          </w:tblCellMar>
        </w:tblPrEx>
        <w:trPr>
          <w:trHeight w:val="570" w:hRule="atLeast"/>
          <w:jc w:val="center"/>
        </w:trPr>
        <w:tc>
          <w:tcPr>
            <w:tcW w:w="1273" w:type="dxa"/>
            <w:tcBorders>
              <w:top w:val="single" w:color="auto" w:sz="6" w:space="0"/>
              <w:left w:val="single" w:color="auto" w:sz="6" w:space="0"/>
              <w:bottom w:val="single" w:color="auto" w:sz="6" w:space="0"/>
              <w:right w:val="single" w:color="auto" w:sz="6" w:space="0"/>
            </w:tcBorders>
            <w:vAlign w:val="center"/>
          </w:tcPr>
          <w:p w14:paraId="247902AF">
            <w:pPr>
              <w:jc w:val="center"/>
              <w:textAlignment w:val="top"/>
              <w:rPr>
                <w:rFonts w:hint="eastAsia" w:ascii="宋体" w:hAnsi="宋体" w:eastAsia="宋体" w:cs="宋体"/>
                <w:lang w:val="zh-CN"/>
              </w:rPr>
            </w:pPr>
            <w:r>
              <w:rPr>
                <w:rFonts w:hint="eastAsia" w:ascii="宋体" w:hAnsi="宋体" w:eastAsia="宋体" w:cs="宋体"/>
                <w:lang w:val="zh-CN"/>
              </w:rPr>
              <w:t>教学内容</w:t>
            </w:r>
          </w:p>
        </w:tc>
        <w:tc>
          <w:tcPr>
            <w:tcW w:w="7702" w:type="dxa"/>
            <w:gridSpan w:val="5"/>
            <w:tcBorders>
              <w:top w:val="single" w:color="auto" w:sz="6" w:space="0"/>
              <w:left w:val="single" w:color="auto" w:sz="6" w:space="0"/>
              <w:bottom w:val="single" w:color="auto" w:sz="6" w:space="0"/>
              <w:right w:val="single" w:color="auto" w:sz="6" w:space="0"/>
            </w:tcBorders>
            <w:vAlign w:val="center"/>
          </w:tcPr>
          <w:p w14:paraId="5168A8D9">
            <w:pPr>
              <w:spacing w:line="360" w:lineRule="exact"/>
              <w:textAlignment w:val="top"/>
              <w:rPr>
                <w:rFonts w:hint="eastAsia" w:ascii="宋体" w:hAnsi="宋体" w:eastAsia="宋体" w:cs="宋体"/>
                <w:lang w:val="zh-CN" w:eastAsia="zh-CN"/>
              </w:rPr>
            </w:pPr>
            <w:r>
              <w:rPr>
                <w:rFonts w:hint="eastAsia" w:ascii="宋体" w:hAnsi="宋体" w:eastAsia="宋体" w:cs="宋体"/>
                <w:lang w:val="zh-CN" w:eastAsia="zh-CN"/>
              </w:rPr>
              <w:t>专题教育：职业思想教育、职业道德教育、职业文化教育、职业礼仪教育、职业规范教育等。</w:t>
            </w:r>
          </w:p>
          <w:p w14:paraId="37226C4B">
            <w:pPr>
              <w:spacing w:line="360" w:lineRule="exact"/>
              <w:textAlignment w:val="top"/>
              <w:rPr>
                <w:rFonts w:hint="eastAsia" w:ascii="宋体" w:hAnsi="宋体" w:eastAsia="宋体" w:cs="宋体"/>
                <w:lang w:val="zh-CN" w:eastAsia="zh-CN"/>
              </w:rPr>
            </w:pPr>
            <w:r>
              <w:rPr>
                <w:rFonts w:hint="eastAsia" w:ascii="宋体" w:hAnsi="宋体" w:eastAsia="宋体" w:cs="宋体"/>
                <w:lang w:val="zh-CN" w:eastAsia="zh-CN"/>
              </w:rPr>
              <w:t>精品活动：职业体验、志愿者服务、公益劳动、春暑运社会实践等。</w:t>
            </w:r>
          </w:p>
          <w:p w14:paraId="3EA13C75">
            <w:pPr>
              <w:textAlignment w:val="top"/>
              <w:rPr>
                <w:rFonts w:hint="eastAsia" w:ascii="宋体" w:hAnsi="宋体" w:eastAsia="宋体" w:cs="宋体"/>
                <w:lang w:val="zh-CN" w:eastAsia="zh-CN"/>
              </w:rPr>
            </w:pPr>
            <w:r>
              <w:rPr>
                <w:rFonts w:hint="eastAsia" w:ascii="宋体" w:hAnsi="宋体" w:eastAsia="宋体" w:cs="宋体"/>
                <w:lang w:val="zh-CN" w:eastAsia="zh-CN"/>
              </w:rPr>
              <w:t>“勤课堂”：安全教育、劳动教育、职业理想教育、爱岗敬业教育、诚实守信教育、精益求精教育、服务奉献教育等“勤课堂”教育。</w:t>
            </w:r>
          </w:p>
        </w:tc>
      </w:tr>
      <w:tr w14:paraId="7810DA5D">
        <w:tblPrEx>
          <w:tblCellMar>
            <w:top w:w="0" w:type="dxa"/>
            <w:left w:w="108" w:type="dxa"/>
            <w:bottom w:w="0" w:type="dxa"/>
            <w:right w:w="108" w:type="dxa"/>
          </w:tblCellMar>
        </w:tblPrEx>
        <w:trPr>
          <w:trHeight w:val="356" w:hRule="atLeast"/>
          <w:jc w:val="center"/>
        </w:trPr>
        <w:tc>
          <w:tcPr>
            <w:tcW w:w="1273" w:type="dxa"/>
            <w:tcBorders>
              <w:top w:val="single" w:color="auto" w:sz="6" w:space="0"/>
              <w:left w:val="single" w:color="auto" w:sz="6" w:space="0"/>
              <w:bottom w:val="single" w:color="auto" w:sz="6" w:space="0"/>
              <w:right w:val="single" w:color="auto" w:sz="6" w:space="0"/>
            </w:tcBorders>
            <w:vAlign w:val="center"/>
          </w:tcPr>
          <w:p w14:paraId="712F1C2A">
            <w:pPr>
              <w:jc w:val="center"/>
              <w:textAlignment w:val="top"/>
              <w:rPr>
                <w:rFonts w:hint="eastAsia" w:ascii="宋体" w:hAnsi="宋体" w:eastAsia="宋体" w:cs="宋体"/>
                <w:lang w:val="zh-CN"/>
              </w:rPr>
            </w:pPr>
            <w:r>
              <w:rPr>
                <w:rFonts w:hint="eastAsia" w:ascii="宋体" w:hAnsi="宋体" w:eastAsia="宋体" w:cs="宋体"/>
                <w:lang w:val="zh-CN"/>
              </w:rPr>
              <w:t>教学重点与难点</w:t>
            </w:r>
          </w:p>
        </w:tc>
        <w:tc>
          <w:tcPr>
            <w:tcW w:w="7702" w:type="dxa"/>
            <w:gridSpan w:val="5"/>
            <w:tcBorders>
              <w:top w:val="single" w:color="auto" w:sz="6" w:space="0"/>
              <w:left w:val="single" w:color="auto" w:sz="6" w:space="0"/>
              <w:bottom w:val="single" w:color="auto" w:sz="6" w:space="0"/>
              <w:right w:val="single" w:color="auto" w:sz="6" w:space="0"/>
            </w:tcBorders>
            <w:vAlign w:val="center"/>
          </w:tcPr>
          <w:p w14:paraId="37586DCC">
            <w:pPr>
              <w:spacing w:line="360" w:lineRule="exact"/>
              <w:textAlignment w:val="top"/>
              <w:rPr>
                <w:rFonts w:hint="eastAsia" w:ascii="宋体" w:hAnsi="宋体" w:eastAsia="宋体" w:cs="宋体"/>
                <w:lang w:eastAsia="zh-CN"/>
              </w:rPr>
            </w:pPr>
            <w:r>
              <w:rPr>
                <w:rFonts w:hint="eastAsia" w:ascii="宋体" w:hAnsi="宋体" w:eastAsia="宋体" w:cs="宋体"/>
                <w:lang w:eastAsia="zh-CN"/>
              </w:rPr>
              <w:t>教学重点：安全教育、劳动教育。</w:t>
            </w:r>
          </w:p>
          <w:p w14:paraId="5678EC5F">
            <w:pPr>
              <w:textAlignment w:val="top"/>
              <w:rPr>
                <w:rFonts w:hint="eastAsia" w:ascii="宋体" w:hAnsi="宋体" w:eastAsia="宋体" w:cs="宋体"/>
                <w:lang w:val="zh-CN" w:eastAsia="zh-CN"/>
              </w:rPr>
            </w:pPr>
            <w:r>
              <w:rPr>
                <w:rFonts w:hint="eastAsia" w:ascii="宋体" w:hAnsi="宋体" w:eastAsia="宋体" w:cs="宋体"/>
                <w:lang w:eastAsia="zh-CN"/>
              </w:rPr>
              <w:t>教学难点：</w:t>
            </w:r>
            <w:r>
              <w:rPr>
                <w:rFonts w:hint="eastAsia" w:ascii="宋体" w:hAnsi="宋体" w:eastAsia="宋体" w:cs="宋体"/>
                <w:lang w:val="zh-CN" w:eastAsia="zh-CN"/>
              </w:rPr>
              <w:t>学生责任意识和敬业精神的培养，学生感恩意识和奉献精神的培养</w:t>
            </w:r>
            <w:r>
              <w:rPr>
                <w:rFonts w:hint="eastAsia" w:ascii="宋体" w:hAnsi="宋体" w:eastAsia="宋体" w:cs="宋体"/>
                <w:lang w:eastAsia="zh-CN"/>
              </w:rPr>
              <w:t>。</w:t>
            </w:r>
          </w:p>
        </w:tc>
      </w:tr>
      <w:tr w14:paraId="4BEE0CED">
        <w:tblPrEx>
          <w:tblCellMar>
            <w:top w:w="0" w:type="dxa"/>
            <w:left w:w="108" w:type="dxa"/>
            <w:bottom w:w="0" w:type="dxa"/>
            <w:right w:w="108" w:type="dxa"/>
          </w:tblCellMar>
        </w:tblPrEx>
        <w:trPr>
          <w:trHeight w:val="512" w:hRule="atLeast"/>
          <w:jc w:val="center"/>
        </w:trPr>
        <w:tc>
          <w:tcPr>
            <w:tcW w:w="1273" w:type="dxa"/>
            <w:tcBorders>
              <w:top w:val="single" w:color="auto" w:sz="6" w:space="0"/>
              <w:left w:val="single" w:color="auto" w:sz="6" w:space="0"/>
              <w:bottom w:val="single" w:color="auto" w:sz="6" w:space="0"/>
              <w:right w:val="single" w:color="auto" w:sz="6" w:space="0"/>
            </w:tcBorders>
            <w:vAlign w:val="center"/>
          </w:tcPr>
          <w:p w14:paraId="39962A88">
            <w:pPr>
              <w:jc w:val="center"/>
              <w:textAlignment w:val="top"/>
              <w:rPr>
                <w:rFonts w:hint="eastAsia" w:ascii="宋体" w:hAnsi="宋体" w:eastAsia="宋体" w:cs="宋体"/>
                <w:lang w:val="zh-CN"/>
              </w:rPr>
            </w:pPr>
            <w:r>
              <w:rPr>
                <w:rFonts w:hint="eastAsia" w:ascii="宋体" w:hAnsi="宋体" w:eastAsia="宋体" w:cs="宋体"/>
                <w:lang w:val="zh-CN"/>
              </w:rPr>
              <w:t>教学组织</w:t>
            </w:r>
          </w:p>
        </w:tc>
        <w:tc>
          <w:tcPr>
            <w:tcW w:w="7702" w:type="dxa"/>
            <w:gridSpan w:val="5"/>
            <w:tcBorders>
              <w:top w:val="single" w:color="auto" w:sz="6" w:space="0"/>
              <w:left w:val="single" w:color="auto" w:sz="6" w:space="0"/>
              <w:bottom w:val="single" w:color="auto" w:sz="6" w:space="0"/>
              <w:right w:val="single" w:color="auto" w:sz="6" w:space="0"/>
            </w:tcBorders>
            <w:vAlign w:val="center"/>
          </w:tcPr>
          <w:p w14:paraId="50EA69EA">
            <w:pPr>
              <w:textAlignment w:val="top"/>
              <w:rPr>
                <w:rFonts w:hint="eastAsia" w:ascii="宋体" w:hAnsi="宋体" w:eastAsia="宋体" w:cs="宋体"/>
                <w:lang w:val="zh-CN" w:eastAsia="zh-CN"/>
              </w:rPr>
            </w:pPr>
            <w:r>
              <w:rPr>
                <w:rFonts w:hint="eastAsia" w:ascii="宋体" w:hAnsi="宋体" w:eastAsia="宋体" w:cs="宋体"/>
                <w:lang w:val="zh-CN" w:eastAsia="zh-CN"/>
              </w:rPr>
              <w:t>课程以培育敬业精神为抓手，以强化工匠意识为目标，通过组织专题教育、精品活动，开设“勤课堂”教育，帮助学生塑造良好的职业形象，提升职业意识，向工匠看齐、向先进学习。</w:t>
            </w:r>
          </w:p>
        </w:tc>
      </w:tr>
      <w:tr w14:paraId="096FDAEF">
        <w:tblPrEx>
          <w:tblCellMar>
            <w:top w:w="0" w:type="dxa"/>
            <w:left w:w="108" w:type="dxa"/>
            <w:bottom w:w="0" w:type="dxa"/>
            <w:right w:w="108" w:type="dxa"/>
          </w:tblCellMar>
        </w:tblPrEx>
        <w:trPr>
          <w:trHeight w:val="512" w:hRule="atLeast"/>
          <w:jc w:val="center"/>
        </w:trPr>
        <w:tc>
          <w:tcPr>
            <w:tcW w:w="1273" w:type="dxa"/>
            <w:tcBorders>
              <w:top w:val="single" w:color="auto" w:sz="6" w:space="0"/>
              <w:left w:val="single" w:color="auto" w:sz="6" w:space="0"/>
              <w:bottom w:val="single" w:color="auto" w:sz="6" w:space="0"/>
              <w:right w:val="single" w:color="auto" w:sz="6" w:space="0"/>
            </w:tcBorders>
            <w:vAlign w:val="center"/>
          </w:tcPr>
          <w:p w14:paraId="0672AE8D">
            <w:pPr>
              <w:jc w:val="center"/>
              <w:textAlignment w:val="top"/>
              <w:rPr>
                <w:rFonts w:hint="eastAsia" w:ascii="宋体" w:hAnsi="宋体" w:eastAsia="宋体" w:cs="宋体"/>
                <w:lang w:val="zh-CN"/>
              </w:rPr>
            </w:pPr>
            <w:r>
              <w:rPr>
                <w:rFonts w:hint="eastAsia" w:ascii="宋体" w:hAnsi="宋体" w:eastAsia="宋体" w:cs="宋体"/>
                <w:lang w:val="zh-CN"/>
              </w:rPr>
              <w:t>教学资料</w:t>
            </w:r>
          </w:p>
        </w:tc>
        <w:tc>
          <w:tcPr>
            <w:tcW w:w="7702" w:type="dxa"/>
            <w:gridSpan w:val="5"/>
            <w:tcBorders>
              <w:top w:val="single" w:color="auto" w:sz="6" w:space="0"/>
              <w:left w:val="single" w:color="auto" w:sz="6" w:space="0"/>
              <w:bottom w:val="single" w:color="auto" w:sz="6" w:space="0"/>
              <w:right w:val="single" w:color="auto" w:sz="6" w:space="0"/>
            </w:tcBorders>
            <w:vAlign w:val="center"/>
          </w:tcPr>
          <w:p w14:paraId="789F1184">
            <w:pPr>
              <w:textAlignment w:val="top"/>
              <w:rPr>
                <w:rFonts w:hint="eastAsia" w:ascii="宋体" w:hAnsi="宋体" w:eastAsia="宋体" w:cs="宋体"/>
                <w:lang w:val="zh-CN"/>
              </w:rPr>
            </w:pPr>
            <w:r>
              <w:rPr>
                <w:rFonts w:hint="eastAsia" w:ascii="宋体" w:hAnsi="宋体" w:eastAsia="宋体" w:cs="宋体"/>
                <w:lang w:val="zh-CN"/>
              </w:rPr>
              <w:t>自编教案与校本教材</w:t>
            </w:r>
          </w:p>
        </w:tc>
      </w:tr>
      <w:tr w14:paraId="4CC46968">
        <w:tblPrEx>
          <w:tblCellMar>
            <w:top w:w="0" w:type="dxa"/>
            <w:left w:w="108" w:type="dxa"/>
            <w:bottom w:w="0" w:type="dxa"/>
            <w:right w:w="108" w:type="dxa"/>
          </w:tblCellMar>
        </w:tblPrEx>
        <w:trPr>
          <w:trHeight w:val="822" w:hRule="atLeast"/>
          <w:jc w:val="center"/>
        </w:trPr>
        <w:tc>
          <w:tcPr>
            <w:tcW w:w="1273" w:type="dxa"/>
            <w:tcBorders>
              <w:top w:val="single" w:color="auto" w:sz="6" w:space="0"/>
              <w:left w:val="single" w:color="auto" w:sz="6" w:space="0"/>
              <w:bottom w:val="single" w:color="auto" w:sz="6" w:space="0"/>
              <w:right w:val="single" w:color="auto" w:sz="6" w:space="0"/>
            </w:tcBorders>
            <w:vAlign w:val="center"/>
          </w:tcPr>
          <w:p w14:paraId="232EBE8B">
            <w:pPr>
              <w:jc w:val="center"/>
              <w:textAlignment w:val="top"/>
              <w:rPr>
                <w:rFonts w:hint="eastAsia" w:ascii="宋体" w:hAnsi="宋体" w:eastAsia="宋体" w:cs="宋体"/>
                <w:lang w:val="zh-CN"/>
              </w:rPr>
            </w:pPr>
            <w:r>
              <w:rPr>
                <w:rFonts w:hint="eastAsia" w:ascii="宋体" w:hAnsi="宋体" w:eastAsia="宋体" w:cs="宋体"/>
                <w:lang w:val="zh-CN"/>
              </w:rPr>
              <w:t>考核要求</w:t>
            </w:r>
          </w:p>
        </w:tc>
        <w:tc>
          <w:tcPr>
            <w:tcW w:w="7702" w:type="dxa"/>
            <w:gridSpan w:val="5"/>
            <w:tcBorders>
              <w:top w:val="single" w:color="auto" w:sz="6" w:space="0"/>
              <w:left w:val="single" w:color="auto" w:sz="6" w:space="0"/>
              <w:bottom w:val="single" w:color="auto" w:sz="6" w:space="0"/>
              <w:right w:val="single" w:color="auto" w:sz="6" w:space="0"/>
            </w:tcBorders>
            <w:vAlign w:val="center"/>
          </w:tcPr>
          <w:p w14:paraId="5350AB6B">
            <w:pPr>
              <w:spacing w:line="360" w:lineRule="exact"/>
              <w:textAlignment w:val="top"/>
              <w:rPr>
                <w:rFonts w:hint="eastAsia" w:ascii="宋体" w:hAnsi="宋体" w:eastAsia="宋体" w:cs="宋体"/>
                <w:lang w:eastAsia="zh-CN"/>
              </w:rPr>
            </w:pPr>
            <w:r>
              <w:rPr>
                <w:rFonts w:hint="eastAsia" w:ascii="宋体" w:hAnsi="宋体" w:eastAsia="宋体" w:cs="宋体"/>
                <w:lang w:eastAsia="zh-CN"/>
              </w:rPr>
              <w:t>1.过程考核与项目成绩考核相结合；</w:t>
            </w:r>
          </w:p>
          <w:p w14:paraId="58CD084D">
            <w:pPr>
              <w:textAlignment w:val="top"/>
              <w:rPr>
                <w:rFonts w:hint="eastAsia" w:ascii="宋体" w:hAnsi="宋体" w:eastAsia="宋体" w:cs="宋体"/>
                <w:lang w:val="zh-CN" w:eastAsia="zh-CN"/>
              </w:rPr>
            </w:pPr>
            <w:r>
              <w:rPr>
                <w:rFonts w:hint="eastAsia" w:ascii="宋体" w:hAnsi="宋体" w:eastAsia="宋体" w:cs="宋体"/>
                <w:lang w:eastAsia="zh-CN"/>
              </w:rPr>
              <w:t>2.个人考核与团队考核相结合。</w:t>
            </w:r>
          </w:p>
        </w:tc>
      </w:tr>
    </w:tbl>
    <w:p w14:paraId="260CA927">
      <w:pPr>
        <w:pStyle w:val="13"/>
        <w:spacing w:line="400" w:lineRule="exact"/>
        <w:ind w:firstLine="480" w:firstLineChars="200"/>
        <w:rPr>
          <w:rFonts w:ascii="仿宋_GB2312" w:cs="宋体"/>
          <w:sz w:val="24"/>
          <w:lang w:val="zh-CN"/>
        </w:rPr>
      </w:pPr>
    </w:p>
    <w:p w14:paraId="4EC205FF">
      <w:pPr>
        <w:pStyle w:val="13"/>
        <w:spacing w:line="400" w:lineRule="exact"/>
        <w:rPr>
          <w:rFonts w:hint="eastAsia" w:ascii="黑体" w:hAnsi="黑体" w:eastAsia="黑体" w:cs="黑体"/>
          <w:sz w:val="24"/>
          <w:lang w:val="zh-CN"/>
        </w:rPr>
      </w:pPr>
      <w:r>
        <w:rPr>
          <w:rFonts w:hint="eastAsia" w:ascii="黑体" w:hAnsi="黑体" w:eastAsia="黑体" w:cs="黑体"/>
          <w:kern w:val="0"/>
          <w:sz w:val="24"/>
          <w:lang w:val="zh-CN"/>
        </w:rPr>
        <w:t>（</w:t>
      </w:r>
      <w:r>
        <w:rPr>
          <w:rFonts w:hint="eastAsia" w:ascii="黑体" w:hAnsi="黑体" w:eastAsia="黑体" w:cs="黑体"/>
          <w:kern w:val="0"/>
          <w:sz w:val="24"/>
        </w:rPr>
        <w:t>10</w:t>
      </w:r>
      <w:r>
        <w:rPr>
          <w:rFonts w:hint="eastAsia" w:ascii="黑体" w:hAnsi="黑体" w:eastAsia="黑体" w:cs="黑体"/>
          <w:kern w:val="0"/>
          <w:sz w:val="24"/>
          <w:lang w:val="zh-CN"/>
        </w:rPr>
        <w:t>）审美修养实践</w:t>
      </w:r>
    </w:p>
    <w:tbl>
      <w:tblPr>
        <w:tblStyle w:val="19"/>
        <w:tblW w:w="0" w:type="auto"/>
        <w:jc w:val="center"/>
        <w:tblLayout w:type="fixed"/>
        <w:tblCellMar>
          <w:top w:w="0" w:type="dxa"/>
          <w:left w:w="108" w:type="dxa"/>
          <w:bottom w:w="0" w:type="dxa"/>
          <w:right w:w="108" w:type="dxa"/>
        </w:tblCellMar>
      </w:tblPr>
      <w:tblGrid>
        <w:gridCol w:w="1273"/>
        <w:gridCol w:w="1912"/>
        <w:gridCol w:w="1559"/>
        <w:gridCol w:w="1843"/>
        <w:gridCol w:w="1276"/>
        <w:gridCol w:w="1112"/>
      </w:tblGrid>
      <w:tr w14:paraId="790F5906">
        <w:tblPrEx>
          <w:tblCellMar>
            <w:top w:w="0" w:type="dxa"/>
            <w:left w:w="108" w:type="dxa"/>
            <w:bottom w:w="0" w:type="dxa"/>
            <w:right w:w="108" w:type="dxa"/>
          </w:tblCellMar>
        </w:tblPrEx>
        <w:trPr>
          <w:trHeight w:val="399" w:hRule="atLeast"/>
          <w:tblHeader/>
          <w:jc w:val="center"/>
        </w:trPr>
        <w:tc>
          <w:tcPr>
            <w:tcW w:w="1273" w:type="dxa"/>
            <w:tcBorders>
              <w:top w:val="single" w:color="auto" w:sz="6" w:space="0"/>
              <w:left w:val="single" w:color="auto" w:sz="6" w:space="0"/>
              <w:bottom w:val="single" w:color="auto" w:sz="6" w:space="0"/>
              <w:right w:val="single" w:color="auto" w:sz="4" w:space="0"/>
            </w:tcBorders>
            <w:shd w:val="clear" w:color="auto" w:fill="DBE5F1"/>
            <w:vAlign w:val="center"/>
          </w:tcPr>
          <w:p w14:paraId="046CF6C2">
            <w:pPr>
              <w:jc w:val="center"/>
              <w:textAlignment w:val="top"/>
              <w:rPr>
                <w:rFonts w:hint="eastAsia" w:ascii="宋体" w:hAnsi="宋体" w:eastAsia="宋体" w:cs="宋体"/>
                <w:lang w:val="zh-CN"/>
              </w:rPr>
            </w:pPr>
            <w:r>
              <w:rPr>
                <w:rFonts w:hint="eastAsia" w:ascii="宋体" w:hAnsi="宋体" w:eastAsia="宋体" w:cs="宋体"/>
                <w:lang w:val="zh-CN"/>
              </w:rPr>
              <w:t>课程名称</w:t>
            </w:r>
          </w:p>
        </w:tc>
        <w:tc>
          <w:tcPr>
            <w:tcW w:w="1912" w:type="dxa"/>
            <w:tcBorders>
              <w:top w:val="single" w:color="auto" w:sz="6" w:space="0"/>
              <w:left w:val="single" w:color="auto" w:sz="4" w:space="0"/>
              <w:bottom w:val="single" w:color="auto" w:sz="6" w:space="0"/>
              <w:right w:val="single" w:color="auto" w:sz="6" w:space="0"/>
            </w:tcBorders>
            <w:shd w:val="clear" w:color="auto" w:fill="DBE5F1"/>
            <w:vAlign w:val="center"/>
          </w:tcPr>
          <w:p w14:paraId="63433243">
            <w:pPr>
              <w:jc w:val="center"/>
              <w:textAlignment w:val="top"/>
              <w:rPr>
                <w:rFonts w:hint="eastAsia" w:ascii="宋体" w:hAnsi="宋体" w:eastAsia="宋体" w:cs="宋体"/>
                <w:lang w:val="zh-CN"/>
              </w:rPr>
            </w:pPr>
            <w:r>
              <w:rPr>
                <w:rFonts w:hint="eastAsia" w:ascii="宋体" w:hAnsi="宋体" w:eastAsia="宋体" w:cs="宋体"/>
                <w:lang w:val="zh-CN"/>
              </w:rPr>
              <w:t>审美修养实践</w:t>
            </w:r>
          </w:p>
        </w:tc>
        <w:tc>
          <w:tcPr>
            <w:tcW w:w="1559" w:type="dxa"/>
            <w:tcBorders>
              <w:top w:val="single" w:color="auto" w:sz="6" w:space="0"/>
              <w:left w:val="single" w:color="auto" w:sz="4" w:space="0"/>
              <w:bottom w:val="single" w:color="auto" w:sz="6" w:space="0"/>
              <w:right w:val="single" w:color="auto" w:sz="6" w:space="0"/>
            </w:tcBorders>
            <w:shd w:val="clear" w:color="auto" w:fill="DBE5F1"/>
            <w:vAlign w:val="center"/>
          </w:tcPr>
          <w:p w14:paraId="23EC209D">
            <w:pPr>
              <w:jc w:val="center"/>
              <w:textAlignment w:val="top"/>
              <w:rPr>
                <w:rFonts w:hint="eastAsia" w:ascii="宋体" w:hAnsi="宋体" w:eastAsia="宋体" w:cs="宋体"/>
                <w:lang w:val="zh-CN"/>
              </w:rPr>
            </w:pPr>
            <w:r>
              <w:rPr>
                <w:rFonts w:hint="eastAsia" w:ascii="宋体" w:hAnsi="宋体" w:eastAsia="宋体" w:cs="宋体"/>
                <w:lang w:val="zh-CN"/>
              </w:rPr>
              <w:t>课程编号</w:t>
            </w:r>
          </w:p>
        </w:tc>
        <w:tc>
          <w:tcPr>
            <w:tcW w:w="1843" w:type="dxa"/>
            <w:tcBorders>
              <w:top w:val="single" w:color="auto" w:sz="6" w:space="0"/>
              <w:left w:val="single" w:color="auto" w:sz="4" w:space="0"/>
              <w:bottom w:val="single" w:color="auto" w:sz="6" w:space="0"/>
              <w:right w:val="single" w:color="auto" w:sz="6" w:space="0"/>
            </w:tcBorders>
            <w:shd w:val="clear" w:color="auto" w:fill="DBE5F1"/>
            <w:vAlign w:val="center"/>
          </w:tcPr>
          <w:p w14:paraId="34ABEC92">
            <w:pPr>
              <w:jc w:val="center"/>
              <w:textAlignment w:val="top"/>
              <w:rPr>
                <w:rFonts w:hint="eastAsia" w:ascii="宋体" w:hAnsi="宋体" w:eastAsia="宋体" w:cs="宋体"/>
                <w:lang w:val="zh-CN"/>
              </w:rPr>
            </w:pPr>
            <w:r>
              <w:rPr>
                <w:rFonts w:hint="eastAsia" w:ascii="宋体" w:hAnsi="宋体" w:eastAsia="宋体" w:cs="宋体"/>
                <w:lang w:val="zh-CN"/>
              </w:rPr>
              <w:t>7090010</w:t>
            </w:r>
          </w:p>
        </w:tc>
        <w:tc>
          <w:tcPr>
            <w:tcW w:w="1276" w:type="dxa"/>
            <w:tcBorders>
              <w:top w:val="single" w:color="auto" w:sz="6" w:space="0"/>
              <w:left w:val="single" w:color="auto" w:sz="4" w:space="0"/>
              <w:bottom w:val="single" w:color="auto" w:sz="6" w:space="0"/>
              <w:right w:val="single" w:color="auto" w:sz="6" w:space="0"/>
            </w:tcBorders>
            <w:shd w:val="clear" w:color="auto" w:fill="DBE5F1"/>
            <w:vAlign w:val="center"/>
          </w:tcPr>
          <w:p w14:paraId="429F6618">
            <w:pPr>
              <w:jc w:val="center"/>
              <w:textAlignment w:val="top"/>
              <w:rPr>
                <w:rFonts w:hint="eastAsia" w:ascii="宋体" w:hAnsi="宋体" w:eastAsia="宋体" w:cs="宋体"/>
                <w:lang w:val="zh-CN"/>
              </w:rPr>
            </w:pPr>
            <w:r>
              <w:rPr>
                <w:rFonts w:hint="eastAsia" w:ascii="宋体" w:hAnsi="宋体" w:eastAsia="宋体" w:cs="宋体"/>
                <w:lang w:eastAsia="zh-CN"/>
              </w:rPr>
              <w:t>开设</w:t>
            </w:r>
            <w:r>
              <w:rPr>
                <w:rFonts w:hint="eastAsia" w:ascii="宋体" w:hAnsi="宋体" w:eastAsia="宋体" w:cs="宋体"/>
                <w:lang w:val="zh-CN"/>
              </w:rPr>
              <w:t>学期</w:t>
            </w:r>
          </w:p>
        </w:tc>
        <w:tc>
          <w:tcPr>
            <w:tcW w:w="1112" w:type="dxa"/>
            <w:tcBorders>
              <w:top w:val="single" w:color="auto" w:sz="6" w:space="0"/>
              <w:left w:val="single" w:color="auto" w:sz="4" w:space="0"/>
              <w:bottom w:val="single" w:color="auto" w:sz="6" w:space="0"/>
              <w:right w:val="single" w:color="auto" w:sz="6" w:space="0"/>
            </w:tcBorders>
            <w:shd w:val="clear" w:color="auto" w:fill="DBE5F1"/>
            <w:vAlign w:val="center"/>
          </w:tcPr>
          <w:p w14:paraId="781C8460">
            <w:pPr>
              <w:jc w:val="center"/>
              <w:textAlignment w:val="top"/>
              <w:rPr>
                <w:rFonts w:hint="eastAsia" w:ascii="宋体" w:hAnsi="宋体" w:eastAsia="宋体" w:cs="宋体"/>
                <w:lang w:eastAsia="zh-CN"/>
              </w:rPr>
            </w:pPr>
            <w:r>
              <w:rPr>
                <w:rFonts w:hint="eastAsia" w:ascii="宋体" w:hAnsi="宋体" w:eastAsia="宋体" w:cs="宋体"/>
                <w:lang w:eastAsia="zh-CN"/>
              </w:rPr>
              <w:t>第一至五学期</w:t>
            </w:r>
          </w:p>
        </w:tc>
      </w:tr>
      <w:tr w14:paraId="2906FE07">
        <w:tblPrEx>
          <w:tblCellMar>
            <w:top w:w="0" w:type="dxa"/>
            <w:left w:w="108" w:type="dxa"/>
            <w:bottom w:w="0" w:type="dxa"/>
            <w:right w:w="108" w:type="dxa"/>
          </w:tblCellMar>
        </w:tblPrEx>
        <w:trPr>
          <w:trHeight w:val="528" w:hRule="atLeast"/>
          <w:jc w:val="center"/>
        </w:trPr>
        <w:tc>
          <w:tcPr>
            <w:tcW w:w="1273" w:type="dxa"/>
            <w:tcBorders>
              <w:top w:val="single" w:color="auto" w:sz="6" w:space="0"/>
              <w:left w:val="single" w:color="auto" w:sz="6" w:space="0"/>
              <w:bottom w:val="nil"/>
              <w:right w:val="single" w:color="auto" w:sz="4" w:space="0"/>
            </w:tcBorders>
            <w:vAlign w:val="center"/>
          </w:tcPr>
          <w:p w14:paraId="5CD728A6">
            <w:pPr>
              <w:jc w:val="center"/>
              <w:textAlignment w:val="top"/>
              <w:rPr>
                <w:rFonts w:hint="eastAsia" w:ascii="宋体" w:hAnsi="宋体" w:eastAsia="宋体" w:cs="宋体"/>
                <w:lang w:val="zh-CN"/>
              </w:rPr>
            </w:pPr>
            <w:r>
              <w:rPr>
                <w:rFonts w:hint="eastAsia" w:ascii="宋体" w:hAnsi="宋体" w:eastAsia="宋体" w:cs="宋体"/>
                <w:lang w:val="zh-CN"/>
              </w:rPr>
              <w:t>教学目标</w:t>
            </w:r>
          </w:p>
        </w:tc>
        <w:tc>
          <w:tcPr>
            <w:tcW w:w="7702" w:type="dxa"/>
            <w:gridSpan w:val="5"/>
            <w:tcBorders>
              <w:top w:val="single" w:color="auto" w:sz="6" w:space="0"/>
              <w:left w:val="single" w:color="auto" w:sz="4" w:space="0"/>
              <w:bottom w:val="nil"/>
              <w:right w:val="single" w:color="auto" w:sz="6" w:space="0"/>
            </w:tcBorders>
            <w:vAlign w:val="center"/>
          </w:tcPr>
          <w:p w14:paraId="453F50AE">
            <w:pPr>
              <w:textAlignment w:val="top"/>
              <w:rPr>
                <w:rFonts w:hint="eastAsia" w:ascii="宋体" w:hAnsi="宋体" w:eastAsia="宋体" w:cs="宋体"/>
                <w:lang w:val="zh-CN" w:eastAsia="zh-CN"/>
              </w:rPr>
            </w:pPr>
            <w:r>
              <w:rPr>
                <w:rFonts w:hint="eastAsia" w:ascii="宋体" w:hAnsi="宋体" w:eastAsia="宋体" w:cs="宋体"/>
                <w:lang w:val="zh-CN" w:eastAsia="zh-CN"/>
              </w:rPr>
              <w:t>教育学生正确认识美的本质，树立正确的审美观；提高学生礼仪修养与文明修养；促进学生以美悦情，以美育人，净化心灵，完善人格。</w:t>
            </w:r>
          </w:p>
        </w:tc>
      </w:tr>
      <w:tr w14:paraId="73B12BD2">
        <w:tblPrEx>
          <w:tblCellMar>
            <w:top w:w="0" w:type="dxa"/>
            <w:left w:w="108" w:type="dxa"/>
            <w:bottom w:w="0" w:type="dxa"/>
            <w:right w:w="108" w:type="dxa"/>
          </w:tblCellMar>
        </w:tblPrEx>
        <w:trPr>
          <w:trHeight w:val="570" w:hRule="atLeast"/>
          <w:jc w:val="center"/>
        </w:trPr>
        <w:tc>
          <w:tcPr>
            <w:tcW w:w="1273" w:type="dxa"/>
            <w:tcBorders>
              <w:top w:val="single" w:color="auto" w:sz="6" w:space="0"/>
              <w:left w:val="single" w:color="auto" w:sz="6" w:space="0"/>
              <w:bottom w:val="single" w:color="auto" w:sz="6" w:space="0"/>
              <w:right w:val="single" w:color="auto" w:sz="6" w:space="0"/>
            </w:tcBorders>
            <w:vAlign w:val="center"/>
          </w:tcPr>
          <w:p w14:paraId="0C4C0BB7">
            <w:pPr>
              <w:jc w:val="center"/>
              <w:textAlignment w:val="top"/>
              <w:rPr>
                <w:rFonts w:hint="eastAsia" w:ascii="宋体" w:hAnsi="宋体" w:eastAsia="宋体" w:cs="宋体"/>
                <w:lang w:val="zh-CN"/>
              </w:rPr>
            </w:pPr>
            <w:r>
              <w:rPr>
                <w:rFonts w:hint="eastAsia" w:ascii="宋体" w:hAnsi="宋体" w:eastAsia="宋体" w:cs="宋体"/>
                <w:lang w:val="zh-CN"/>
              </w:rPr>
              <w:t>教学内容</w:t>
            </w:r>
          </w:p>
        </w:tc>
        <w:tc>
          <w:tcPr>
            <w:tcW w:w="7702" w:type="dxa"/>
            <w:gridSpan w:val="5"/>
            <w:tcBorders>
              <w:top w:val="single" w:color="auto" w:sz="6" w:space="0"/>
              <w:left w:val="single" w:color="auto" w:sz="6" w:space="0"/>
              <w:bottom w:val="single" w:color="auto" w:sz="6" w:space="0"/>
              <w:right w:val="single" w:color="auto" w:sz="6" w:space="0"/>
            </w:tcBorders>
            <w:vAlign w:val="center"/>
          </w:tcPr>
          <w:p w14:paraId="5C6A35A8">
            <w:pPr>
              <w:spacing w:line="360" w:lineRule="exact"/>
              <w:textAlignment w:val="top"/>
              <w:rPr>
                <w:rFonts w:hint="eastAsia" w:ascii="宋体" w:hAnsi="宋体" w:eastAsia="宋体" w:cs="宋体"/>
                <w:lang w:val="zh-CN" w:eastAsia="zh-CN"/>
              </w:rPr>
            </w:pPr>
            <w:r>
              <w:rPr>
                <w:rFonts w:hint="eastAsia" w:ascii="宋体" w:hAnsi="宋体" w:eastAsia="宋体" w:cs="宋体"/>
                <w:lang w:val="zh-CN" w:eastAsia="zh-CN"/>
              </w:rPr>
              <w:t>专题教育：各类文化艺术讲座、各种文艺演出等。</w:t>
            </w:r>
          </w:p>
          <w:p w14:paraId="7199677D">
            <w:pPr>
              <w:spacing w:line="360" w:lineRule="exact"/>
              <w:textAlignment w:val="top"/>
              <w:rPr>
                <w:rFonts w:hint="eastAsia" w:ascii="宋体" w:hAnsi="宋体" w:eastAsia="宋体" w:cs="宋体"/>
                <w:lang w:val="zh-CN" w:eastAsia="zh-CN"/>
              </w:rPr>
            </w:pPr>
            <w:r>
              <w:rPr>
                <w:rFonts w:hint="eastAsia" w:ascii="宋体" w:hAnsi="宋体" w:eastAsia="宋体" w:cs="宋体"/>
                <w:lang w:val="zh-CN" w:eastAsia="zh-CN"/>
              </w:rPr>
              <w:t>精品活动：校园文化节、大学生艺术节、寝室文化节、职业礼仪大赛等。</w:t>
            </w:r>
          </w:p>
          <w:p w14:paraId="2524111C">
            <w:pPr>
              <w:textAlignment w:val="top"/>
              <w:rPr>
                <w:rFonts w:hint="eastAsia" w:ascii="宋体" w:hAnsi="宋体" w:eastAsia="宋体" w:cs="宋体"/>
                <w:lang w:val="zh-CN" w:eastAsia="zh-CN"/>
              </w:rPr>
            </w:pPr>
            <w:r>
              <w:rPr>
                <w:rFonts w:hint="eastAsia" w:ascii="宋体" w:hAnsi="宋体" w:eastAsia="宋体" w:cs="宋体"/>
                <w:lang w:val="zh-CN" w:eastAsia="zh-CN"/>
              </w:rPr>
              <w:t>“雅课堂”：演讲与口才、中华优秀传统文化欣赏与实践、大学生礼仪修养、大学生文明修养、大学生艺术修养等“雅课堂”教育。</w:t>
            </w:r>
          </w:p>
        </w:tc>
      </w:tr>
      <w:tr w14:paraId="19CFB1DC">
        <w:tblPrEx>
          <w:tblCellMar>
            <w:top w:w="0" w:type="dxa"/>
            <w:left w:w="108" w:type="dxa"/>
            <w:bottom w:w="0" w:type="dxa"/>
            <w:right w:w="108" w:type="dxa"/>
          </w:tblCellMar>
        </w:tblPrEx>
        <w:trPr>
          <w:trHeight w:val="356" w:hRule="atLeast"/>
          <w:jc w:val="center"/>
        </w:trPr>
        <w:tc>
          <w:tcPr>
            <w:tcW w:w="1273" w:type="dxa"/>
            <w:tcBorders>
              <w:top w:val="single" w:color="auto" w:sz="6" w:space="0"/>
              <w:left w:val="single" w:color="auto" w:sz="6" w:space="0"/>
              <w:bottom w:val="single" w:color="auto" w:sz="6" w:space="0"/>
              <w:right w:val="single" w:color="auto" w:sz="6" w:space="0"/>
            </w:tcBorders>
            <w:vAlign w:val="center"/>
          </w:tcPr>
          <w:p w14:paraId="6EEB1085">
            <w:pPr>
              <w:jc w:val="center"/>
              <w:textAlignment w:val="top"/>
              <w:rPr>
                <w:rFonts w:hint="eastAsia" w:ascii="宋体" w:hAnsi="宋体" w:eastAsia="宋体" w:cs="宋体"/>
                <w:lang w:val="zh-CN"/>
              </w:rPr>
            </w:pPr>
            <w:r>
              <w:rPr>
                <w:rFonts w:hint="eastAsia" w:ascii="宋体" w:hAnsi="宋体" w:eastAsia="宋体" w:cs="宋体"/>
                <w:lang w:val="zh-CN"/>
              </w:rPr>
              <w:t>教学重点与难点</w:t>
            </w:r>
          </w:p>
        </w:tc>
        <w:tc>
          <w:tcPr>
            <w:tcW w:w="7702" w:type="dxa"/>
            <w:gridSpan w:val="5"/>
            <w:tcBorders>
              <w:top w:val="single" w:color="auto" w:sz="6" w:space="0"/>
              <w:left w:val="single" w:color="auto" w:sz="6" w:space="0"/>
              <w:bottom w:val="single" w:color="auto" w:sz="6" w:space="0"/>
              <w:right w:val="single" w:color="auto" w:sz="6" w:space="0"/>
            </w:tcBorders>
            <w:vAlign w:val="center"/>
          </w:tcPr>
          <w:p w14:paraId="4AE5BA9F">
            <w:pPr>
              <w:spacing w:line="360" w:lineRule="exact"/>
              <w:textAlignment w:val="top"/>
              <w:rPr>
                <w:rFonts w:hint="eastAsia" w:ascii="宋体" w:hAnsi="宋体" w:eastAsia="宋体" w:cs="宋体"/>
                <w:lang w:val="zh-CN" w:eastAsia="zh-CN"/>
              </w:rPr>
            </w:pPr>
            <w:r>
              <w:rPr>
                <w:rFonts w:hint="eastAsia" w:ascii="宋体" w:hAnsi="宋体" w:eastAsia="宋体" w:cs="宋体"/>
                <w:lang w:val="zh-CN" w:eastAsia="zh-CN"/>
              </w:rPr>
              <w:t>教学重点：日常行为礼仪与职场礼仪、中华优秀传统文化欣赏与实践。</w:t>
            </w:r>
          </w:p>
          <w:p w14:paraId="6A354CC9">
            <w:pPr>
              <w:textAlignment w:val="top"/>
              <w:rPr>
                <w:rFonts w:hint="eastAsia" w:ascii="宋体" w:hAnsi="宋体" w:eastAsia="宋体" w:cs="宋体"/>
                <w:lang w:val="zh-CN" w:eastAsia="zh-CN"/>
              </w:rPr>
            </w:pPr>
            <w:r>
              <w:rPr>
                <w:rFonts w:hint="eastAsia" w:ascii="宋体" w:hAnsi="宋体" w:eastAsia="宋体" w:cs="宋体"/>
                <w:lang w:val="zh-CN" w:eastAsia="zh-CN"/>
              </w:rPr>
              <w:t>教学难点：演讲与口才、中华优秀传统文化欣赏与实践。</w:t>
            </w:r>
          </w:p>
        </w:tc>
      </w:tr>
      <w:tr w14:paraId="0138425F">
        <w:tblPrEx>
          <w:tblCellMar>
            <w:top w:w="0" w:type="dxa"/>
            <w:left w:w="108" w:type="dxa"/>
            <w:bottom w:w="0" w:type="dxa"/>
            <w:right w:w="108" w:type="dxa"/>
          </w:tblCellMar>
        </w:tblPrEx>
        <w:trPr>
          <w:trHeight w:val="512" w:hRule="atLeast"/>
          <w:jc w:val="center"/>
        </w:trPr>
        <w:tc>
          <w:tcPr>
            <w:tcW w:w="1273" w:type="dxa"/>
            <w:tcBorders>
              <w:top w:val="single" w:color="auto" w:sz="6" w:space="0"/>
              <w:left w:val="single" w:color="auto" w:sz="6" w:space="0"/>
              <w:bottom w:val="single" w:color="auto" w:sz="6" w:space="0"/>
              <w:right w:val="single" w:color="auto" w:sz="6" w:space="0"/>
            </w:tcBorders>
            <w:vAlign w:val="center"/>
          </w:tcPr>
          <w:p w14:paraId="4FE6FB8B">
            <w:pPr>
              <w:jc w:val="center"/>
              <w:textAlignment w:val="top"/>
              <w:rPr>
                <w:rFonts w:hint="eastAsia" w:ascii="宋体" w:hAnsi="宋体" w:eastAsia="宋体" w:cs="宋体"/>
                <w:lang w:val="zh-CN"/>
              </w:rPr>
            </w:pPr>
            <w:r>
              <w:rPr>
                <w:rFonts w:hint="eastAsia" w:ascii="宋体" w:hAnsi="宋体" w:eastAsia="宋体" w:cs="宋体"/>
                <w:lang w:val="zh-CN"/>
              </w:rPr>
              <w:t>教学组织</w:t>
            </w:r>
          </w:p>
        </w:tc>
        <w:tc>
          <w:tcPr>
            <w:tcW w:w="7702" w:type="dxa"/>
            <w:gridSpan w:val="5"/>
            <w:tcBorders>
              <w:top w:val="single" w:color="auto" w:sz="6" w:space="0"/>
              <w:left w:val="single" w:color="auto" w:sz="6" w:space="0"/>
              <w:bottom w:val="single" w:color="auto" w:sz="6" w:space="0"/>
              <w:right w:val="single" w:color="auto" w:sz="6" w:space="0"/>
            </w:tcBorders>
            <w:vAlign w:val="center"/>
          </w:tcPr>
          <w:p w14:paraId="6B4CED4B">
            <w:pPr>
              <w:textAlignment w:val="top"/>
              <w:rPr>
                <w:rFonts w:hint="eastAsia" w:ascii="宋体" w:hAnsi="宋体" w:eastAsia="宋体" w:cs="宋体"/>
                <w:lang w:val="zh-CN" w:eastAsia="zh-CN"/>
              </w:rPr>
            </w:pPr>
            <w:r>
              <w:rPr>
                <w:rFonts w:hint="eastAsia" w:ascii="宋体" w:hAnsi="宋体" w:eastAsia="宋体" w:cs="宋体"/>
                <w:lang w:val="zh-CN" w:eastAsia="zh-CN"/>
              </w:rPr>
              <w:t>将美育教育与学生的职业礼仪、文明素质、优秀传统文化相结合，通过情境模拟、实践演练、活动参与的方式，让学生习得基本的修养规范，懂得什么是真正的美，并去践行美。基于推普周活动、演讲比赛、“百生讲坛”优秀主讲人遴选与培育工程、时政360主讲进行演讲与口才的实践；基于职场礼仪、行为礼仪宣讲会、分享会等活动进行日常行为礼仪与职场礼仪教育；基于举办“大学生艺术节”进行中华优秀传统文化欣赏与实践。</w:t>
            </w:r>
          </w:p>
        </w:tc>
      </w:tr>
      <w:tr w14:paraId="7EFC42DB">
        <w:tblPrEx>
          <w:tblCellMar>
            <w:top w:w="0" w:type="dxa"/>
            <w:left w:w="108" w:type="dxa"/>
            <w:bottom w:w="0" w:type="dxa"/>
            <w:right w:w="108" w:type="dxa"/>
          </w:tblCellMar>
        </w:tblPrEx>
        <w:trPr>
          <w:trHeight w:val="512" w:hRule="atLeast"/>
          <w:jc w:val="center"/>
        </w:trPr>
        <w:tc>
          <w:tcPr>
            <w:tcW w:w="1273" w:type="dxa"/>
            <w:tcBorders>
              <w:top w:val="single" w:color="auto" w:sz="6" w:space="0"/>
              <w:left w:val="single" w:color="auto" w:sz="6" w:space="0"/>
              <w:bottom w:val="single" w:color="auto" w:sz="6" w:space="0"/>
              <w:right w:val="single" w:color="auto" w:sz="6" w:space="0"/>
            </w:tcBorders>
            <w:vAlign w:val="center"/>
          </w:tcPr>
          <w:p w14:paraId="6656EE2E">
            <w:pPr>
              <w:jc w:val="center"/>
              <w:textAlignment w:val="top"/>
              <w:rPr>
                <w:rFonts w:hint="eastAsia" w:ascii="宋体" w:hAnsi="宋体" w:eastAsia="宋体" w:cs="宋体"/>
                <w:lang w:val="zh-CN"/>
              </w:rPr>
            </w:pPr>
            <w:r>
              <w:rPr>
                <w:rFonts w:hint="eastAsia" w:ascii="宋体" w:hAnsi="宋体" w:eastAsia="宋体" w:cs="宋体"/>
                <w:lang w:val="zh-CN"/>
              </w:rPr>
              <w:t>教学资料</w:t>
            </w:r>
          </w:p>
        </w:tc>
        <w:tc>
          <w:tcPr>
            <w:tcW w:w="7702" w:type="dxa"/>
            <w:gridSpan w:val="5"/>
            <w:tcBorders>
              <w:top w:val="single" w:color="auto" w:sz="6" w:space="0"/>
              <w:left w:val="single" w:color="auto" w:sz="6" w:space="0"/>
              <w:bottom w:val="single" w:color="auto" w:sz="6" w:space="0"/>
              <w:right w:val="single" w:color="auto" w:sz="6" w:space="0"/>
            </w:tcBorders>
            <w:vAlign w:val="center"/>
          </w:tcPr>
          <w:p w14:paraId="2FFC5958">
            <w:pPr>
              <w:textAlignment w:val="top"/>
              <w:rPr>
                <w:rFonts w:hint="eastAsia" w:ascii="宋体" w:hAnsi="宋体" w:eastAsia="宋体" w:cs="宋体"/>
                <w:lang w:val="zh-CN" w:eastAsia="zh-CN"/>
              </w:rPr>
            </w:pPr>
            <w:r>
              <w:rPr>
                <w:rFonts w:hint="eastAsia" w:ascii="宋体" w:hAnsi="宋体" w:eastAsia="宋体" w:cs="宋体"/>
                <w:lang w:val="zh-CN" w:eastAsia="zh-CN"/>
              </w:rPr>
              <w:t>自编教案与校本教材。</w:t>
            </w:r>
          </w:p>
        </w:tc>
      </w:tr>
      <w:tr w14:paraId="059BD1E3">
        <w:tblPrEx>
          <w:tblCellMar>
            <w:top w:w="0" w:type="dxa"/>
            <w:left w:w="108" w:type="dxa"/>
            <w:bottom w:w="0" w:type="dxa"/>
            <w:right w:w="108" w:type="dxa"/>
          </w:tblCellMar>
        </w:tblPrEx>
        <w:trPr>
          <w:trHeight w:val="424" w:hRule="atLeast"/>
          <w:jc w:val="center"/>
        </w:trPr>
        <w:tc>
          <w:tcPr>
            <w:tcW w:w="1273" w:type="dxa"/>
            <w:tcBorders>
              <w:top w:val="single" w:color="auto" w:sz="6" w:space="0"/>
              <w:left w:val="single" w:color="auto" w:sz="6" w:space="0"/>
              <w:bottom w:val="single" w:color="auto" w:sz="6" w:space="0"/>
              <w:right w:val="single" w:color="auto" w:sz="6" w:space="0"/>
            </w:tcBorders>
            <w:vAlign w:val="center"/>
          </w:tcPr>
          <w:p w14:paraId="2E9DCD1C">
            <w:pPr>
              <w:jc w:val="center"/>
              <w:textAlignment w:val="top"/>
              <w:rPr>
                <w:rFonts w:hint="eastAsia" w:ascii="宋体" w:hAnsi="宋体" w:eastAsia="宋体" w:cs="宋体"/>
                <w:lang w:val="zh-CN"/>
              </w:rPr>
            </w:pPr>
            <w:r>
              <w:rPr>
                <w:rFonts w:hint="eastAsia" w:ascii="宋体" w:hAnsi="宋体" w:eastAsia="宋体" w:cs="宋体"/>
                <w:lang w:val="zh-CN"/>
              </w:rPr>
              <w:t>考核要求</w:t>
            </w:r>
          </w:p>
        </w:tc>
        <w:tc>
          <w:tcPr>
            <w:tcW w:w="7702" w:type="dxa"/>
            <w:gridSpan w:val="5"/>
            <w:tcBorders>
              <w:top w:val="single" w:color="auto" w:sz="6" w:space="0"/>
              <w:left w:val="single" w:color="auto" w:sz="6" w:space="0"/>
              <w:bottom w:val="single" w:color="auto" w:sz="6" w:space="0"/>
              <w:right w:val="single" w:color="auto" w:sz="6" w:space="0"/>
            </w:tcBorders>
            <w:vAlign w:val="center"/>
          </w:tcPr>
          <w:p w14:paraId="76D28741">
            <w:pPr>
              <w:textAlignment w:val="top"/>
              <w:rPr>
                <w:rFonts w:hint="eastAsia" w:ascii="宋体" w:hAnsi="宋体" w:eastAsia="宋体" w:cs="宋体"/>
                <w:lang w:val="zh-CN" w:eastAsia="zh-CN"/>
              </w:rPr>
            </w:pPr>
            <w:r>
              <w:rPr>
                <w:rFonts w:hint="eastAsia" w:ascii="宋体" w:hAnsi="宋体" w:eastAsia="宋体" w:cs="宋体"/>
                <w:lang w:val="zh-CN" w:eastAsia="zh-CN"/>
              </w:rPr>
              <w:t>根据学生课程过程表现及实践联系情况进行考核。</w:t>
            </w:r>
          </w:p>
        </w:tc>
      </w:tr>
    </w:tbl>
    <w:p w14:paraId="45CF9BF3">
      <w:pPr>
        <w:pStyle w:val="13"/>
        <w:spacing w:line="400" w:lineRule="exact"/>
        <w:ind w:firstLine="480" w:firstLineChars="200"/>
        <w:rPr>
          <w:rFonts w:ascii="仿宋_GB2312" w:cs="宋体"/>
          <w:sz w:val="24"/>
          <w:lang w:val="zh-CN"/>
        </w:rPr>
      </w:pPr>
    </w:p>
    <w:p w14:paraId="489E92BE">
      <w:pPr>
        <w:pStyle w:val="13"/>
        <w:spacing w:line="400" w:lineRule="exact"/>
        <w:rPr>
          <w:rFonts w:hint="eastAsia" w:ascii="黑体" w:hAnsi="黑体" w:eastAsia="黑体" w:cs="黑体"/>
          <w:sz w:val="24"/>
          <w:lang w:val="zh-CN"/>
        </w:rPr>
      </w:pPr>
      <w:r>
        <w:rPr>
          <w:rFonts w:hint="eastAsia" w:ascii="黑体" w:hAnsi="黑体" w:eastAsia="黑体" w:cs="黑体"/>
          <w:kern w:val="0"/>
          <w:sz w:val="24"/>
          <w:lang w:val="zh-CN"/>
        </w:rPr>
        <w:t>（</w:t>
      </w:r>
      <w:r>
        <w:rPr>
          <w:rFonts w:hint="eastAsia" w:ascii="黑体" w:hAnsi="黑体" w:eastAsia="黑体" w:cs="黑体"/>
          <w:kern w:val="0"/>
          <w:sz w:val="24"/>
        </w:rPr>
        <w:t>11</w:t>
      </w:r>
      <w:r>
        <w:rPr>
          <w:rFonts w:hint="eastAsia" w:ascii="黑体" w:hAnsi="黑体" w:eastAsia="黑体" w:cs="黑体"/>
          <w:kern w:val="0"/>
          <w:sz w:val="24"/>
          <w:lang w:val="zh-CN"/>
        </w:rPr>
        <w:t>）身心健康素质拓展</w:t>
      </w:r>
    </w:p>
    <w:tbl>
      <w:tblPr>
        <w:tblStyle w:val="19"/>
        <w:tblW w:w="0" w:type="auto"/>
        <w:jc w:val="center"/>
        <w:tblLayout w:type="fixed"/>
        <w:tblCellMar>
          <w:top w:w="0" w:type="dxa"/>
          <w:left w:w="108" w:type="dxa"/>
          <w:bottom w:w="0" w:type="dxa"/>
          <w:right w:w="108" w:type="dxa"/>
        </w:tblCellMar>
      </w:tblPr>
      <w:tblGrid>
        <w:gridCol w:w="1273"/>
        <w:gridCol w:w="2337"/>
        <w:gridCol w:w="1418"/>
        <w:gridCol w:w="1559"/>
        <w:gridCol w:w="1276"/>
        <w:gridCol w:w="1112"/>
      </w:tblGrid>
      <w:tr w14:paraId="240A2041">
        <w:tblPrEx>
          <w:tblCellMar>
            <w:top w:w="0" w:type="dxa"/>
            <w:left w:w="108" w:type="dxa"/>
            <w:bottom w:w="0" w:type="dxa"/>
            <w:right w:w="108" w:type="dxa"/>
          </w:tblCellMar>
        </w:tblPrEx>
        <w:trPr>
          <w:trHeight w:val="399" w:hRule="atLeast"/>
          <w:tblHeader/>
          <w:jc w:val="center"/>
        </w:trPr>
        <w:tc>
          <w:tcPr>
            <w:tcW w:w="1273" w:type="dxa"/>
            <w:tcBorders>
              <w:top w:val="single" w:color="auto" w:sz="6" w:space="0"/>
              <w:left w:val="single" w:color="auto" w:sz="6" w:space="0"/>
              <w:bottom w:val="single" w:color="auto" w:sz="6" w:space="0"/>
              <w:right w:val="single" w:color="auto" w:sz="4" w:space="0"/>
            </w:tcBorders>
            <w:shd w:val="clear" w:color="auto" w:fill="DBE5F1"/>
            <w:vAlign w:val="center"/>
          </w:tcPr>
          <w:p w14:paraId="06705839">
            <w:pPr>
              <w:jc w:val="center"/>
              <w:textAlignment w:val="top"/>
              <w:rPr>
                <w:rFonts w:hint="eastAsia" w:ascii="宋体" w:hAnsi="宋体" w:eastAsia="宋体" w:cs="宋体"/>
                <w:lang w:val="zh-CN"/>
              </w:rPr>
            </w:pPr>
            <w:r>
              <w:rPr>
                <w:rFonts w:hint="eastAsia" w:ascii="宋体" w:hAnsi="宋体" w:eastAsia="宋体" w:cs="宋体"/>
                <w:lang w:val="zh-CN"/>
              </w:rPr>
              <w:t>课程名称</w:t>
            </w:r>
          </w:p>
        </w:tc>
        <w:tc>
          <w:tcPr>
            <w:tcW w:w="2337" w:type="dxa"/>
            <w:tcBorders>
              <w:top w:val="single" w:color="auto" w:sz="6" w:space="0"/>
              <w:left w:val="single" w:color="auto" w:sz="4" w:space="0"/>
              <w:bottom w:val="single" w:color="auto" w:sz="6" w:space="0"/>
              <w:right w:val="single" w:color="auto" w:sz="6" w:space="0"/>
            </w:tcBorders>
            <w:shd w:val="clear" w:color="auto" w:fill="DBE5F1"/>
            <w:vAlign w:val="center"/>
          </w:tcPr>
          <w:p w14:paraId="1EF523FA">
            <w:pPr>
              <w:textAlignment w:val="top"/>
              <w:rPr>
                <w:rFonts w:hint="eastAsia" w:ascii="宋体" w:hAnsi="宋体" w:eastAsia="宋体" w:cs="宋体"/>
                <w:lang w:val="zh-CN"/>
              </w:rPr>
            </w:pPr>
            <w:r>
              <w:rPr>
                <w:rFonts w:hint="eastAsia" w:ascii="宋体" w:hAnsi="宋体" w:eastAsia="宋体" w:cs="宋体"/>
                <w:lang w:val="zh-CN"/>
              </w:rPr>
              <w:t>身心健康素质拓展</w:t>
            </w:r>
          </w:p>
        </w:tc>
        <w:tc>
          <w:tcPr>
            <w:tcW w:w="1418" w:type="dxa"/>
            <w:tcBorders>
              <w:top w:val="single" w:color="auto" w:sz="6" w:space="0"/>
              <w:left w:val="single" w:color="auto" w:sz="4" w:space="0"/>
              <w:bottom w:val="single" w:color="auto" w:sz="6" w:space="0"/>
              <w:right w:val="single" w:color="auto" w:sz="6" w:space="0"/>
            </w:tcBorders>
            <w:shd w:val="clear" w:color="auto" w:fill="DBE5F1"/>
            <w:vAlign w:val="center"/>
          </w:tcPr>
          <w:p w14:paraId="3D71FA2C">
            <w:pPr>
              <w:jc w:val="center"/>
              <w:textAlignment w:val="top"/>
              <w:rPr>
                <w:rFonts w:hint="eastAsia" w:ascii="宋体" w:hAnsi="宋体" w:eastAsia="宋体" w:cs="宋体"/>
                <w:lang w:val="zh-CN"/>
              </w:rPr>
            </w:pPr>
            <w:r>
              <w:rPr>
                <w:rFonts w:hint="eastAsia" w:ascii="宋体" w:hAnsi="宋体" w:eastAsia="宋体" w:cs="宋体"/>
                <w:lang w:val="zh-CN"/>
              </w:rPr>
              <w:t>课程编号</w:t>
            </w:r>
          </w:p>
        </w:tc>
        <w:tc>
          <w:tcPr>
            <w:tcW w:w="1559" w:type="dxa"/>
            <w:tcBorders>
              <w:top w:val="single" w:color="auto" w:sz="6" w:space="0"/>
              <w:left w:val="single" w:color="auto" w:sz="4" w:space="0"/>
              <w:bottom w:val="single" w:color="auto" w:sz="6" w:space="0"/>
              <w:right w:val="single" w:color="auto" w:sz="6" w:space="0"/>
            </w:tcBorders>
            <w:shd w:val="clear" w:color="auto" w:fill="DBE5F1"/>
            <w:vAlign w:val="center"/>
          </w:tcPr>
          <w:p w14:paraId="58974758">
            <w:pPr>
              <w:textAlignment w:val="top"/>
              <w:rPr>
                <w:rFonts w:hint="eastAsia" w:ascii="宋体" w:hAnsi="宋体" w:eastAsia="宋体" w:cs="宋体"/>
                <w:lang w:val="zh-CN"/>
              </w:rPr>
            </w:pPr>
            <w:r>
              <w:rPr>
                <w:rFonts w:hint="eastAsia" w:ascii="宋体" w:hAnsi="宋体" w:eastAsia="宋体" w:cs="宋体"/>
                <w:lang w:val="zh-CN"/>
              </w:rPr>
              <w:t>7090011</w:t>
            </w:r>
          </w:p>
        </w:tc>
        <w:tc>
          <w:tcPr>
            <w:tcW w:w="1276" w:type="dxa"/>
            <w:tcBorders>
              <w:top w:val="single" w:color="auto" w:sz="6" w:space="0"/>
              <w:left w:val="single" w:color="auto" w:sz="4" w:space="0"/>
              <w:bottom w:val="single" w:color="auto" w:sz="6" w:space="0"/>
              <w:right w:val="single" w:color="auto" w:sz="6" w:space="0"/>
            </w:tcBorders>
            <w:shd w:val="clear" w:color="auto" w:fill="DBE5F1"/>
            <w:vAlign w:val="center"/>
          </w:tcPr>
          <w:p w14:paraId="3E98E13F">
            <w:pPr>
              <w:jc w:val="center"/>
              <w:textAlignment w:val="top"/>
              <w:rPr>
                <w:rFonts w:hint="eastAsia" w:ascii="宋体" w:hAnsi="宋体" w:eastAsia="宋体" w:cs="宋体"/>
                <w:lang w:val="zh-CN"/>
              </w:rPr>
            </w:pPr>
            <w:r>
              <w:rPr>
                <w:rFonts w:hint="eastAsia" w:ascii="宋体" w:hAnsi="宋体" w:eastAsia="宋体" w:cs="宋体"/>
                <w:lang w:eastAsia="zh-CN"/>
              </w:rPr>
              <w:t>开设</w:t>
            </w:r>
            <w:r>
              <w:rPr>
                <w:rFonts w:hint="eastAsia" w:ascii="宋体" w:hAnsi="宋体" w:eastAsia="宋体" w:cs="宋体"/>
                <w:lang w:val="zh-CN"/>
              </w:rPr>
              <w:t>学期</w:t>
            </w:r>
          </w:p>
        </w:tc>
        <w:tc>
          <w:tcPr>
            <w:tcW w:w="1112" w:type="dxa"/>
            <w:tcBorders>
              <w:top w:val="single" w:color="auto" w:sz="6" w:space="0"/>
              <w:left w:val="single" w:color="auto" w:sz="4" w:space="0"/>
              <w:bottom w:val="single" w:color="auto" w:sz="6" w:space="0"/>
              <w:right w:val="single" w:color="auto" w:sz="6" w:space="0"/>
            </w:tcBorders>
            <w:shd w:val="clear" w:color="auto" w:fill="DBE5F1"/>
            <w:vAlign w:val="center"/>
          </w:tcPr>
          <w:p w14:paraId="0A060568">
            <w:pPr>
              <w:textAlignment w:val="top"/>
              <w:rPr>
                <w:rFonts w:hint="eastAsia" w:ascii="宋体" w:hAnsi="宋体" w:eastAsia="宋体" w:cs="宋体"/>
                <w:lang w:eastAsia="zh-CN"/>
              </w:rPr>
            </w:pPr>
            <w:r>
              <w:rPr>
                <w:rFonts w:hint="eastAsia" w:ascii="宋体" w:hAnsi="宋体" w:eastAsia="宋体" w:cs="宋体"/>
                <w:lang w:eastAsia="zh-CN"/>
              </w:rPr>
              <w:t>第一至五学期</w:t>
            </w:r>
          </w:p>
        </w:tc>
      </w:tr>
      <w:tr w14:paraId="33225F1D">
        <w:tblPrEx>
          <w:tblCellMar>
            <w:top w:w="0" w:type="dxa"/>
            <w:left w:w="108" w:type="dxa"/>
            <w:bottom w:w="0" w:type="dxa"/>
            <w:right w:w="108" w:type="dxa"/>
          </w:tblCellMar>
        </w:tblPrEx>
        <w:trPr>
          <w:trHeight w:val="528" w:hRule="atLeast"/>
          <w:jc w:val="center"/>
        </w:trPr>
        <w:tc>
          <w:tcPr>
            <w:tcW w:w="1273" w:type="dxa"/>
            <w:tcBorders>
              <w:top w:val="single" w:color="auto" w:sz="6" w:space="0"/>
              <w:left w:val="single" w:color="auto" w:sz="6" w:space="0"/>
              <w:bottom w:val="nil"/>
              <w:right w:val="single" w:color="auto" w:sz="4" w:space="0"/>
            </w:tcBorders>
            <w:vAlign w:val="center"/>
          </w:tcPr>
          <w:p w14:paraId="33841D4E">
            <w:pPr>
              <w:jc w:val="center"/>
              <w:textAlignment w:val="top"/>
              <w:rPr>
                <w:rFonts w:hint="eastAsia" w:ascii="宋体" w:hAnsi="宋体" w:eastAsia="宋体" w:cs="宋体"/>
                <w:lang w:val="zh-CN"/>
              </w:rPr>
            </w:pPr>
            <w:r>
              <w:rPr>
                <w:rFonts w:hint="eastAsia" w:ascii="宋体" w:hAnsi="宋体" w:eastAsia="宋体" w:cs="宋体"/>
                <w:lang w:val="zh-CN"/>
              </w:rPr>
              <w:t>教学目标</w:t>
            </w:r>
          </w:p>
        </w:tc>
        <w:tc>
          <w:tcPr>
            <w:tcW w:w="7702" w:type="dxa"/>
            <w:gridSpan w:val="5"/>
            <w:tcBorders>
              <w:top w:val="single" w:color="auto" w:sz="6" w:space="0"/>
              <w:left w:val="single" w:color="auto" w:sz="4" w:space="0"/>
              <w:bottom w:val="nil"/>
              <w:right w:val="single" w:color="auto" w:sz="6" w:space="0"/>
            </w:tcBorders>
            <w:vAlign w:val="center"/>
          </w:tcPr>
          <w:p w14:paraId="6E64FBF2">
            <w:pPr>
              <w:textAlignment w:val="top"/>
              <w:rPr>
                <w:rFonts w:hint="eastAsia" w:ascii="宋体" w:hAnsi="宋体" w:eastAsia="宋体" w:cs="宋体"/>
                <w:lang w:val="zh-CN" w:eastAsia="zh-CN"/>
              </w:rPr>
            </w:pPr>
            <w:r>
              <w:rPr>
                <w:rFonts w:hint="eastAsia" w:ascii="宋体" w:hAnsi="宋体" w:eastAsia="宋体" w:cs="宋体"/>
                <w:lang w:val="zh-CN" w:eastAsia="zh-CN"/>
              </w:rPr>
              <w:t>促进学生快乐学习、快乐生活、快乐活动、快乐成长，提高学生自信心、团队意识、意志力、挫折应对能力。</w:t>
            </w:r>
          </w:p>
        </w:tc>
      </w:tr>
      <w:tr w14:paraId="5A86C7C2">
        <w:tblPrEx>
          <w:tblCellMar>
            <w:top w:w="0" w:type="dxa"/>
            <w:left w:w="108" w:type="dxa"/>
            <w:bottom w:w="0" w:type="dxa"/>
            <w:right w:w="108" w:type="dxa"/>
          </w:tblCellMar>
        </w:tblPrEx>
        <w:trPr>
          <w:trHeight w:val="570" w:hRule="atLeast"/>
          <w:jc w:val="center"/>
        </w:trPr>
        <w:tc>
          <w:tcPr>
            <w:tcW w:w="1273" w:type="dxa"/>
            <w:tcBorders>
              <w:top w:val="single" w:color="auto" w:sz="6" w:space="0"/>
              <w:left w:val="single" w:color="auto" w:sz="6" w:space="0"/>
              <w:bottom w:val="single" w:color="auto" w:sz="6" w:space="0"/>
              <w:right w:val="single" w:color="auto" w:sz="6" w:space="0"/>
            </w:tcBorders>
            <w:vAlign w:val="center"/>
          </w:tcPr>
          <w:p w14:paraId="48A79A1A">
            <w:pPr>
              <w:jc w:val="center"/>
              <w:textAlignment w:val="top"/>
              <w:rPr>
                <w:rFonts w:hint="eastAsia" w:ascii="宋体" w:hAnsi="宋体" w:eastAsia="宋体" w:cs="宋体"/>
                <w:lang w:val="zh-CN"/>
              </w:rPr>
            </w:pPr>
            <w:r>
              <w:rPr>
                <w:rFonts w:hint="eastAsia" w:ascii="宋体" w:hAnsi="宋体" w:eastAsia="宋体" w:cs="宋体"/>
                <w:lang w:val="zh-CN"/>
              </w:rPr>
              <w:t>教学内容</w:t>
            </w:r>
          </w:p>
        </w:tc>
        <w:tc>
          <w:tcPr>
            <w:tcW w:w="7702" w:type="dxa"/>
            <w:gridSpan w:val="5"/>
            <w:tcBorders>
              <w:top w:val="single" w:color="auto" w:sz="6" w:space="0"/>
              <w:left w:val="single" w:color="auto" w:sz="6" w:space="0"/>
              <w:bottom w:val="single" w:color="auto" w:sz="6" w:space="0"/>
              <w:right w:val="single" w:color="auto" w:sz="6" w:space="0"/>
            </w:tcBorders>
            <w:vAlign w:val="center"/>
          </w:tcPr>
          <w:p w14:paraId="60CFA49F">
            <w:pPr>
              <w:spacing w:line="360" w:lineRule="exact"/>
              <w:textAlignment w:val="top"/>
              <w:rPr>
                <w:rFonts w:hint="eastAsia" w:ascii="宋体" w:hAnsi="宋体" w:eastAsia="宋体" w:cs="宋体"/>
                <w:lang w:val="zh-CN" w:eastAsia="zh-CN"/>
              </w:rPr>
            </w:pPr>
            <w:r>
              <w:rPr>
                <w:rFonts w:hint="eastAsia" w:ascii="宋体" w:hAnsi="宋体" w:eastAsia="宋体" w:cs="宋体"/>
                <w:lang w:val="zh-CN" w:eastAsia="zh-CN"/>
              </w:rPr>
              <w:t>专题教育：心理健康讲座、青春健康讲座、团体沙盘体验等。</w:t>
            </w:r>
          </w:p>
          <w:p w14:paraId="18EB450D">
            <w:pPr>
              <w:spacing w:line="360" w:lineRule="exact"/>
              <w:textAlignment w:val="top"/>
              <w:rPr>
                <w:rFonts w:hint="eastAsia" w:ascii="宋体" w:hAnsi="宋体" w:eastAsia="宋体" w:cs="宋体"/>
                <w:lang w:val="zh-CN" w:eastAsia="zh-CN"/>
              </w:rPr>
            </w:pPr>
            <w:r>
              <w:rPr>
                <w:rFonts w:hint="eastAsia" w:ascii="宋体" w:hAnsi="宋体" w:eastAsia="宋体" w:cs="宋体"/>
                <w:lang w:val="zh-CN" w:eastAsia="zh-CN"/>
              </w:rPr>
              <w:t>精品活动：体育活动节、田径运动会、心理主题班会等。</w:t>
            </w:r>
          </w:p>
          <w:p w14:paraId="14C4BCAC">
            <w:pPr>
              <w:textAlignment w:val="top"/>
              <w:rPr>
                <w:rFonts w:hint="eastAsia" w:ascii="宋体" w:hAnsi="宋体" w:eastAsia="宋体" w:cs="宋体"/>
                <w:lang w:val="zh-CN" w:eastAsia="zh-CN"/>
              </w:rPr>
            </w:pPr>
            <w:r>
              <w:rPr>
                <w:rFonts w:hint="eastAsia" w:ascii="宋体" w:hAnsi="宋体" w:eastAsia="宋体" w:cs="宋体"/>
                <w:lang w:val="zh-CN" w:eastAsia="zh-CN"/>
              </w:rPr>
              <w:t>“悦课堂”：户外素质拓展、心理素质拓展、青春健康同伴教育等“悦课堂”教育。</w:t>
            </w:r>
          </w:p>
        </w:tc>
      </w:tr>
      <w:tr w14:paraId="2AD8F743">
        <w:tblPrEx>
          <w:tblCellMar>
            <w:top w:w="0" w:type="dxa"/>
            <w:left w:w="108" w:type="dxa"/>
            <w:bottom w:w="0" w:type="dxa"/>
            <w:right w:w="108" w:type="dxa"/>
          </w:tblCellMar>
        </w:tblPrEx>
        <w:trPr>
          <w:trHeight w:val="356" w:hRule="atLeast"/>
          <w:jc w:val="center"/>
        </w:trPr>
        <w:tc>
          <w:tcPr>
            <w:tcW w:w="1273" w:type="dxa"/>
            <w:tcBorders>
              <w:top w:val="single" w:color="auto" w:sz="6" w:space="0"/>
              <w:left w:val="single" w:color="auto" w:sz="6" w:space="0"/>
              <w:bottom w:val="single" w:color="auto" w:sz="6" w:space="0"/>
              <w:right w:val="single" w:color="auto" w:sz="6" w:space="0"/>
            </w:tcBorders>
            <w:vAlign w:val="center"/>
          </w:tcPr>
          <w:p w14:paraId="7FAA3CEF">
            <w:pPr>
              <w:jc w:val="center"/>
              <w:textAlignment w:val="top"/>
              <w:rPr>
                <w:rFonts w:hint="eastAsia" w:ascii="宋体" w:hAnsi="宋体" w:eastAsia="宋体" w:cs="宋体"/>
                <w:lang w:val="zh-CN"/>
              </w:rPr>
            </w:pPr>
            <w:r>
              <w:rPr>
                <w:rFonts w:hint="eastAsia" w:ascii="宋体" w:hAnsi="宋体" w:eastAsia="宋体" w:cs="宋体"/>
                <w:lang w:val="zh-CN"/>
              </w:rPr>
              <w:t>教学重点与难点</w:t>
            </w:r>
          </w:p>
        </w:tc>
        <w:tc>
          <w:tcPr>
            <w:tcW w:w="7702" w:type="dxa"/>
            <w:gridSpan w:val="5"/>
            <w:tcBorders>
              <w:top w:val="single" w:color="auto" w:sz="6" w:space="0"/>
              <w:left w:val="single" w:color="auto" w:sz="6" w:space="0"/>
              <w:bottom w:val="single" w:color="auto" w:sz="6" w:space="0"/>
              <w:right w:val="single" w:color="auto" w:sz="6" w:space="0"/>
            </w:tcBorders>
            <w:vAlign w:val="center"/>
          </w:tcPr>
          <w:p w14:paraId="40F08666">
            <w:pPr>
              <w:spacing w:line="360" w:lineRule="exact"/>
              <w:textAlignment w:val="top"/>
              <w:rPr>
                <w:rFonts w:hint="eastAsia" w:ascii="宋体" w:hAnsi="宋体" w:eastAsia="宋体" w:cs="宋体"/>
                <w:lang w:val="zh-CN" w:eastAsia="zh-CN"/>
              </w:rPr>
            </w:pPr>
            <w:r>
              <w:rPr>
                <w:rFonts w:hint="eastAsia" w:ascii="宋体" w:hAnsi="宋体" w:eastAsia="宋体" w:cs="宋体"/>
                <w:lang w:val="zh-CN" w:eastAsia="zh-CN"/>
              </w:rPr>
              <w:t>教学重点：树立健康阳光、积极向上的观念，培养</w:t>
            </w:r>
            <w:r>
              <w:rPr>
                <w:rFonts w:hint="eastAsia" w:ascii="宋体" w:hAnsi="宋体" w:eastAsia="宋体" w:cs="宋体"/>
                <w:lang w:eastAsia="zh-CN"/>
              </w:rPr>
              <w:t>团队合作意识</w:t>
            </w:r>
            <w:r>
              <w:rPr>
                <w:rFonts w:hint="eastAsia" w:ascii="宋体" w:hAnsi="宋体" w:eastAsia="宋体" w:cs="宋体"/>
                <w:lang w:val="zh-CN" w:eastAsia="zh-CN"/>
              </w:rPr>
              <w:t>。</w:t>
            </w:r>
          </w:p>
          <w:p w14:paraId="6660CE58">
            <w:pPr>
              <w:textAlignment w:val="top"/>
              <w:rPr>
                <w:rFonts w:hint="eastAsia" w:ascii="宋体" w:hAnsi="宋体" w:eastAsia="宋体" w:cs="宋体"/>
                <w:lang w:val="zh-CN" w:eastAsia="zh-CN"/>
              </w:rPr>
            </w:pPr>
            <w:r>
              <w:rPr>
                <w:rFonts w:hint="eastAsia" w:ascii="宋体" w:hAnsi="宋体" w:eastAsia="宋体" w:cs="宋体"/>
                <w:lang w:val="zh-CN" w:eastAsia="zh-CN"/>
              </w:rPr>
              <w:t>教学难点：</w:t>
            </w:r>
            <w:r>
              <w:rPr>
                <w:rFonts w:hint="eastAsia" w:ascii="宋体" w:hAnsi="宋体" w:eastAsia="宋体" w:cs="宋体"/>
                <w:lang w:eastAsia="zh-CN"/>
              </w:rPr>
              <w:t>挫折应对能力的培养</w:t>
            </w:r>
            <w:r>
              <w:rPr>
                <w:rFonts w:hint="eastAsia" w:ascii="宋体" w:hAnsi="宋体" w:eastAsia="宋体" w:cs="宋体"/>
                <w:lang w:val="zh-CN" w:eastAsia="zh-CN"/>
              </w:rPr>
              <w:t>。</w:t>
            </w:r>
          </w:p>
        </w:tc>
      </w:tr>
      <w:tr w14:paraId="4F2E621C">
        <w:tblPrEx>
          <w:tblCellMar>
            <w:top w:w="0" w:type="dxa"/>
            <w:left w:w="108" w:type="dxa"/>
            <w:bottom w:w="0" w:type="dxa"/>
            <w:right w:w="108" w:type="dxa"/>
          </w:tblCellMar>
        </w:tblPrEx>
        <w:trPr>
          <w:trHeight w:val="512" w:hRule="atLeast"/>
          <w:jc w:val="center"/>
        </w:trPr>
        <w:tc>
          <w:tcPr>
            <w:tcW w:w="1273" w:type="dxa"/>
            <w:tcBorders>
              <w:top w:val="single" w:color="auto" w:sz="6" w:space="0"/>
              <w:left w:val="single" w:color="auto" w:sz="6" w:space="0"/>
              <w:bottom w:val="single" w:color="auto" w:sz="6" w:space="0"/>
              <w:right w:val="single" w:color="auto" w:sz="6" w:space="0"/>
            </w:tcBorders>
            <w:vAlign w:val="center"/>
          </w:tcPr>
          <w:p w14:paraId="60929164">
            <w:pPr>
              <w:jc w:val="center"/>
              <w:textAlignment w:val="top"/>
              <w:rPr>
                <w:rFonts w:hint="eastAsia" w:ascii="宋体" w:hAnsi="宋体" w:eastAsia="宋体" w:cs="宋体"/>
                <w:lang w:val="zh-CN"/>
              </w:rPr>
            </w:pPr>
            <w:r>
              <w:rPr>
                <w:rFonts w:hint="eastAsia" w:ascii="宋体" w:hAnsi="宋体" w:eastAsia="宋体" w:cs="宋体"/>
                <w:lang w:val="zh-CN"/>
              </w:rPr>
              <w:t>教学组织</w:t>
            </w:r>
          </w:p>
        </w:tc>
        <w:tc>
          <w:tcPr>
            <w:tcW w:w="7702" w:type="dxa"/>
            <w:gridSpan w:val="5"/>
            <w:tcBorders>
              <w:top w:val="single" w:color="auto" w:sz="6" w:space="0"/>
              <w:left w:val="single" w:color="auto" w:sz="6" w:space="0"/>
              <w:bottom w:val="single" w:color="auto" w:sz="6" w:space="0"/>
              <w:right w:val="single" w:color="auto" w:sz="6" w:space="0"/>
            </w:tcBorders>
            <w:vAlign w:val="center"/>
          </w:tcPr>
          <w:p w14:paraId="71E0912D">
            <w:pPr>
              <w:textAlignment w:val="top"/>
              <w:rPr>
                <w:rFonts w:hint="eastAsia" w:ascii="宋体" w:hAnsi="宋体" w:eastAsia="宋体" w:cs="宋体"/>
                <w:lang w:val="zh-CN" w:eastAsia="zh-CN"/>
              </w:rPr>
            </w:pPr>
            <w:r>
              <w:rPr>
                <w:rFonts w:hint="eastAsia" w:ascii="宋体" w:hAnsi="宋体" w:eastAsia="宋体" w:cs="宋体"/>
                <w:lang w:val="zh-CN" w:eastAsia="zh-CN"/>
              </w:rPr>
              <w:t>课程以阳光行动为抓手，以体质强化、心灵净化为目标，通过同伴教育、</w:t>
            </w:r>
            <w:r>
              <w:rPr>
                <w:rFonts w:hint="eastAsia" w:ascii="宋体" w:hAnsi="宋体" w:eastAsia="宋体" w:cs="宋体"/>
                <w:lang w:eastAsia="zh-CN"/>
              </w:rPr>
              <w:t>情境体验、分组竞技等方式组织教学</w:t>
            </w:r>
            <w:r>
              <w:rPr>
                <w:rFonts w:hint="eastAsia" w:ascii="宋体" w:hAnsi="宋体" w:eastAsia="宋体" w:cs="宋体"/>
                <w:lang w:val="zh-CN" w:eastAsia="zh-CN"/>
              </w:rPr>
              <w:t>，增强学生应变能力和承受挫折能力，提高学生的身心健康素质。</w:t>
            </w:r>
          </w:p>
        </w:tc>
      </w:tr>
      <w:tr w14:paraId="36096DB2">
        <w:tblPrEx>
          <w:tblCellMar>
            <w:top w:w="0" w:type="dxa"/>
            <w:left w:w="108" w:type="dxa"/>
            <w:bottom w:w="0" w:type="dxa"/>
            <w:right w:w="108" w:type="dxa"/>
          </w:tblCellMar>
        </w:tblPrEx>
        <w:trPr>
          <w:trHeight w:val="512" w:hRule="atLeast"/>
          <w:jc w:val="center"/>
        </w:trPr>
        <w:tc>
          <w:tcPr>
            <w:tcW w:w="1273" w:type="dxa"/>
            <w:tcBorders>
              <w:top w:val="single" w:color="auto" w:sz="6" w:space="0"/>
              <w:left w:val="single" w:color="auto" w:sz="6" w:space="0"/>
              <w:bottom w:val="single" w:color="auto" w:sz="6" w:space="0"/>
              <w:right w:val="single" w:color="auto" w:sz="6" w:space="0"/>
            </w:tcBorders>
            <w:vAlign w:val="center"/>
          </w:tcPr>
          <w:p w14:paraId="4176A244">
            <w:pPr>
              <w:jc w:val="center"/>
              <w:textAlignment w:val="top"/>
              <w:rPr>
                <w:rFonts w:hint="eastAsia" w:ascii="宋体" w:hAnsi="宋体" w:eastAsia="宋体" w:cs="宋体"/>
                <w:lang w:val="zh-CN"/>
              </w:rPr>
            </w:pPr>
            <w:r>
              <w:rPr>
                <w:rFonts w:hint="eastAsia" w:ascii="宋体" w:hAnsi="宋体" w:eastAsia="宋体" w:cs="宋体"/>
                <w:lang w:val="zh-CN"/>
              </w:rPr>
              <w:t>教学资料</w:t>
            </w:r>
          </w:p>
        </w:tc>
        <w:tc>
          <w:tcPr>
            <w:tcW w:w="7702" w:type="dxa"/>
            <w:gridSpan w:val="5"/>
            <w:tcBorders>
              <w:top w:val="single" w:color="auto" w:sz="6" w:space="0"/>
              <w:left w:val="single" w:color="auto" w:sz="6" w:space="0"/>
              <w:bottom w:val="single" w:color="auto" w:sz="6" w:space="0"/>
              <w:right w:val="single" w:color="auto" w:sz="6" w:space="0"/>
            </w:tcBorders>
            <w:vAlign w:val="center"/>
          </w:tcPr>
          <w:p w14:paraId="7F3BD939">
            <w:pPr>
              <w:textAlignment w:val="top"/>
              <w:rPr>
                <w:rFonts w:hint="eastAsia" w:ascii="宋体" w:hAnsi="宋体" w:eastAsia="宋体" w:cs="宋体"/>
                <w:lang w:val="zh-CN" w:eastAsia="zh-CN"/>
              </w:rPr>
            </w:pPr>
            <w:r>
              <w:rPr>
                <w:rFonts w:hint="eastAsia" w:ascii="宋体" w:hAnsi="宋体" w:eastAsia="宋体" w:cs="宋体"/>
                <w:lang w:val="zh-CN" w:eastAsia="zh-CN"/>
              </w:rPr>
              <w:t>自编教案与校本教材。</w:t>
            </w:r>
          </w:p>
        </w:tc>
      </w:tr>
      <w:tr w14:paraId="14197705">
        <w:tblPrEx>
          <w:tblCellMar>
            <w:top w:w="0" w:type="dxa"/>
            <w:left w:w="108" w:type="dxa"/>
            <w:bottom w:w="0" w:type="dxa"/>
            <w:right w:w="108" w:type="dxa"/>
          </w:tblCellMar>
        </w:tblPrEx>
        <w:trPr>
          <w:trHeight w:val="822" w:hRule="atLeast"/>
          <w:jc w:val="center"/>
        </w:trPr>
        <w:tc>
          <w:tcPr>
            <w:tcW w:w="1273" w:type="dxa"/>
            <w:tcBorders>
              <w:top w:val="single" w:color="auto" w:sz="6" w:space="0"/>
              <w:left w:val="single" w:color="auto" w:sz="6" w:space="0"/>
              <w:bottom w:val="single" w:color="auto" w:sz="6" w:space="0"/>
              <w:right w:val="single" w:color="auto" w:sz="6" w:space="0"/>
            </w:tcBorders>
            <w:vAlign w:val="center"/>
          </w:tcPr>
          <w:p w14:paraId="22C22799">
            <w:pPr>
              <w:jc w:val="center"/>
              <w:textAlignment w:val="top"/>
              <w:rPr>
                <w:rFonts w:hint="eastAsia" w:ascii="宋体" w:hAnsi="宋体" w:eastAsia="宋体" w:cs="宋体"/>
                <w:lang w:val="zh-CN"/>
              </w:rPr>
            </w:pPr>
            <w:r>
              <w:rPr>
                <w:rFonts w:hint="eastAsia" w:ascii="宋体" w:hAnsi="宋体" w:eastAsia="宋体" w:cs="宋体"/>
                <w:lang w:val="zh-CN"/>
              </w:rPr>
              <w:t>考核要求</w:t>
            </w:r>
          </w:p>
        </w:tc>
        <w:tc>
          <w:tcPr>
            <w:tcW w:w="7702" w:type="dxa"/>
            <w:gridSpan w:val="5"/>
            <w:tcBorders>
              <w:top w:val="single" w:color="auto" w:sz="6" w:space="0"/>
              <w:left w:val="single" w:color="auto" w:sz="6" w:space="0"/>
              <w:bottom w:val="single" w:color="auto" w:sz="6" w:space="0"/>
              <w:right w:val="single" w:color="auto" w:sz="6" w:space="0"/>
            </w:tcBorders>
            <w:vAlign w:val="center"/>
          </w:tcPr>
          <w:p w14:paraId="0D75DB92">
            <w:pPr>
              <w:spacing w:line="360" w:lineRule="exact"/>
              <w:textAlignment w:val="top"/>
              <w:rPr>
                <w:rFonts w:hint="eastAsia" w:ascii="宋体" w:hAnsi="宋体" w:eastAsia="宋体" w:cs="宋体"/>
                <w:lang w:eastAsia="zh-CN"/>
              </w:rPr>
            </w:pPr>
            <w:r>
              <w:rPr>
                <w:rFonts w:hint="eastAsia" w:ascii="宋体" w:hAnsi="宋体" w:eastAsia="宋体" w:cs="宋体"/>
                <w:lang w:eastAsia="zh-CN"/>
              </w:rPr>
              <w:t>1.过程考核与项目成绩考核相结合；</w:t>
            </w:r>
          </w:p>
          <w:p w14:paraId="7D753259">
            <w:pPr>
              <w:textAlignment w:val="top"/>
              <w:rPr>
                <w:rFonts w:hint="eastAsia" w:ascii="宋体" w:hAnsi="宋体" w:eastAsia="宋体" w:cs="宋体"/>
                <w:lang w:val="zh-CN" w:eastAsia="zh-CN"/>
              </w:rPr>
            </w:pPr>
            <w:r>
              <w:rPr>
                <w:rFonts w:hint="eastAsia" w:ascii="宋体" w:hAnsi="宋体" w:eastAsia="宋体" w:cs="宋体"/>
                <w:lang w:eastAsia="zh-CN"/>
              </w:rPr>
              <w:t>2.个人考核与团队考核相结合。</w:t>
            </w:r>
          </w:p>
        </w:tc>
      </w:tr>
    </w:tbl>
    <w:p w14:paraId="2FF7C9DE">
      <w:pPr>
        <w:kinsoku/>
        <w:overflowPunct w:val="0"/>
        <w:spacing w:before="117" w:line="320" w:lineRule="auto"/>
        <w:ind w:left="567"/>
        <w:jc w:val="both"/>
        <w:outlineLvl w:val="4"/>
        <w:rPr>
          <w:rFonts w:hint="eastAsia" w:ascii="黑体" w:hAnsi="黑体" w:eastAsia="黑体" w:cs="黑体"/>
          <w:b/>
          <w:bCs/>
          <w:spacing w:val="-5"/>
          <w:sz w:val="24"/>
          <w:szCs w:val="24"/>
          <w:lang w:eastAsia="zh-CN"/>
        </w:rPr>
      </w:pPr>
    </w:p>
    <w:p w14:paraId="50081553">
      <w:pPr>
        <w:kinsoku/>
        <w:overflowPunct w:val="0"/>
        <w:spacing w:before="117" w:line="320" w:lineRule="auto"/>
        <w:ind w:left="567"/>
        <w:jc w:val="both"/>
        <w:outlineLvl w:val="4"/>
        <w:rPr>
          <w:rFonts w:hint="eastAsia" w:ascii="黑体" w:hAnsi="黑体" w:eastAsia="黑体" w:cs="黑体"/>
          <w:b/>
          <w:bCs/>
          <w:spacing w:val="-5"/>
          <w:sz w:val="24"/>
          <w:szCs w:val="24"/>
          <w:lang w:eastAsia="zh-CN"/>
        </w:rPr>
      </w:pPr>
    </w:p>
    <w:p w14:paraId="6126FC86">
      <w:pPr>
        <w:kinsoku/>
        <w:overflowPunct w:val="0"/>
        <w:spacing w:before="117" w:line="320" w:lineRule="auto"/>
        <w:jc w:val="both"/>
        <w:outlineLvl w:val="4"/>
        <w:rPr>
          <w:rFonts w:hint="eastAsia" w:ascii="黑体" w:hAnsi="黑体" w:eastAsia="黑体" w:cs="黑体"/>
          <w:b/>
          <w:bCs/>
          <w:spacing w:val="-5"/>
          <w:sz w:val="24"/>
          <w:szCs w:val="24"/>
          <w:lang w:eastAsia="zh-CN"/>
        </w:rPr>
      </w:pPr>
    </w:p>
    <w:p w14:paraId="2FB285AF">
      <w:pPr>
        <w:kinsoku/>
        <w:overflowPunct w:val="0"/>
        <w:spacing w:before="203" w:line="320" w:lineRule="auto"/>
        <w:ind w:right="23" w:firstLine="420"/>
        <w:jc w:val="both"/>
        <w:rPr>
          <w:rFonts w:hint="eastAsia" w:ascii="黑体" w:hAnsi="黑体" w:eastAsia="黑体" w:cs="黑体"/>
          <w:b/>
          <w:bCs/>
          <w:spacing w:val="-3"/>
          <w:sz w:val="24"/>
          <w:szCs w:val="24"/>
          <w:lang w:eastAsia="zh-CN"/>
        </w:rPr>
      </w:pPr>
    </w:p>
    <w:sectPr>
      <w:footerReference r:id="rId5" w:type="default"/>
      <w:pgSz w:w="11906" w:h="16838"/>
      <w:pgMar w:top="1440" w:right="1133"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BB9A42C-F9A9-4E27-BD49-729901CA8F6A}"/>
  </w:font>
  <w:font w:name="黑体">
    <w:panose1 w:val="02010609060101010101"/>
    <w:charset w:val="86"/>
    <w:family w:val="auto"/>
    <w:pitch w:val="default"/>
    <w:sig w:usb0="800002BF" w:usb1="38CF7CFA" w:usb2="00000016" w:usb3="00000000" w:csb0="00040001" w:csb1="00000000"/>
    <w:embedRegular r:id="rId2" w:fontKey="{BF642B89-0BC1-4869-ACEF-C5F01042B23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8978B049-4F27-43DD-97E7-43B060C97C07}"/>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embedRegular r:id="rId4" w:fontKey="{39602E89-BCFD-4639-B040-7578DC7437D1}"/>
  </w:font>
  <w:font w:name="等线">
    <w:panose1 w:val="02010600030101010101"/>
    <w:charset w:val="86"/>
    <w:family w:val="auto"/>
    <w:pitch w:val="default"/>
    <w:sig w:usb0="A00002BF" w:usb1="38CF7CFA" w:usb2="00000016" w:usb3="00000000" w:csb0="0004000F" w:csb1="00000000"/>
    <w:embedRegular r:id="rId5" w:fontKey="{1190F387-4EE6-43DA-B15F-0117D70FA63E}"/>
  </w:font>
  <w:font w:name="Segoe UI">
    <w:panose1 w:val="020B0502040204020203"/>
    <w:charset w:val="00"/>
    <w:family w:val="swiss"/>
    <w:pitch w:val="default"/>
    <w:sig w:usb0="E4002EFF" w:usb1="C000E47F" w:usb2="00000009" w:usb3="00000000" w:csb0="200001FF" w:csb1="00000000"/>
    <w:embedRegular r:id="rId6" w:fontKey="{709BB539-61AF-4D9E-AEAC-CC8D23425ABD}"/>
  </w:font>
  <w:font w:name="仿宋_GB2312">
    <w:altName w:val="仿宋"/>
    <w:panose1 w:val="00000000000000000000"/>
    <w:charset w:val="86"/>
    <w:family w:val="modern"/>
    <w:pitch w:val="default"/>
    <w:sig w:usb0="00000000" w:usb1="00000000" w:usb2="00000000" w:usb3="00000000" w:csb0="00040000" w:csb1="00000000"/>
    <w:embedRegular r:id="rId7" w:fontKey="{52DF582C-14F0-470E-800F-3F6348C1A644}"/>
  </w:font>
  <w:font w:name="楷体">
    <w:panose1 w:val="02010609060101010101"/>
    <w:charset w:val="86"/>
    <w:family w:val="modern"/>
    <w:pitch w:val="default"/>
    <w:sig w:usb0="800002BF" w:usb1="38CF7CFA" w:usb2="00000016" w:usb3="00000000" w:csb0="00040001" w:csb1="00000000"/>
    <w:embedRegular r:id="rId8" w:fontKey="{306BECEC-417A-4EB0-8433-E2D7737DB77A}"/>
  </w:font>
  <w:font w:name="Segoe UI Symbol">
    <w:panose1 w:val="020B0502040204020203"/>
    <w:charset w:val="00"/>
    <w:family w:val="swiss"/>
    <w:pitch w:val="default"/>
    <w:sig w:usb0="800001E3" w:usb1="1200FFEF" w:usb2="00040000" w:usb3="04000000" w:csb0="00000001" w:csb1="40000000"/>
    <w:embedRegular r:id="rId9" w:fontKey="{B5E46F99-66A6-4553-926C-8CF90B7CADF0}"/>
  </w:font>
  <w:font w:name="微软雅黑">
    <w:panose1 w:val="020B0503020204020204"/>
    <w:charset w:val="86"/>
    <w:family w:val="swiss"/>
    <w:pitch w:val="default"/>
    <w:sig w:usb0="80000287" w:usb1="2ACF3C50" w:usb2="00000016" w:usb3="00000000" w:csb0="0004001F" w:csb1="00000000"/>
    <w:embedRegular r:id="rId10" w:fontKey="{189D5808-FD04-4605-BAF6-105C02840B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5DBA51">
    <w:pPr>
      <w:spacing w:line="173" w:lineRule="auto"/>
      <w:ind w:left="120"/>
      <w:rPr>
        <w:rFonts w:hint="eastAsia" w:ascii="宋体" w:hAnsi="宋体" w:eastAsia="宋体" w:cs="宋体"/>
        <w:sz w:val="24"/>
        <w:szCs w:val="24"/>
        <w:lang w:eastAsia="zh-CN"/>
      </w:rPr>
    </w:pPr>
    <w:r>
      <w:rPr>
        <w:sz w:val="24"/>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2CF5B68">
                          <w:pPr>
                            <w:pStyle w:val="14"/>
                          </w:pPr>
                          <w:r>
                            <w:fldChar w:fldCharType="begin"/>
                          </w:r>
                          <w:r>
                            <w:instrText xml:space="preserve"> PAGE  \* MERGEFORMAT </w:instrText>
                          </w:r>
                          <w:r>
                            <w:fldChar w:fldCharType="separate"/>
                          </w:r>
                          <w:r>
                            <w:t>32</w:t>
                          </w:r>
                          <w:r>
                            <w:fldChar w:fldCharType="end"/>
                          </w:r>
                        </w:p>
                      </w:txbxContent>
                    </wps:txbx>
                    <wps:bodyPr vert="horz" wrap="none" lIns="0" tIns="0" rIns="0" bIns="0" anchor="t">
                      <a:spAutoFit/>
                    </wps:bodyPr>
                  </wps:wsp>
                </a:graphicData>
              </a:graphic>
            </wp:anchor>
          </w:drawing>
        </mc:Choice>
        <mc:Fallback>
          <w:pict>
            <v:rect id="文本框 4"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G7Y9/3KAQAAkgMAAA4AAAAAAAAAAQAgAAAAHwEAAGRycy9lMm9E&#10;b2MueG1sUEsFBgAAAAAGAAYAWQEAAFsFAAAAAA==&#10;">
              <v:fill on="f" focussize="0,0"/>
              <v:stroke on="f"/>
              <v:imagedata o:title=""/>
              <o:lock v:ext="edit" aspectratio="f"/>
              <v:textbox inset="0mm,0mm,0mm,0mm" style="mso-fit-shape-to-text:t;">
                <w:txbxContent>
                  <w:p w14:paraId="42CF5B68">
                    <w:pPr>
                      <w:pStyle w:val="14"/>
                    </w:pPr>
                    <w:r>
                      <w:fldChar w:fldCharType="begin"/>
                    </w:r>
                    <w:r>
                      <w:instrText xml:space="preserve"> PAGE  \* MERGEFORMAT </w:instrText>
                    </w:r>
                    <w:r>
                      <w:fldChar w:fldCharType="separate"/>
                    </w:r>
                    <w:r>
                      <w:t>32</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7BF86">
    <w:pPr>
      <w:spacing w:line="173" w:lineRule="auto"/>
      <w:ind w:left="7110"/>
      <w:rPr>
        <w:rFonts w:hint="eastAsia" w:ascii="宋体" w:hAnsi="宋体" w:eastAsia="宋体" w:cs="宋体"/>
        <w:sz w:val="24"/>
        <w:szCs w:val="24"/>
      </w:rPr>
    </w:pPr>
    <w:r>
      <w:rPr>
        <w:sz w:val="24"/>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B6C5CE5">
                          <w:pPr>
                            <w:pStyle w:val="14"/>
                          </w:pPr>
                          <w:r>
                            <w:fldChar w:fldCharType="begin"/>
                          </w:r>
                          <w:r>
                            <w:instrText xml:space="preserve"> PAGE  \* MERGEFORMAT </w:instrText>
                          </w:r>
                          <w:r>
                            <w:fldChar w:fldCharType="separate"/>
                          </w:r>
                          <w:r>
                            <w:t>8</w:t>
                          </w:r>
                          <w:r>
                            <w:fldChar w:fldCharType="end"/>
                          </w:r>
                        </w:p>
                      </w:txbxContent>
                    </wps:txbx>
                    <wps:bodyPr vert="horz" wrap="none" lIns="0" tIns="0" rIns="0" bIns="0" anchor="t">
                      <a:spAutoFit/>
                    </wps:bodyPr>
                  </wps:wsp>
                </a:graphicData>
              </a:graphic>
            </wp:anchor>
          </w:drawing>
        </mc:Choice>
        <mc:Fallback>
          <w:pict>
            <v:rect id="文本框 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nZuCO8kBAACSAwAADgAAAAAAAAABACAAAAAfAQAAZHJzL2Uyb0Rv&#10;Yy54bWxQSwUGAAAAAAYABgBZAQAAWgUAAAAA&#10;">
              <v:fill on="f" focussize="0,0"/>
              <v:stroke on="f"/>
              <v:imagedata o:title=""/>
              <o:lock v:ext="edit" aspectratio="f"/>
              <v:textbox inset="0mm,0mm,0mm,0mm" style="mso-fit-shape-to-text:t;">
                <w:txbxContent>
                  <w:p w14:paraId="1B6C5CE5">
                    <w:pPr>
                      <w:pStyle w:val="14"/>
                    </w:pPr>
                    <w:r>
                      <w:fldChar w:fldCharType="begin"/>
                    </w:r>
                    <w:r>
                      <w:instrText xml:space="preserve"> PAGE  \* MERGEFORMAT </w:instrText>
                    </w:r>
                    <w:r>
                      <w:fldChar w:fldCharType="separate"/>
                    </w:r>
                    <w:r>
                      <w:t>8</w:t>
                    </w:r>
                    <w:r>
                      <w:fldChar w:fldCharType="end"/>
                    </w:r>
                  </w:p>
                </w:txbxContent>
              </v:textbox>
            </v:rect>
          </w:pict>
        </mc:Fallback>
      </mc:AlternateContent>
    </w:r>
    <w:r>
      <w:rPr>
        <w:rFonts w:ascii="宋体" w:hAnsi="宋体" w:eastAsia="宋体" w:cs="宋体"/>
        <w:spacing w:val="-4"/>
        <w:sz w:val="24"/>
        <w:szCs w:val="24"/>
      </w:rPr>
      <w:t>-</w:t>
    </w:r>
    <w:r>
      <w:rPr>
        <w:rFonts w:ascii="宋体" w:hAnsi="宋体" w:eastAsia="宋体" w:cs="宋体"/>
        <w:spacing w:val="8"/>
        <w:sz w:val="24"/>
        <w:szCs w:val="24"/>
      </w:rPr>
      <w:t xml:space="preserve"> </w:t>
    </w:r>
    <w:r>
      <w:rPr>
        <w:rFonts w:ascii="宋体" w:hAnsi="宋体" w:eastAsia="宋体" w:cs="宋体"/>
        <w:spacing w:val="7"/>
        <w:sz w:val="24"/>
        <w:szCs w:val="24"/>
      </w:rPr>
      <w:t xml:space="preserve"> </w:t>
    </w:r>
    <w:r>
      <w:rPr>
        <w:rFonts w:ascii="宋体" w:hAnsi="宋体" w:eastAsia="宋体" w:cs="宋体"/>
        <w:spacing w:val="-4"/>
        <w:sz w:val="24"/>
        <w:szCs w:val="24"/>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1FA11">
    <w:pPr>
      <w:spacing w:line="173" w:lineRule="auto"/>
      <w:ind w:right="1"/>
      <w:jc w:val="right"/>
      <w:rPr>
        <w:rFonts w:hint="eastAsia" w:ascii="宋体" w:hAnsi="宋体" w:eastAsia="宋体" w:cs="宋体"/>
        <w:sz w:val="24"/>
        <w:szCs w:val="24"/>
      </w:rPr>
    </w:pPr>
    <w:r>
      <w:rPr>
        <w:sz w:val="24"/>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9" name="文本框 1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4A4A156">
                          <w:pPr>
                            <w:pStyle w:val="14"/>
                          </w:pPr>
                          <w:r>
                            <w:fldChar w:fldCharType="begin"/>
                          </w:r>
                          <w:r>
                            <w:instrText xml:space="preserve"> PAGE  \* MERGEFORMAT </w:instrText>
                          </w:r>
                          <w:r>
                            <w:fldChar w:fldCharType="separate"/>
                          </w:r>
                          <w:r>
                            <w:t>26</w:t>
                          </w:r>
                          <w:r>
                            <w:fldChar w:fldCharType="end"/>
                          </w:r>
                        </w:p>
                      </w:txbxContent>
                    </wps:txbx>
                    <wps:bodyPr vert="horz" wrap="none" lIns="0" tIns="0" rIns="0" bIns="0" anchor="t">
                      <a:spAutoFit/>
                    </wps:bodyPr>
                  </wps:wsp>
                </a:graphicData>
              </a:graphic>
            </wp:anchor>
          </w:drawing>
        </mc:Choice>
        <mc:Fallback>
          <w:pict>
            <v:rect id="文本框 14"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CJQmC8ywEAAJMDAAAOAAAAAAAAAAEAIAAAAB8BAABkcnMvZTJv&#10;RG9jLnhtbFBLBQYAAAAABgAGAFkBAABcBQAAAAA=&#10;">
              <v:fill on="f" focussize="0,0"/>
              <v:stroke on="f"/>
              <v:imagedata o:title=""/>
              <o:lock v:ext="edit" aspectratio="f"/>
              <v:textbox inset="0mm,0mm,0mm,0mm" style="mso-fit-shape-to-text:t;">
                <w:txbxContent>
                  <w:p w14:paraId="24A4A156">
                    <w:pPr>
                      <w:pStyle w:val="14"/>
                    </w:pPr>
                    <w:r>
                      <w:fldChar w:fldCharType="begin"/>
                    </w:r>
                    <w:r>
                      <w:instrText xml:space="preserve"> PAGE  \* MERGEFORMAT </w:instrText>
                    </w:r>
                    <w:r>
                      <w:fldChar w:fldCharType="separate"/>
                    </w:r>
                    <w:r>
                      <w:t>26</w:t>
                    </w:r>
                    <w:r>
                      <w:fldChar w:fldCharType="end"/>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decimal"/>
      <w:lvlText w:val="%1."/>
      <w:lvlJc w:val="left"/>
      <w:pPr>
        <w:tabs>
          <w:tab w:val="left" w:pos="312"/>
        </w:tabs>
      </w:pPr>
    </w:lvl>
  </w:abstractNum>
  <w:abstractNum w:abstractNumId="1">
    <w:nsid w:val="00000002"/>
    <w:multiLevelType w:val="singleLevel"/>
    <w:tmpl w:val="00000002"/>
    <w:lvl w:ilvl="0" w:tentative="0">
      <w:start w:val="1"/>
      <w:numFmt w:val="decimal"/>
      <w:lvlText w:val="%1."/>
      <w:lvlJc w:val="left"/>
      <w:pPr>
        <w:tabs>
          <w:tab w:val="left" w:pos="312"/>
        </w:tabs>
      </w:pPr>
    </w:lvl>
  </w:abstractNum>
  <w:abstractNum w:abstractNumId="2">
    <w:nsid w:val="00000003"/>
    <w:multiLevelType w:val="singleLevel"/>
    <w:tmpl w:val="00000003"/>
    <w:lvl w:ilvl="0" w:tentative="0">
      <w:start w:val="1"/>
      <w:numFmt w:val="decimal"/>
      <w:suff w:val="space"/>
      <w:lvlText w:val="%1."/>
      <w:lvlJc w:val="left"/>
    </w:lvl>
  </w:abstractNum>
  <w:abstractNum w:abstractNumId="3">
    <w:nsid w:val="00000004"/>
    <w:multiLevelType w:val="singleLevel"/>
    <w:tmpl w:val="00000004"/>
    <w:lvl w:ilvl="0" w:tentative="0">
      <w:start w:val="1"/>
      <w:numFmt w:val="decimal"/>
      <w:lvlText w:val="%1."/>
      <w:lvlJc w:val="left"/>
      <w:pPr>
        <w:tabs>
          <w:tab w:val="left" w:pos="312"/>
        </w:tabs>
      </w:pPr>
    </w:lvl>
  </w:abstractNum>
  <w:abstractNum w:abstractNumId="4">
    <w:nsid w:val="00000005"/>
    <w:multiLevelType w:val="singleLevel"/>
    <w:tmpl w:val="00000005"/>
    <w:lvl w:ilvl="0" w:tentative="0">
      <w:start w:val="1"/>
      <w:numFmt w:val="decimal"/>
      <w:suff w:val="space"/>
      <w:lvlText w:val="%1."/>
      <w:lvlJc w:val="left"/>
    </w:lvl>
  </w:abstractNum>
  <w:abstractNum w:abstractNumId="5">
    <w:nsid w:val="00000006"/>
    <w:multiLevelType w:val="singleLevel"/>
    <w:tmpl w:val="00000006"/>
    <w:lvl w:ilvl="0" w:tentative="0">
      <w:start w:val="1"/>
      <w:numFmt w:val="chineseCounting"/>
      <w:suff w:val="nothing"/>
      <w:lvlText w:val="%1、"/>
      <w:lvlJc w:val="left"/>
      <w:rPr>
        <w:rFonts w:hint="eastAsia"/>
      </w:rPr>
    </w:lvl>
  </w:abstractNum>
  <w:abstractNum w:abstractNumId="6">
    <w:nsid w:val="00000007"/>
    <w:multiLevelType w:val="multilevel"/>
    <w:tmpl w:val="00000007"/>
    <w:lvl w:ilvl="0" w:tentative="0">
      <w:start w:val="1"/>
      <w:numFmt w:val="decimal"/>
      <w:lvlText w:val="%1."/>
      <w:lvlJc w:val="left"/>
      <w:pPr>
        <w:tabs>
          <w:tab w:val="left" w:pos="312"/>
        </w:tabs>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00000008"/>
    <w:multiLevelType w:val="singleLevel"/>
    <w:tmpl w:val="00000008"/>
    <w:lvl w:ilvl="0" w:tentative="0">
      <w:start w:val="1"/>
      <w:numFmt w:val="decimal"/>
      <w:suff w:val="space"/>
      <w:lvlText w:val="%1."/>
      <w:lvlJc w:val="left"/>
    </w:lvl>
  </w:abstractNum>
  <w:abstractNum w:abstractNumId="8">
    <w:nsid w:val="00000009"/>
    <w:multiLevelType w:val="singleLevel"/>
    <w:tmpl w:val="00000009"/>
    <w:lvl w:ilvl="0" w:tentative="0">
      <w:start w:val="1"/>
      <w:numFmt w:val="decimal"/>
      <w:suff w:val="space"/>
      <w:lvlText w:val="%1."/>
      <w:lvlJc w:val="left"/>
    </w:lvl>
  </w:abstractNum>
  <w:abstractNum w:abstractNumId="9">
    <w:nsid w:val="0000000A"/>
    <w:multiLevelType w:val="singleLevel"/>
    <w:tmpl w:val="0000000A"/>
    <w:lvl w:ilvl="0" w:tentative="0">
      <w:start w:val="1"/>
      <w:numFmt w:val="chineseCounting"/>
      <w:suff w:val="space"/>
      <w:lvlText w:val="第%1章"/>
      <w:lvlJc w:val="left"/>
      <w:rPr>
        <w:rFonts w:hint="eastAsia"/>
      </w:rPr>
    </w:lvl>
  </w:abstractNum>
  <w:abstractNum w:abstractNumId="10">
    <w:nsid w:val="0000000B"/>
    <w:multiLevelType w:val="singleLevel"/>
    <w:tmpl w:val="0000000B"/>
    <w:lvl w:ilvl="0" w:tentative="0">
      <w:start w:val="1"/>
      <w:numFmt w:val="decimal"/>
      <w:lvlText w:val="%1."/>
      <w:lvlJc w:val="left"/>
      <w:pPr>
        <w:tabs>
          <w:tab w:val="left" w:pos="312"/>
        </w:tabs>
      </w:pPr>
    </w:lvl>
  </w:abstractNum>
  <w:abstractNum w:abstractNumId="11">
    <w:nsid w:val="0000000C"/>
    <w:multiLevelType w:val="singleLevel"/>
    <w:tmpl w:val="0000000C"/>
    <w:lvl w:ilvl="0" w:tentative="0">
      <w:start w:val="1"/>
      <w:numFmt w:val="decimal"/>
      <w:lvlText w:val="%1."/>
      <w:lvlJc w:val="left"/>
      <w:pPr>
        <w:tabs>
          <w:tab w:val="left" w:pos="312"/>
        </w:tabs>
      </w:pPr>
    </w:lvl>
  </w:abstractNum>
  <w:abstractNum w:abstractNumId="12">
    <w:nsid w:val="0000000D"/>
    <w:multiLevelType w:val="singleLevel"/>
    <w:tmpl w:val="0000000D"/>
    <w:lvl w:ilvl="0" w:tentative="0">
      <w:start w:val="1"/>
      <w:numFmt w:val="decimal"/>
      <w:suff w:val="space"/>
      <w:lvlText w:val="%1."/>
      <w:lvlJc w:val="left"/>
    </w:lvl>
  </w:abstractNum>
  <w:abstractNum w:abstractNumId="13">
    <w:nsid w:val="0000000E"/>
    <w:multiLevelType w:val="singleLevel"/>
    <w:tmpl w:val="0000000E"/>
    <w:lvl w:ilvl="0" w:tentative="0">
      <w:start w:val="1"/>
      <w:numFmt w:val="decimal"/>
      <w:suff w:val="space"/>
      <w:lvlText w:val="%1."/>
      <w:lvlJc w:val="left"/>
    </w:lvl>
  </w:abstractNum>
  <w:abstractNum w:abstractNumId="14">
    <w:nsid w:val="0000000F"/>
    <w:multiLevelType w:val="singleLevel"/>
    <w:tmpl w:val="0000000F"/>
    <w:lvl w:ilvl="0" w:tentative="0">
      <w:start w:val="1"/>
      <w:numFmt w:val="decimal"/>
      <w:lvlText w:val="%1."/>
      <w:lvlJc w:val="left"/>
      <w:pPr>
        <w:tabs>
          <w:tab w:val="left" w:pos="312"/>
        </w:tabs>
      </w:pPr>
    </w:lvl>
  </w:abstractNum>
  <w:abstractNum w:abstractNumId="15">
    <w:nsid w:val="00000010"/>
    <w:multiLevelType w:val="singleLevel"/>
    <w:tmpl w:val="00000010"/>
    <w:lvl w:ilvl="0" w:tentative="0">
      <w:start w:val="1"/>
      <w:numFmt w:val="decimal"/>
      <w:lvlText w:val="%1."/>
      <w:lvlJc w:val="left"/>
      <w:pPr>
        <w:tabs>
          <w:tab w:val="left" w:pos="312"/>
        </w:tabs>
      </w:pPr>
    </w:lvl>
  </w:abstractNum>
  <w:abstractNum w:abstractNumId="16">
    <w:nsid w:val="00000011"/>
    <w:multiLevelType w:val="singleLevel"/>
    <w:tmpl w:val="00000011"/>
    <w:lvl w:ilvl="0" w:tentative="0">
      <w:start w:val="1"/>
      <w:numFmt w:val="decimal"/>
      <w:suff w:val="space"/>
      <w:lvlText w:val="%1."/>
      <w:lvlJc w:val="left"/>
    </w:lvl>
  </w:abstractNum>
  <w:abstractNum w:abstractNumId="17">
    <w:nsid w:val="00000012"/>
    <w:multiLevelType w:val="singleLevel"/>
    <w:tmpl w:val="00000012"/>
    <w:lvl w:ilvl="0" w:tentative="0">
      <w:start w:val="2"/>
      <w:numFmt w:val="decimal"/>
      <w:suff w:val="space"/>
      <w:lvlText w:val="%1."/>
      <w:lvlJc w:val="left"/>
    </w:lvl>
  </w:abstractNum>
  <w:abstractNum w:abstractNumId="18">
    <w:nsid w:val="00000013"/>
    <w:multiLevelType w:val="multilevel"/>
    <w:tmpl w:val="0000001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00000014"/>
    <w:multiLevelType w:val="singleLevel"/>
    <w:tmpl w:val="00000014"/>
    <w:lvl w:ilvl="0" w:tentative="0">
      <w:start w:val="1"/>
      <w:numFmt w:val="chineseCounting"/>
      <w:suff w:val="nothing"/>
      <w:lvlText w:val="%1、"/>
      <w:lvlJc w:val="left"/>
      <w:rPr>
        <w:rFonts w:hint="eastAsia"/>
      </w:rPr>
    </w:lvl>
  </w:abstractNum>
  <w:abstractNum w:abstractNumId="20">
    <w:nsid w:val="00000015"/>
    <w:multiLevelType w:val="singleLevel"/>
    <w:tmpl w:val="00000015"/>
    <w:lvl w:ilvl="0" w:tentative="0">
      <w:start w:val="1"/>
      <w:numFmt w:val="decimal"/>
      <w:suff w:val="space"/>
      <w:lvlText w:val="%1."/>
      <w:lvlJc w:val="left"/>
    </w:lvl>
  </w:abstractNum>
  <w:abstractNum w:abstractNumId="21">
    <w:nsid w:val="00000016"/>
    <w:multiLevelType w:val="singleLevel"/>
    <w:tmpl w:val="00000016"/>
    <w:lvl w:ilvl="0" w:tentative="0">
      <w:start w:val="4"/>
      <w:numFmt w:val="decimal"/>
      <w:suff w:val="nothing"/>
      <w:lvlText w:val="%1、"/>
      <w:lvlJc w:val="left"/>
    </w:lvl>
  </w:abstractNum>
  <w:abstractNum w:abstractNumId="22">
    <w:nsid w:val="00000017"/>
    <w:multiLevelType w:val="singleLevel"/>
    <w:tmpl w:val="00000017"/>
    <w:lvl w:ilvl="0" w:tentative="0">
      <w:start w:val="1"/>
      <w:numFmt w:val="decimal"/>
      <w:suff w:val="space"/>
      <w:lvlText w:val="%1."/>
      <w:lvlJc w:val="left"/>
    </w:lvl>
  </w:abstractNum>
  <w:abstractNum w:abstractNumId="23">
    <w:nsid w:val="00000018"/>
    <w:multiLevelType w:val="singleLevel"/>
    <w:tmpl w:val="00000018"/>
    <w:lvl w:ilvl="0" w:tentative="0">
      <w:start w:val="1"/>
      <w:numFmt w:val="decimal"/>
      <w:lvlText w:val="%1."/>
      <w:lvlJc w:val="left"/>
      <w:pPr>
        <w:tabs>
          <w:tab w:val="left" w:pos="312"/>
        </w:tabs>
      </w:pPr>
    </w:lvl>
  </w:abstractNum>
  <w:abstractNum w:abstractNumId="24">
    <w:nsid w:val="00000019"/>
    <w:multiLevelType w:val="singleLevel"/>
    <w:tmpl w:val="00000019"/>
    <w:lvl w:ilvl="0" w:tentative="0">
      <w:start w:val="9"/>
      <w:numFmt w:val="chineseCounting"/>
      <w:suff w:val="nothing"/>
      <w:lvlText w:val="%1、"/>
      <w:lvlJc w:val="left"/>
      <w:pPr>
        <w:ind w:left="722"/>
      </w:pPr>
      <w:rPr>
        <w:rFonts w:hint="eastAsia"/>
        <w:color w:val="auto"/>
      </w:rPr>
    </w:lvl>
  </w:abstractNum>
  <w:abstractNum w:abstractNumId="25">
    <w:nsid w:val="0000001A"/>
    <w:multiLevelType w:val="singleLevel"/>
    <w:tmpl w:val="0000001A"/>
    <w:lvl w:ilvl="0" w:tentative="0">
      <w:start w:val="1"/>
      <w:numFmt w:val="chineseCounting"/>
      <w:suff w:val="nothing"/>
      <w:lvlText w:val="（%1）"/>
      <w:lvlJc w:val="left"/>
      <w:rPr>
        <w:rFonts w:hint="eastAsia"/>
      </w:rPr>
    </w:lvl>
  </w:abstractNum>
  <w:abstractNum w:abstractNumId="26">
    <w:nsid w:val="0000001B"/>
    <w:multiLevelType w:val="singleLevel"/>
    <w:tmpl w:val="0000001B"/>
    <w:lvl w:ilvl="0" w:tentative="0">
      <w:start w:val="4"/>
      <w:numFmt w:val="chineseCounting"/>
      <w:suff w:val="nothing"/>
      <w:lvlText w:val="（%1）"/>
      <w:lvlJc w:val="left"/>
      <w:rPr>
        <w:rFonts w:hint="eastAsia"/>
      </w:rPr>
    </w:lvl>
  </w:abstractNum>
  <w:abstractNum w:abstractNumId="27">
    <w:nsid w:val="0000001C"/>
    <w:multiLevelType w:val="singleLevel"/>
    <w:tmpl w:val="0000001C"/>
    <w:lvl w:ilvl="0" w:tentative="0">
      <w:start w:val="1"/>
      <w:numFmt w:val="chineseCounting"/>
      <w:suff w:val="nothing"/>
      <w:lvlText w:val="（%1）"/>
      <w:lvlJc w:val="left"/>
      <w:pPr>
        <w:ind w:left="-548"/>
      </w:pPr>
      <w:rPr>
        <w:rFonts w:hint="eastAsia"/>
      </w:rPr>
    </w:lvl>
  </w:abstractNum>
  <w:abstractNum w:abstractNumId="28">
    <w:nsid w:val="0000001D"/>
    <w:multiLevelType w:val="multilevel"/>
    <w:tmpl w:val="0000001D"/>
    <w:lvl w:ilvl="0" w:tentative="0">
      <w:start w:val="1"/>
      <w:numFmt w:val="decimal"/>
      <w:lvlText w:val="（%1）"/>
      <w:lvlJc w:val="left"/>
      <w:pPr>
        <w:ind w:left="1287" w:hanging="720"/>
      </w:pPr>
      <w:rPr>
        <w:rFonts w:hint="default"/>
      </w:rPr>
    </w:lvl>
    <w:lvl w:ilvl="1" w:tentative="0">
      <w:start w:val="1"/>
      <w:numFmt w:val="lowerLetter"/>
      <w:lvlText w:val="%2)"/>
      <w:lvlJc w:val="left"/>
      <w:pPr>
        <w:ind w:left="1447" w:hanging="440"/>
      </w:pPr>
    </w:lvl>
    <w:lvl w:ilvl="2" w:tentative="0">
      <w:start w:val="1"/>
      <w:numFmt w:val="lowerRoman"/>
      <w:lvlText w:val="%3."/>
      <w:lvlJc w:val="right"/>
      <w:pPr>
        <w:ind w:left="1887" w:hanging="440"/>
      </w:pPr>
    </w:lvl>
    <w:lvl w:ilvl="3" w:tentative="0">
      <w:start w:val="1"/>
      <w:numFmt w:val="decimal"/>
      <w:lvlText w:val="%4."/>
      <w:lvlJc w:val="left"/>
      <w:pPr>
        <w:ind w:left="2327" w:hanging="440"/>
      </w:pPr>
    </w:lvl>
    <w:lvl w:ilvl="4" w:tentative="0">
      <w:start w:val="1"/>
      <w:numFmt w:val="lowerLetter"/>
      <w:lvlText w:val="%5)"/>
      <w:lvlJc w:val="left"/>
      <w:pPr>
        <w:ind w:left="2767" w:hanging="440"/>
      </w:pPr>
    </w:lvl>
    <w:lvl w:ilvl="5" w:tentative="0">
      <w:start w:val="1"/>
      <w:numFmt w:val="lowerRoman"/>
      <w:lvlText w:val="%6."/>
      <w:lvlJc w:val="right"/>
      <w:pPr>
        <w:ind w:left="3207" w:hanging="440"/>
      </w:pPr>
    </w:lvl>
    <w:lvl w:ilvl="6" w:tentative="0">
      <w:start w:val="1"/>
      <w:numFmt w:val="decimal"/>
      <w:lvlText w:val="%7."/>
      <w:lvlJc w:val="left"/>
      <w:pPr>
        <w:ind w:left="3647" w:hanging="440"/>
      </w:pPr>
    </w:lvl>
    <w:lvl w:ilvl="7" w:tentative="0">
      <w:start w:val="1"/>
      <w:numFmt w:val="lowerLetter"/>
      <w:lvlText w:val="%8)"/>
      <w:lvlJc w:val="left"/>
      <w:pPr>
        <w:ind w:left="4087" w:hanging="440"/>
      </w:pPr>
    </w:lvl>
    <w:lvl w:ilvl="8" w:tentative="0">
      <w:start w:val="1"/>
      <w:numFmt w:val="lowerRoman"/>
      <w:lvlText w:val="%9."/>
      <w:lvlJc w:val="right"/>
      <w:pPr>
        <w:ind w:left="4527" w:hanging="440"/>
      </w:pPr>
    </w:lvl>
  </w:abstractNum>
  <w:abstractNum w:abstractNumId="29">
    <w:nsid w:val="0000001E"/>
    <w:multiLevelType w:val="singleLevel"/>
    <w:tmpl w:val="0000001E"/>
    <w:lvl w:ilvl="0" w:tentative="0">
      <w:start w:val="1"/>
      <w:numFmt w:val="decimal"/>
      <w:lvlText w:val="%1."/>
      <w:lvlJc w:val="left"/>
      <w:pPr>
        <w:tabs>
          <w:tab w:val="left" w:pos="312"/>
        </w:tabs>
      </w:pPr>
    </w:lvl>
  </w:abstractNum>
  <w:abstractNum w:abstractNumId="30">
    <w:nsid w:val="0000001F"/>
    <w:multiLevelType w:val="singleLevel"/>
    <w:tmpl w:val="0000001F"/>
    <w:lvl w:ilvl="0" w:tentative="0">
      <w:start w:val="1"/>
      <w:numFmt w:val="chineseCounting"/>
      <w:suff w:val="nothing"/>
      <w:lvlText w:val="%1、"/>
      <w:lvlJc w:val="left"/>
      <w:rPr>
        <w:rFonts w:hint="eastAsia"/>
      </w:rPr>
    </w:lvl>
  </w:abstractNum>
  <w:abstractNum w:abstractNumId="31">
    <w:nsid w:val="00000020"/>
    <w:multiLevelType w:val="singleLevel"/>
    <w:tmpl w:val="00000020"/>
    <w:lvl w:ilvl="0" w:tentative="0">
      <w:start w:val="1"/>
      <w:numFmt w:val="chineseCounting"/>
      <w:suff w:val="nothing"/>
      <w:lvlText w:val="%1、"/>
      <w:lvlJc w:val="left"/>
      <w:rPr>
        <w:rFonts w:hint="eastAsia"/>
      </w:rPr>
    </w:lvl>
  </w:abstractNum>
  <w:abstractNum w:abstractNumId="32">
    <w:nsid w:val="00000021"/>
    <w:multiLevelType w:val="singleLevel"/>
    <w:tmpl w:val="00000021"/>
    <w:lvl w:ilvl="0" w:tentative="0">
      <w:start w:val="1"/>
      <w:numFmt w:val="decimal"/>
      <w:suff w:val="space"/>
      <w:lvlText w:val="%1."/>
      <w:lvlJc w:val="left"/>
    </w:lvl>
  </w:abstractNum>
  <w:abstractNum w:abstractNumId="33">
    <w:nsid w:val="00000022"/>
    <w:multiLevelType w:val="singleLevel"/>
    <w:tmpl w:val="00000022"/>
    <w:lvl w:ilvl="0" w:tentative="0">
      <w:start w:val="1"/>
      <w:numFmt w:val="decimal"/>
      <w:suff w:val="space"/>
      <w:lvlText w:val="%1."/>
      <w:lvlJc w:val="left"/>
    </w:lvl>
  </w:abstractNum>
  <w:abstractNum w:abstractNumId="34">
    <w:nsid w:val="00000023"/>
    <w:multiLevelType w:val="singleLevel"/>
    <w:tmpl w:val="00000023"/>
    <w:lvl w:ilvl="0" w:tentative="0">
      <w:start w:val="1"/>
      <w:numFmt w:val="decimal"/>
      <w:suff w:val="space"/>
      <w:lvlText w:val="%1."/>
      <w:lvlJc w:val="left"/>
    </w:lvl>
  </w:abstractNum>
  <w:abstractNum w:abstractNumId="35">
    <w:nsid w:val="00000024"/>
    <w:multiLevelType w:val="singleLevel"/>
    <w:tmpl w:val="00000024"/>
    <w:lvl w:ilvl="0" w:tentative="0">
      <w:start w:val="2"/>
      <w:numFmt w:val="chineseCounting"/>
      <w:suff w:val="space"/>
      <w:lvlText w:val="第%1章"/>
      <w:lvlJc w:val="left"/>
      <w:rPr>
        <w:rFonts w:hint="eastAsia"/>
      </w:rPr>
    </w:lvl>
  </w:abstractNum>
  <w:abstractNum w:abstractNumId="36">
    <w:nsid w:val="00000025"/>
    <w:multiLevelType w:val="multilevel"/>
    <w:tmpl w:val="00000025"/>
    <w:lvl w:ilvl="0" w:tentative="0">
      <w:start w:val="1"/>
      <w:numFmt w:val="decimal"/>
      <w:suff w:val="space"/>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7">
    <w:nsid w:val="00000026"/>
    <w:multiLevelType w:val="singleLevel"/>
    <w:tmpl w:val="00000026"/>
    <w:lvl w:ilvl="0" w:tentative="0">
      <w:start w:val="1"/>
      <w:numFmt w:val="decimal"/>
      <w:lvlText w:val="%1."/>
      <w:lvlJc w:val="left"/>
      <w:pPr>
        <w:tabs>
          <w:tab w:val="left" w:pos="312"/>
        </w:tabs>
      </w:pPr>
    </w:lvl>
  </w:abstractNum>
  <w:abstractNum w:abstractNumId="38">
    <w:nsid w:val="00000027"/>
    <w:multiLevelType w:val="singleLevel"/>
    <w:tmpl w:val="00000027"/>
    <w:lvl w:ilvl="0" w:tentative="0">
      <w:start w:val="1"/>
      <w:numFmt w:val="decimal"/>
      <w:lvlText w:val="%1."/>
      <w:lvlJc w:val="left"/>
      <w:pPr>
        <w:tabs>
          <w:tab w:val="left" w:pos="312"/>
        </w:tabs>
      </w:pPr>
    </w:lvl>
  </w:abstractNum>
  <w:abstractNum w:abstractNumId="39">
    <w:nsid w:val="00000028"/>
    <w:multiLevelType w:val="singleLevel"/>
    <w:tmpl w:val="00000028"/>
    <w:lvl w:ilvl="0" w:tentative="0">
      <w:start w:val="1"/>
      <w:numFmt w:val="decimal"/>
      <w:lvlText w:val="%1."/>
      <w:lvlJc w:val="left"/>
      <w:pPr>
        <w:tabs>
          <w:tab w:val="left" w:pos="312"/>
        </w:tabs>
      </w:pPr>
    </w:lvl>
  </w:abstractNum>
  <w:abstractNum w:abstractNumId="40">
    <w:nsid w:val="00000029"/>
    <w:multiLevelType w:val="singleLevel"/>
    <w:tmpl w:val="00000029"/>
    <w:lvl w:ilvl="0" w:tentative="0">
      <w:start w:val="1"/>
      <w:numFmt w:val="decimal"/>
      <w:lvlText w:val="%1."/>
      <w:lvlJc w:val="left"/>
      <w:pPr>
        <w:tabs>
          <w:tab w:val="left" w:pos="312"/>
        </w:tabs>
      </w:pPr>
    </w:lvl>
  </w:abstractNum>
  <w:abstractNum w:abstractNumId="41">
    <w:nsid w:val="0000002A"/>
    <w:multiLevelType w:val="singleLevel"/>
    <w:tmpl w:val="0000002A"/>
    <w:lvl w:ilvl="0" w:tentative="0">
      <w:start w:val="1"/>
      <w:numFmt w:val="decimal"/>
      <w:lvlText w:val="%1."/>
      <w:lvlJc w:val="left"/>
      <w:pPr>
        <w:tabs>
          <w:tab w:val="left" w:pos="312"/>
        </w:tabs>
      </w:pPr>
    </w:lvl>
  </w:abstractNum>
  <w:abstractNum w:abstractNumId="42">
    <w:nsid w:val="0000002B"/>
    <w:multiLevelType w:val="singleLevel"/>
    <w:tmpl w:val="0000002B"/>
    <w:lvl w:ilvl="0" w:tentative="0">
      <w:start w:val="1"/>
      <w:numFmt w:val="decimal"/>
      <w:lvlText w:val="%1."/>
      <w:lvlJc w:val="left"/>
      <w:pPr>
        <w:tabs>
          <w:tab w:val="left" w:pos="312"/>
        </w:tabs>
      </w:pPr>
    </w:lvl>
  </w:abstractNum>
  <w:abstractNum w:abstractNumId="43">
    <w:nsid w:val="0000002C"/>
    <w:multiLevelType w:val="singleLevel"/>
    <w:tmpl w:val="0000002C"/>
    <w:lvl w:ilvl="0" w:tentative="0">
      <w:start w:val="1"/>
      <w:numFmt w:val="decimal"/>
      <w:lvlText w:val="%1."/>
      <w:lvlJc w:val="left"/>
      <w:pPr>
        <w:tabs>
          <w:tab w:val="left" w:pos="312"/>
        </w:tabs>
      </w:pPr>
    </w:lvl>
  </w:abstractNum>
  <w:abstractNum w:abstractNumId="44">
    <w:nsid w:val="0000002D"/>
    <w:multiLevelType w:val="singleLevel"/>
    <w:tmpl w:val="0000002D"/>
    <w:lvl w:ilvl="0" w:tentative="0">
      <w:start w:val="1"/>
      <w:numFmt w:val="decimal"/>
      <w:suff w:val="space"/>
      <w:lvlText w:val="%1."/>
      <w:lvlJc w:val="left"/>
    </w:lvl>
  </w:abstractNum>
  <w:abstractNum w:abstractNumId="45">
    <w:nsid w:val="22A5544E"/>
    <w:multiLevelType w:val="singleLevel"/>
    <w:tmpl w:val="22A5544E"/>
    <w:lvl w:ilvl="0" w:tentative="0">
      <w:start w:val="1"/>
      <w:numFmt w:val="chineseCounting"/>
      <w:suff w:val="nothing"/>
      <w:lvlText w:val="%1、"/>
      <w:lvlJc w:val="left"/>
      <w:rPr>
        <w:rFonts w:hint="eastAsia"/>
      </w:rPr>
    </w:lvl>
  </w:abstractNum>
  <w:num w:numId="1">
    <w:abstractNumId w:val="27"/>
  </w:num>
  <w:num w:numId="2">
    <w:abstractNumId w:val="26"/>
  </w:num>
  <w:num w:numId="3">
    <w:abstractNumId w:val="24"/>
  </w:num>
  <w:num w:numId="4">
    <w:abstractNumId w:val="31"/>
  </w:num>
  <w:num w:numId="5">
    <w:abstractNumId w:val="16"/>
  </w:num>
  <w:num w:numId="6">
    <w:abstractNumId w:val="8"/>
  </w:num>
  <w:num w:numId="7">
    <w:abstractNumId w:val="33"/>
  </w:num>
  <w:num w:numId="8">
    <w:abstractNumId w:val="32"/>
  </w:num>
  <w:num w:numId="9">
    <w:abstractNumId w:val="4"/>
  </w:num>
  <w:num w:numId="10">
    <w:abstractNumId w:val="44"/>
  </w:num>
  <w:num w:numId="11">
    <w:abstractNumId w:val="45"/>
  </w:num>
  <w:num w:numId="12">
    <w:abstractNumId w:val="13"/>
  </w:num>
  <w:num w:numId="13">
    <w:abstractNumId w:val="15"/>
  </w:num>
  <w:num w:numId="14">
    <w:abstractNumId w:val="37"/>
  </w:num>
  <w:num w:numId="15">
    <w:abstractNumId w:val="35"/>
  </w:num>
  <w:num w:numId="16">
    <w:abstractNumId w:val="42"/>
  </w:num>
  <w:num w:numId="17">
    <w:abstractNumId w:val="10"/>
  </w:num>
  <w:num w:numId="18">
    <w:abstractNumId w:val="14"/>
  </w:num>
  <w:num w:numId="19">
    <w:abstractNumId w:val="40"/>
  </w:num>
  <w:num w:numId="20">
    <w:abstractNumId w:val="1"/>
  </w:num>
  <w:num w:numId="21">
    <w:abstractNumId w:val="39"/>
  </w:num>
  <w:num w:numId="22">
    <w:abstractNumId w:val="29"/>
  </w:num>
  <w:num w:numId="23">
    <w:abstractNumId w:val="25"/>
  </w:num>
  <w:num w:numId="24">
    <w:abstractNumId w:val="7"/>
  </w:num>
  <w:num w:numId="25">
    <w:abstractNumId w:val="28"/>
  </w:num>
  <w:num w:numId="26">
    <w:abstractNumId w:val="23"/>
  </w:num>
  <w:num w:numId="27">
    <w:abstractNumId w:val="19"/>
  </w:num>
  <w:num w:numId="28">
    <w:abstractNumId w:val="22"/>
  </w:num>
  <w:num w:numId="29">
    <w:abstractNumId w:val="9"/>
  </w:num>
  <w:num w:numId="30">
    <w:abstractNumId w:val="2"/>
  </w:num>
  <w:num w:numId="31">
    <w:abstractNumId w:val="20"/>
  </w:num>
  <w:num w:numId="32">
    <w:abstractNumId w:val="12"/>
  </w:num>
  <w:num w:numId="33">
    <w:abstractNumId w:val="17"/>
  </w:num>
  <w:num w:numId="34">
    <w:abstractNumId w:val="3"/>
  </w:num>
  <w:num w:numId="35">
    <w:abstractNumId w:val="5"/>
  </w:num>
  <w:num w:numId="36">
    <w:abstractNumId w:val="0"/>
  </w:num>
  <w:num w:numId="37">
    <w:abstractNumId w:val="43"/>
  </w:num>
  <w:num w:numId="38">
    <w:abstractNumId w:val="34"/>
  </w:num>
  <w:num w:numId="39">
    <w:abstractNumId w:val="41"/>
  </w:num>
  <w:num w:numId="40">
    <w:abstractNumId w:val="38"/>
  </w:num>
  <w:num w:numId="41">
    <w:abstractNumId w:val="30"/>
  </w:num>
  <w:num w:numId="42">
    <w:abstractNumId w:val="11"/>
  </w:num>
  <w:num w:numId="43">
    <w:abstractNumId w:val="21"/>
  </w:num>
  <w:num w:numId="44">
    <w:abstractNumId w:val="18"/>
  </w:num>
  <w:num w:numId="45">
    <w:abstractNumId w:val="6"/>
  </w:num>
  <w:num w:numId="4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51F"/>
    <w:rsid w:val="000416E2"/>
    <w:rsid w:val="00177D5B"/>
    <w:rsid w:val="001A23A8"/>
    <w:rsid w:val="00230F36"/>
    <w:rsid w:val="002414DE"/>
    <w:rsid w:val="00260031"/>
    <w:rsid w:val="002A27F5"/>
    <w:rsid w:val="0033651F"/>
    <w:rsid w:val="00433FD0"/>
    <w:rsid w:val="004A5C45"/>
    <w:rsid w:val="005B7822"/>
    <w:rsid w:val="006D4340"/>
    <w:rsid w:val="006F77F7"/>
    <w:rsid w:val="00744E16"/>
    <w:rsid w:val="008105A6"/>
    <w:rsid w:val="008A319C"/>
    <w:rsid w:val="009349BE"/>
    <w:rsid w:val="0096482A"/>
    <w:rsid w:val="009B433B"/>
    <w:rsid w:val="00A21578"/>
    <w:rsid w:val="00A56F64"/>
    <w:rsid w:val="00BA4E65"/>
    <w:rsid w:val="00D71B5B"/>
    <w:rsid w:val="00FF5596"/>
    <w:rsid w:val="027618BB"/>
    <w:rsid w:val="32621007"/>
    <w:rsid w:val="6C7627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qFormat="1"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qFormat="1"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qFormat="1"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qFormat="1"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qFormat="1"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qFormat="1"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qFormat="1"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2">
    <w:name w:val="heading 1"/>
    <w:basedOn w:val="1"/>
    <w:next w:val="1"/>
    <w:link w:val="30"/>
    <w:qFormat/>
    <w:uiPriority w:val="9"/>
    <w:pPr>
      <w:keepNext/>
      <w:keepLines/>
      <w:spacing w:before="480" w:after="80"/>
      <w:outlineLvl w:val="0"/>
    </w:pPr>
    <w:rPr>
      <w:rFonts w:ascii="等线 Light" w:hAnsi="等线 Light" w:eastAsia="等线 Light" w:cs="宋体"/>
      <w:color w:val="0F4761"/>
      <w:sz w:val="48"/>
      <w:szCs w:val="48"/>
    </w:rPr>
  </w:style>
  <w:style w:type="paragraph" w:styleId="3">
    <w:name w:val="heading 2"/>
    <w:basedOn w:val="1"/>
    <w:next w:val="1"/>
    <w:link w:val="31"/>
    <w:unhideWhenUsed/>
    <w:qFormat/>
    <w:uiPriority w:val="9"/>
    <w:pPr>
      <w:keepNext/>
      <w:keepLines/>
      <w:spacing w:before="160" w:after="80"/>
      <w:outlineLvl w:val="1"/>
    </w:pPr>
    <w:rPr>
      <w:rFonts w:ascii="等线 Light" w:hAnsi="等线 Light" w:eastAsia="等线 Light" w:cs="宋体"/>
      <w:color w:val="0F4761"/>
      <w:sz w:val="40"/>
      <w:szCs w:val="40"/>
    </w:rPr>
  </w:style>
  <w:style w:type="paragraph" w:styleId="4">
    <w:name w:val="heading 3"/>
    <w:basedOn w:val="1"/>
    <w:next w:val="1"/>
    <w:link w:val="32"/>
    <w:unhideWhenUsed/>
    <w:qFormat/>
    <w:uiPriority w:val="9"/>
    <w:pPr>
      <w:keepNext/>
      <w:keepLines/>
      <w:spacing w:before="160" w:after="80"/>
      <w:outlineLvl w:val="2"/>
    </w:pPr>
    <w:rPr>
      <w:rFonts w:ascii="等线 Light" w:hAnsi="等线 Light" w:eastAsia="等线 Light" w:cs="宋体"/>
      <w:color w:val="0F4761"/>
      <w:sz w:val="32"/>
      <w:szCs w:val="32"/>
    </w:rPr>
  </w:style>
  <w:style w:type="paragraph" w:styleId="5">
    <w:name w:val="heading 4"/>
    <w:basedOn w:val="1"/>
    <w:next w:val="1"/>
    <w:link w:val="33"/>
    <w:semiHidden/>
    <w:unhideWhenUsed/>
    <w:qFormat/>
    <w:uiPriority w:val="9"/>
    <w:pPr>
      <w:keepNext/>
      <w:keepLines/>
      <w:spacing w:before="80" w:after="40"/>
      <w:outlineLvl w:val="3"/>
    </w:pPr>
    <w:rPr>
      <w:rFonts w:cs="宋体"/>
      <w:color w:val="0F4761"/>
      <w:sz w:val="28"/>
      <w:szCs w:val="28"/>
    </w:rPr>
  </w:style>
  <w:style w:type="paragraph" w:styleId="6">
    <w:name w:val="heading 5"/>
    <w:basedOn w:val="1"/>
    <w:next w:val="1"/>
    <w:link w:val="34"/>
    <w:semiHidden/>
    <w:unhideWhenUsed/>
    <w:qFormat/>
    <w:uiPriority w:val="9"/>
    <w:pPr>
      <w:keepNext/>
      <w:keepLines/>
      <w:spacing w:before="80" w:after="40"/>
      <w:outlineLvl w:val="4"/>
    </w:pPr>
    <w:rPr>
      <w:rFonts w:cs="宋体"/>
      <w:color w:val="0F4761"/>
      <w:sz w:val="24"/>
      <w:szCs w:val="24"/>
    </w:rPr>
  </w:style>
  <w:style w:type="paragraph" w:styleId="7">
    <w:name w:val="heading 6"/>
    <w:basedOn w:val="1"/>
    <w:next w:val="1"/>
    <w:link w:val="35"/>
    <w:semiHidden/>
    <w:unhideWhenUsed/>
    <w:qFormat/>
    <w:uiPriority w:val="9"/>
    <w:pPr>
      <w:keepNext/>
      <w:keepLines/>
      <w:spacing w:before="40"/>
      <w:outlineLvl w:val="5"/>
    </w:pPr>
    <w:rPr>
      <w:rFonts w:cs="宋体"/>
      <w:b/>
      <w:bCs/>
      <w:color w:val="0F4761"/>
    </w:rPr>
  </w:style>
  <w:style w:type="paragraph" w:styleId="8">
    <w:name w:val="heading 7"/>
    <w:basedOn w:val="1"/>
    <w:next w:val="1"/>
    <w:link w:val="36"/>
    <w:qFormat/>
    <w:uiPriority w:val="9"/>
    <w:pPr>
      <w:keepNext/>
      <w:keepLines/>
      <w:spacing w:before="40"/>
      <w:outlineLvl w:val="6"/>
    </w:pPr>
    <w:rPr>
      <w:rFonts w:cs="宋体"/>
      <w:b/>
      <w:bCs/>
      <w:color w:val="595959"/>
    </w:rPr>
  </w:style>
  <w:style w:type="paragraph" w:styleId="9">
    <w:name w:val="heading 8"/>
    <w:basedOn w:val="1"/>
    <w:next w:val="1"/>
    <w:link w:val="37"/>
    <w:qFormat/>
    <w:uiPriority w:val="9"/>
    <w:pPr>
      <w:keepNext/>
      <w:keepLines/>
      <w:outlineLvl w:val="7"/>
    </w:pPr>
    <w:rPr>
      <w:rFonts w:cs="宋体"/>
      <w:color w:val="595959"/>
    </w:rPr>
  </w:style>
  <w:style w:type="paragraph" w:styleId="10">
    <w:name w:val="heading 9"/>
    <w:basedOn w:val="1"/>
    <w:next w:val="1"/>
    <w:link w:val="38"/>
    <w:qFormat/>
    <w:uiPriority w:val="9"/>
    <w:pPr>
      <w:keepNext/>
      <w:keepLines/>
      <w:outlineLvl w:val="8"/>
    </w:pPr>
    <w:rPr>
      <w:rFonts w:eastAsia="等线 Light" w:cs="宋体"/>
      <w:color w:val="595959"/>
    </w:rPr>
  </w:style>
  <w:style w:type="character" w:default="1" w:styleId="28">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qFormat/>
    <w:uiPriority w:val="0"/>
    <w:pPr>
      <w:jc w:val="center"/>
    </w:pPr>
    <w:rPr>
      <w:rFonts w:ascii="仿宋" w:hAnsi="仿宋" w:eastAsia="仿宋"/>
      <w:b/>
      <w:bCs/>
      <w:sz w:val="24"/>
    </w:rPr>
  </w:style>
  <w:style w:type="paragraph" w:styleId="12">
    <w:name w:val="Body Text"/>
    <w:basedOn w:val="1"/>
    <w:link w:val="48"/>
    <w:qFormat/>
    <w:uiPriority w:val="0"/>
    <w:rPr>
      <w:rFonts w:ascii="仿宋" w:hAnsi="仿宋" w:eastAsia="仿宋" w:cs="仿宋"/>
      <w:sz w:val="31"/>
      <w:szCs w:val="31"/>
    </w:rPr>
  </w:style>
  <w:style w:type="paragraph" w:styleId="13">
    <w:name w:val="Plain Text"/>
    <w:basedOn w:val="1"/>
    <w:link w:val="53"/>
    <w:qFormat/>
    <w:uiPriority w:val="0"/>
    <w:pPr>
      <w:widowControl w:val="0"/>
      <w:kinsoku/>
      <w:autoSpaceDE/>
      <w:autoSpaceDN/>
      <w:adjustRightInd/>
      <w:snapToGrid/>
      <w:jc w:val="both"/>
      <w:textAlignment w:val="auto"/>
    </w:pPr>
    <w:rPr>
      <w:rFonts w:ascii="宋体" w:hAnsi="Courier New" w:eastAsia="宋体" w:cs="Times New Roman"/>
      <w:snapToGrid/>
      <w:color w:val="auto"/>
      <w:kern w:val="2"/>
      <w:szCs w:val="24"/>
      <w:lang w:eastAsia="zh-CN"/>
    </w:rPr>
  </w:style>
  <w:style w:type="paragraph" w:styleId="14">
    <w:name w:val="footer"/>
    <w:basedOn w:val="1"/>
    <w:link w:val="49"/>
    <w:qFormat/>
    <w:uiPriority w:val="0"/>
    <w:pPr>
      <w:tabs>
        <w:tab w:val="center" w:pos="4153"/>
        <w:tab w:val="right" w:pos="8306"/>
      </w:tabs>
    </w:pPr>
    <w:rPr>
      <w:sz w:val="18"/>
    </w:rPr>
  </w:style>
  <w:style w:type="paragraph" w:styleId="15">
    <w:name w:val="header"/>
    <w:basedOn w:val="1"/>
    <w:link w:val="50"/>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6">
    <w:name w:val="Subtitle"/>
    <w:basedOn w:val="1"/>
    <w:next w:val="1"/>
    <w:link w:val="40"/>
    <w:qFormat/>
    <w:uiPriority w:val="11"/>
    <w:pPr>
      <w:spacing w:after="160"/>
      <w:jc w:val="center"/>
    </w:pPr>
    <w:rPr>
      <w:rFonts w:ascii="等线 Light" w:hAnsi="等线 Light" w:eastAsia="等线 Light" w:cs="宋体"/>
      <w:color w:val="595959"/>
      <w:spacing w:val="15"/>
      <w:sz w:val="28"/>
      <w:szCs w:val="28"/>
    </w:rPr>
  </w:style>
  <w:style w:type="paragraph" w:styleId="17">
    <w:name w:val="Normal (Web)"/>
    <w:basedOn w:val="1"/>
    <w:qFormat/>
    <w:uiPriority w:val="0"/>
    <w:pPr>
      <w:widowControl w:val="0"/>
      <w:kinsoku/>
      <w:autoSpaceDE/>
      <w:autoSpaceDN/>
      <w:adjustRightInd/>
      <w:snapToGrid/>
      <w:spacing w:beforeAutospacing="1" w:afterAutospacing="1"/>
      <w:textAlignment w:val="auto"/>
    </w:pPr>
    <w:rPr>
      <w:rFonts w:ascii="等线" w:hAnsi="等线" w:eastAsia="等线" w:cs="Times New Roman"/>
      <w:snapToGrid/>
      <w:color w:val="auto"/>
      <w:sz w:val="24"/>
      <w:szCs w:val="24"/>
      <w:lang w:eastAsia="zh-CN"/>
    </w:rPr>
  </w:style>
  <w:style w:type="paragraph" w:styleId="18">
    <w:name w:val="Title"/>
    <w:basedOn w:val="1"/>
    <w:next w:val="1"/>
    <w:link w:val="39"/>
    <w:qFormat/>
    <w:uiPriority w:val="10"/>
    <w:pPr>
      <w:spacing w:after="80"/>
      <w:contextualSpacing/>
      <w:jc w:val="center"/>
    </w:pPr>
    <w:rPr>
      <w:rFonts w:ascii="等线 Light" w:hAnsi="等线 Light" w:eastAsia="等线 Light" w:cs="宋体"/>
      <w:spacing w:val="-10"/>
      <w:kern w:val="28"/>
      <w:sz w:val="56"/>
      <w:szCs w:val="56"/>
    </w:rPr>
  </w:style>
  <w:style w:type="table" w:styleId="20">
    <w:name w:val="Table Grid"/>
    <w:basedOn w:val="1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1">
    <w:name w:val="Medium Grid 3"/>
    <w:basedOn w:val="19"/>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Pr>
    <w:tcPr>
      <w:shd w:val="clear" w:color="auto" w:fill="C0C0C0"/>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000000"/>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000000"/>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000000"/>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000000"/>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808080"/>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808080"/>
      </w:tcPr>
    </w:tblStylePr>
  </w:style>
  <w:style w:type="table" w:styleId="22">
    <w:name w:val="Medium Grid 3 Accent 1"/>
    <w:basedOn w:val="19"/>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Pr>
    <w:tcPr>
      <w:shd w:val="clear" w:color="auto" w:fill="D3DFEE"/>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4F81BD"/>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4F81BD"/>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4F81BD"/>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4F81BD"/>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A7BFDE"/>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A7BFDE"/>
      </w:tcPr>
    </w:tblStylePr>
  </w:style>
  <w:style w:type="table" w:styleId="23">
    <w:name w:val="Medium Grid 3 Accent 2"/>
    <w:basedOn w:val="19"/>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Pr>
    <w:tcPr>
      <w:shd w:val="clear" w:color="auto" w:fill="EFD3D2"/>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C0504D"/>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C0504D"/>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C0504D"/>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C0504D"/>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DFA7A6"/>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DFA7A6"/>
      </w:tcPr>
    </w:tblStylePr>
  </w:style>
  <w:style w:type="table" w:styleId="24">
    <w:name w:val="Medium Grid 3 Accent 3"/>
    <w:basedOn w:val="19"/>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Pr>
    <w:tcPr>
      <w:shd w:val="clear" w:color="auto" w:fill="E6EED5"/>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9BBB59"/>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9BBB59"/>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9BBB59"/>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9BBB59"/>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CDDDAC"/>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CDDDAC"/>
      </w:tcPr>
    </w:tblStylePr>
  </w:style>
  <w:style w:type="table" w:styleId="25">
    <w:name w:val="Medium Grid 3 Accent 4"/>
    <w:basedOn w:val="19"/>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Pr>
    <w:tcPr>
      <w:shd w:val="clear" w:color="auto" w:fill="DFD8E8"/>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8064A2"/>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8064A2"/>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8064A2"/>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8064A2"/>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BFB1D0"/>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BFB1D0"/>
      </w:tcPr>
    </w:tblStylePr>
  </w:style>
  <w:style w:type="table" w:styleId="26">
    <w:name w:val="Medium Grid 3 Accent 5"/>
    <w:basedOn w:val="19"/>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Pr>
    <w:tcPr>
      <w:shd w:val="clear" w:color="auto" w:fill="D2EAF1"/>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4BACC6"/>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4BACC6"/>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4BACC6"/>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4BACC6"/>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A5D5E2"/>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A5D5E2"/>
      </w:tcPr>
    </w:tblStylePr>
  </w:style>
  <w:style w:type="table" w:styleId="27">
    <w:name w:val="Medium Grid 3 Accent 6"/>
    <w:basedOn w:val="19"/>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Pr>
    <w:tcPr>
      <w:shd w:val="clear" w:color="auto" w:fill="FDE4D0"/>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F79646"/>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F79646"/>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F79646"/>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F79646"/>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FBCAA2"/>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FBCAA2"/>
      </w:tcPr>
    </w:tblStylePr>
  </w:style>
  <w:style w:type="character" w:styleId="29">
    <w:name w:val="Strong"/>
    <w:basedOn w:val="28"/>
    <w:qFormat/>
    <w:uiPriority w:val="22"/>
    <w:rPr>
      <w:b/>
    </w:rPr>
  </w:style>
  <w:style w:type="character" w:customStyle="1" w:styleId="30">
    <w:name w:val="标题 1 字符"/>
    <w:basedOn w:val="28"/>
    <w:link w:val="2"/>
    <w:qFormat/>
    <w:uiPriority w:val="9"/>
    <w:rPr>
      <w:rFonts w:ascii="等线 Light" w:hAnsi="等线 Light" w:eastAsia="等线 Light" w:cs="宋体"/>
      <w:color w:val="0F4761"/>
      <w:sz w:val="48"/>
      <w:szCs w:val="48"/>
    </w:rPr>
  </w:style>
  <w:style w:type="character" w:customStyle="1" w:styleId="31">
    <w:name w:val="标题 2 字符"/>
    <w:basedOn w:val="28"/>
    <w:link w:val="3"/>
    <w:qFormat/>
    <w:uiPriority w:val="9"/>
    <w:rPr>
      <w:rFonts w:ascii="等线 Light" w:hAnsi="等线 Light" w:eastAsia="等线 Light" w:cs="宋体"/>
      <w:color w:val="0F4761"/>
      <w:sz w:val="40"/>
      <w:szCs w:val="40"/>
    </w:rPr>
  </w:style>
  <w:style w:type="character" w:customStyle="1" w:styleId="32">
    <w:name w:val="标题 3 字符"/>
    <w:basedOn w:val="28"/>
    <w:link w:val="4"/>
    <w:qFormat/>
    <w:uiPriority w:val="9"/>
    <w:rPr>
      <w:rFonts w:ascii="等线 Light" w:hAnsi="等线 Light" w:eastAsia="等线 Light" w:cs="宋体"/>
      <w:color w:val="0F4761"/>
      <w:sz w:val="32"/>
      <w:szCs w:val="32"/>
    </w:rPr>
  </w:style>
  <w:style w:type="character" w:customStyle="1" w:styleId="33">
    <w:name w:val="标题 4 字符"/>
    <w:basedOn w:val="28"/>
    <w:link w:val="5"/>
    <w:qFormat/>
    <w:uiPriority w:val="9"/>
    <w:rPr>
      <w:rFonts w:cs="宋体"/>
      <w:color w:val="0F4761"/>
      <w:sz w:val="28"/>
      <w:szCs w:val="28"/>
    </w:rPr>
  </w:style>
  <w:style w:type="character" w:customStyle="1" w:styleId="34">
    <w:name w:val="标题 5 字符"/>
    <w:basedOn w:val="28"/>
    <w:link w:val="6"/>
    <w:qFormat/>
    <w:uiPriority w:val="9"/>
    <w:rPr>
      <w:rFonts w:cs="宋体"/>
      <w:color w:val="0F4761"/>
      <w:sz w:val="24"/>
      <w:szCs w:val="24"/>
    </w:rPr>
  </w:style>
  <w:style w:type="character" w:customStyle="1" w:styleId="35">
    <w:name w:val="标题 6 字符"/>
    <w:basedOn w:val="28"/>
    <w:link w:val="7"/>
    <w:qFormat/>
    <w:uiPriority w:val="9"/>
    <w:rPr>
      <w:rFonts w:cs="宋体"/>
      <w:b/>
      <w:bCs/>
      <w:color w:val="0F4761"/>
    </w:rPr>
  </w:style>
  <w:style w:type="character" w:customStyle="1" w:styleId="36">
    <w:name w:val="标题 7 字符"/>
    <w:basedOn w:val="28"/>
    <w:link w:val="8"/>
    <w:qFormat/>
    <w:uiPriority w:val="9"/>
    <w:rPr>
      <w:rFonts w:cs="宋体"/>
      <w:b/>
      <w:bCs/>
      <w:color w:val="595959"/>
    </w:rPr>
  </w:style>
  <w:style w:type="character" w:customStyle="1" w:styleId="37">
    <w:name w:val="标题 8 字符"/>
    <w:basedOn w:val="28"/>
    <w:link w:val="9"/>
    <w:qFormat/>
    <w:uiPriority w:val="9"/>
    <w:rPr>
      <w:rFonts w:cs="宋体"/>
      <w:color w:val="595959"/>
    </w:rPr>
  </w:style>
  <w:style w:type="character" w:customStyle="1" w:styleId="38">
    <w:name w:val="标题 9 字符"/>
    <w:basedOn w:val="28"/>
    <w:link w:val="10"/>
    <w:qFormat/>
    <w:uiPriority w:val="9"/>
    <w:rPr>
      <w:rFonts w:eastAsia="等线 Light" w:cs="宋体"/>
      <w:color w:val="595959"/>
    </w:rPr>
  </w:style>
  <w:style w:type="character" w:customStyle="1" w:styleId="39">
    <w:name w:val="标题 字符"/>
    <w:basedOn w:val="28"/>
    <w:link w:val="18"/>
    <w:qFormat/>
    <w:uiPriority w:val="10"/>
    <w:rPr>
      <w:rFonts w:ascii="等线 Light" w:hAnsi="等线 Light" w:eastAsia="等线 Light" w:cs="宋体"/>
      <w:spacing w:val="-10"/>
      <w:kern w:val="28"/>
      <w:sz w:val="56"/>
      <w:szCs w:val="56"/>
    </w:rPr>
  </w:style>
  <w:style w:type="character" w:customStyle="1" w:styleId="40">
    <w:name w:val="副标题 字符"/>
    <w:basedOn w:val="28"/>
    <w:link w:val="16"/>
    <w:qFormat/>
    <w:uiPriority w:val="11"/>
    <w:rPr>
      <w:rFonts w:ascii="等线 Light" w:hAnsi="等线 Light" w:eastAsia="等线 Light" w:cs="宋体"/>
      <w:color w:val="595959"/>
      <w:spacing w:val="15"/>
      <w:sz w:val="28"/>
      <w:szCs w:val="28"/>
    </w:rPr>
  </w:style>
  <w:style w:type="paragraph" w:styleId="41">
    <w:name w:val="Quote"/>
    <w:basedOn w:val="1"/>
    <w:next w:val="1"/>
    <w:link w:val="42"/>
    <w:qFormat/>
    <w:uiPriority w:val="29"/>
    <w:pPr>
      <w:spacing w:before="160" w:after="160"/>
      <w:jc w:val="center"/>
    </w:pPr>
    <w:rPr>
      <w:i/>
      <w:iCs/>
      <w:color w:val="404040"/>
    </w:rPr>
  </w:style>
  <w:style w:type="character" w:customStyle="1" w:styleId="42">
    <w:name w:val="引用 字符"/>
    <w:basedOn w:val="28"/>
    <w:link w:val="41"/>
    <w:qFormat/>
    <w:uiPriority w:val="29"/>
    <w:rPr>
      <w:i/>
      <w:iCs/>
      <w:color w:val="404040"/>
    </w:rPr>
  </w:style>
  <w:style w:type="paragraph" w:styleId="43">
    <w:name w:val="List Paragraph"/>
    <w:basedOn w:val="1"/>
    <w:qFormat/>
    <w:uiPriority w:val="34"/>
    <w:pPr>
      <w:ind w:left="720"/>
      <w:contextualSpacing/>
    </w:pPr>
  </w:style>
  <w:style w:type="character" w:customStyle="1" w:styleId="44">
    <w:name w:val="明显强调1"/>
    <w:basedOn w:val="28"/>
    <w:qFormat/>
    <w:uiPriority w:val="21"/>
    <w:rPr>
      <w:i/>
      <w:iCs/>
      <w:color w:val="0F4761"/>
    </w:rPr>
  </w:style>
  <w:style w:type="paragraph" w:styleId="45">
    <w:name w:val="Intense Quote"/>
    <w:basedOn w:val="1"/>
    <w:next w:val="1"/>
    <w:link w:val="46"/>
    <w:qFormat/>
    <w:uiPriority w:val="30"/>
    <w:pPr>
      <w:pBdr>
        <w:top w:val="single" w:color="0F4761" w:sz="4" w:space="10"/>
        <w:bottom w:val="single" w:color="0F4761" w:sz="4" w:space="10"/>
      </w:pBdr>
      <w:spacing w:before="360" w:after="360"/>
      <w:ind w:left="864" w:right="864"/>
      <w:jc w:val="center"/>
    </w:pPr>
    <w:rPr>
      <w:i/>
      <w:iCs/>
      <w:color w:val="0F4761"/>
    </w:rPr>
  </w:style>
  <w:style w:type="character" w:customStyle="1" w:styleId="46">
    <w:name w:val="明显引用 字符"/>
    <w:basedOn w:val="28"/>
    <w:link w:val="45"/>
    <w:qFormat/>
    <w:uiPriority w:val="30"/>
    <w:rPr>
      <w:i/>
      <w:iCs/>
      <w:color w:val="0F4761"/>
    </w:rPr>
  </w:style>
  <w:style w:type="character" w:customStyle="1" w:styleId="47">
    <w:name w:val="明显参考1"/>
    <w:basedOn w:val="28"/>
    <w:qFormat/>
    <w:uiPriority w:val="32"/>
    <w:rPr>
      <w:b/>
      <w:bCs/>
      <w:smallCaps/>
      <w:color w:val="0F4761"/>
      <w:spacing w:val="5"/>
    </w:rPr>
  </w:style>
  <w:style w:type="character" w:customStyle="1" w:styleId="48">
    <w:name w:val="正文文本 字符"/>
    <w:basedOn w:val="28"/>
    <w:link w:val="12"/>
    <w:qFormat/>
    <w:uiPriority w:val="0"/>
    <w:rPr>
      <w:rFonts w:ascii="仿宋" w:hAnsi="仿宋" w:eastAsia="仿宋" w:cs="仿宋"/>
      <w:snapToGrid w:val="0"/>
      <w:color w:val="000000"/>
      <w:kern w:val="0"/>
      <w:sz w:val="31"/>
      <w:szCs w:val="31"/>
      <w:lang w:eastAsia="en-US"/>
    </w:rPr>
  </w:style>
  <w:style w:type="character" w:customStyle="1" w:styleId="49">
    <w:name w:val="页脚 字符"/>
    <w:basedOn w:val="28"/>
    <w:link w:val="14"/>
    <w:qFormat/>
    <w:uiPriority w:val="0"/>
    <w:rPr>
      <w:rFonts w:ascii="Arial" w:hAnsi="Arial" w:eastAsia="Arial" w:cs="Arial"/>
      <w:snapToGrid w:val="0"/>
      <w:color w:val="000000"/>
      <w:kern w:val="0"/>
      <w:sz w:val="18"/>
      <w:szCs w:val="21"/>
      <w:lang w:eastAsia="en-US"/>
    </w:rPr>
  </w:style>
  <w:style w:type="character" w:customStyle="1" w:styleId="50">
    <w:name w:val="页眉 字符"/>
    <w:basedOn w:val="28"/>
    <w:link w:val="15"/>
    <w:qFormat/>
    <w:uiPriority w:val="0"/>
    <w:rPr>
      <w:rFonts w:ascii="Arial" w:hAnsi="Arial" w:eastAsia="Arial" w:cs="Arial"/>
      <w:snapToGrid w:val="0"/>
      <w:color w:val="000000"/>
      <w:kern w:val="0"/>
      <w:sz w:val="18"/>
      <w:szCs w:val="21"/>
      <w:lang w:eastAsia="en-US"/>
    </w:rPr>
  </w:style>
  <w:style w:type="paragraph" w:customStyle="1" w:styleId="51">
    <w:name w:val="Table Text"/>
    <w:basedOn w:val="1"/>
    <w:qFormat/>
    <w:uiPriority w:val="0"/>
    <w:rPr>
      <w:rFonts w:ascii="仿宋" w:hAnsi="仿宋" w:eastAsia="仿宋" w:cs="仿宋"/>
    </w:rPr>
  </w:style>
  <w:style w:type="table" w:customStyle="1" w:styleId="52">
    <w:name w:val="Table Normal"/>
    <w:qFormat/>
    <w:uiPriority w:val="0"/>
    <w:tblPr>
      <w:tblCellMar>
        <w:top w:w="0" w:type="dxa"/>
        <w:left w:w="0" w:type="dxa"/>
        <w:bottom w:w="0" w:type="dxa"/>
        <w:right w:w="0" w:type="dxa"/>
      </w:tblCellMar>
    </w:tblPr>
  </w:style>
  <w:style w:type="character" w:customStyle="1" w:styleId="53">
    <w:name w:val="纯文本 字符"/>
    <w:basedOn w:val="28"/>
    <w:link w:val="13"/>
    <w:qFormat/>
    <w:uiPriority w:val="0"/>
    <w:rPr>
      <w:rFonts w:ascii="宋体" w:hAnsi="Courier New"/>
      <w:kern w:val="2"/>
      <w:sz w:val="21"/>
      <w:szCs w:val="24"/>
    </w:rPr>
  </w:style>
  <w:style w:type="paragraph" w:styleId="54">
    <w:name w:val="No Spacing"/>
    <w:qFormat/>
    <w:uiPriority w:val="0"/>
    <w:pPr>
      <w:widowControl w:val="0"/>
      <w:spacing w:line="360" w:lineRule="auto"/>
      <w:ind w:firstLine="200" w:firstLineChars="200"/>
      <w:jc w:val="both"/>
    </w:pPr>
    <w:rPr>
      <w:rFonts w:ascii="Calibri" w:hAnsi="Calibri" w:eastAsia="宋体" w:cs="Times New Roman"/>
      <w:kern w:val="2"/>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C8AB059-DCBC-4202-A4AD-DAB2AA480FF2}">
  <ds:schemaRefs/>
</ds:datastoreItem>
</file>

<file path=docProps/app.xml><?xml version="1.0" encoding="utf-8"?>
<Properties xmlns="http://schemas.openxmlformats.org/officeDocument/2006/extended-properties" xmlns:vt="http://schemas.openxmlformats.org/officeDocument/2006/docPropsVTypes">
  <Template>Normal</Template>
  <Pages>80</Pages>
  <Words>3551</Words>
  <Characters>3701</Characters>
  <Lines>3684</Lines>
  <Paragraphs>4646</Paragraphs>
  <TotalTime>223</TotalTime>
  <ScaleCrop>false</ScaleCrop>
  <LinksUpToDate>false</LinksUpToDate>
  <CharactersWithSpaces>3741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2025-02-17T13:56:00Z</dcterms:created>
  <dc:creator>霞 蔡</dc:creator>
  <cp:lastModifiedBy>天晴</cp:lastModifiedBy>
  <cp:lastPrinted>2025-02-28T07:26:00Z</cp:lastPrinted>
  <dcterms:modified xsi:type="dcterms:W3CDTF">2025-09-19T12:54:55Z</dcterms:modified>
  <cp:revision>173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eyJoZGlkIjoiNzhhNDRjZTA4YThkYmY1ZjA0NTBjMWVjMzVjNjc2ZjgiLCJ1c2VySWQiOiIzNDEwMDIzNDkifQ==</vt:lpwstr>
  </property>
  <property fmtid="{D5CDD505-2E9C-101B-9397-08002B2CF9AE}" pid="3" name="KSOProductBuildVer">
    <vt:lpwstr>2052-12.1.0.21915</vt:lpwstr>
  </property>
  <property fmtid="{D5CDD505-2E9C-101B-9397-08002B2CF9AE}" pid="4" name="ICV">
    <vt:lpwstr>3d60951ef64244d68f8a9a52c918fdf2_23</vt:lpwstr>
  </property>
</Properties>
</file>