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F95A2" w14:textId="77777777" w:rsidR="00CA4BAD" w:rsidRDefault="00000000">
      <w:pPr>
        <w:pStyle w:val="1"/>
        <w:widowControl/>
        <w:spacing w:before="150" w:beforeAutospacing="0" w:afterAutospacing="0" w:line="525" w:lineRule="atLeast"/>
        <w:jc w:val="center"/>
        <w:rPr>
          <w:rFonts w:cs="宋体" w:hint="default"/>
          <w:color w:val="282828"/>
          <w:sz w:val="28"/>
          <w:szCs w:val="28"/>
        </w:rPr>
      </w:pPr>
      <w:r>
        <w:rPr>
          <w:rFonts w:cs="宋体"/>
          <w:color w:val="282828"/>
          <w:sz w:val="28"/>
          <w:szCs w:val="28"/>
        </w:rPr>
        <w:t>关于拟表彰2023—2024学年度红旗团委、特色工作团委、红旗团支部、先进团支部、模范共青团干部、优秀共青团员的公示</w:t>
      </w:r>
    </w:p>
    <w:p w14:paraId="3E0C67FB" w14:textId="77777777" w:rsidR="00CA4BAD" w:rsidRDefault="00000000">
      <w:pPr>
        <w:widowControl/>
        <w:spacing w:line="360" w:lineRule="auto"/>
        <w:rPr>
          <w:rFonts w:ascii="仿宋" w:eastAsia="仿宋" w:hAnsi="仿宋" w:cs="仿宋"/>
          <w:sz w:val="24"/>
        </w:rPr>
      </w:pPr>
      <w:r>
        <w:rPr>
          <w:rFonts w:ascii="仿宋" w:eastAsia="仿宋" w:hAnsi="仿宋" w:cs="仿宋" w:hint="eastAsia"/>
          <w:sz w:val="24"/>
        </w:rPr>
        <w:t>各学部分团委、团支部：</w:t>
      </w:r>
    </w:p>
    <w:p w14:paraId="7CFDD309" w14:textId="7DCA6B06" w:rsidR="00CA4BAD" w:rsidRDefault="00000000">
      <w:pPr>
        <w:widowControl/>
        <w:spacing w:line="360" w:lineRule="auto"/>
        <w:ind w:firstLine="480"/>
        <w:rPr>
          <w:rFonts w:ascii="仿宋" w:eastAsia="仿宋" w:hAnsi="仿宋" w:cs="仿宋"/>
          <w:sz w:val="24"/>
        </w:rPr>
      </w:pPr>
      <w:r>
        <w:rPr>
          <w:rFonts w:ascii="仿宋" w:eastAsia="仿宋" w:hAnsi="仿宋" w:cs="仿宋" w:hint="eastAsia"/>
          <w:sz w:val="24"/>
        </w:rPr>
        <w:t>一年来，我院各级团组织在学院党委和上级团组织的正确领导下，紧密围绕学院改革和发展的中心任务，团结带领全院团员青年，在团组织建设、课外科技文体活动、社会实践与青年志愿者服务、素质拓展、学生社团建设等方面开展了一系列卓有成效的工作和丰富多彩的活动，取得了较好成绩，涌现出一大批表现突出、成绩显著的先进集体和个人。为树立典型、表彰先进，激励学院广大团员青年和团干部勤奋学习、扎实工作、开拓创新，鼓励先进，深化正面教育，</w:t>
      </w:r>
      <w:r>
        <w:rPr>
          <w:rFonts w:ascii="仿宋" w:eastAsia="仿宋" w:hAnsi="仿宋" w:cs="仿宋" w:hint="eastAsia"/>
          <w:kern w:val="0"/>
          <w:sz w:val="24"/>
          <w:lang w:bidi="ar"/>
        </w:rPr>
        <w:t>经基层民主评议推荐，学院团委决定拟</w:t>
      </w:r>
      <w:r>
        <w:rPr>
          <w:rFonts w:ascii="仿宋" w:eastAsia="仿宋" w:hAnsi="仿宋" w:cs="仿宋" w:hint="eastAsia"/>
          <w:sz w:val="24"/>
        </w:rPr>
        <w:t>对旅游与管理学部“五四红旗团委”、信息与技术学部“特色工作团委”、</w:t>
      </w:r>
      <w:r>
        <w:rPr>
          <w:rFonts w:ascii="仿宋" w:eastAsia="仿宋" w:hAnsi="仿宋" w:cs="仿宋" w:hint="eastAsia"/>
          <w:kern w:val="0"/>
          <w:sz w:val="24"/>
          <w:lang w:bidi="ar"/>
        </w:rPr>
        <w:t>W2022级护理专业10班团支部等</w:t>
      </w:r>
      <w:r w:rsidR="00C920FB">
        <w:rPr>
          <w:rFonts w:ascii="仿宋" w:eastAsia="仿宋" w:hAnsi="仿宋" w:cs="仿宋" w:hint="eastAsia"/>
          <w:kern w:val="0"/>
          <w:sz w:val="24"/>
          <w:lang w:bidi="ar"/>
        </w:rPr>
        <w:t>6</w:t>
      </w:r>
      <w:r>
        <w:rPr>
          <w:rFonts w:ascii="仿宋" w:eastAsia="仿宋" w:hAnsi="仿宋" w:cs="仿宋" w:hint="eastAsia"/>
          <w:kern w:val="0"/>
          <w:sz w:val="24"/>
          <w:lang w:bidi="ar"/>
        </w:rPr>
        <w:t>个“红旗团支部”</w:t>
      </w:r>
      <w:r>
        <w:rPr>
          <w:rFonts w:ascii="仿宋" w:eastAsia="仿宋" w:hAnsi="仿宋" w:cs="仿宋" w:hint="eastAsia"/>
          <w:sz w:val="24"/>
        </w:rPr>
        <w:t>、</w:t>
      </w:r>
      <w:r>
        <w:rPr>
          <w:rFonts w:ascii="仿宋" w:eastAsia="仿宋" w:hAnsi="仿宋" w:cs="仿宋" w:hint="eastAsia"/>
          <w:sz w:val="24"/>
          <w:lang w:eastAsia="zh-Hans"/>
        </w:rPr>
        <w:t>W2022级护理专业5班团支部等</w:t>
      </w:r>
      <w:r w:rsidR="00C920FB">
        <w:rPr>
          <w:rFonts w:ascii="仿宋" w:eastAsia="仿宋" w:hAnsi="仿宋" w:cs="仿宋" w:hint="eastAsia"/>
          <w:sz w:val="24"/>
        </w:rPr>
        <w:t>10</w:t>
      </w:r>
      <w:r>
        <w:rPr>
          <w:rFonts w:ascii="仿宋" w:eastAsia="仿宋" w:hAnsi="仿宋" w:cs="仿宋" w:hint="eastAsia"/>
          <w:sz w:val="24"/>
          <w:lang w:eastAsia="zh-Hans"/>
        </w:rPr>
        <w:t>个“先进团支部”</w:t>
      </w:r>
      <w:r>
        <w:rPr>
          <w:rFonts w:ascii="仿宋" w:eastAsia="仿宋" w:hAnsi="仿宋" w:cs="仿宋" w:hint="eastAsia"/>
          <w:sz w:val="24"/>
        </w:rPr>
        <w:t>、 王国威等4</w:t>
      </w:r>
      <w:r w:rsidR="00C43E0F">
        <w:rPr>
          <w:rFonts w:ascii="仿宋" w:eastAsia="仿宋" w:hAnsi="仿宋" w:cs="仿宋" w:hint="eastAsia"/>
          <w:sz w:val="24"/>
        </w:rPr>
        <w:t>7</w:t>
      </w:r>
      <w:r>
        <w:rPr>
          <w:rFonts w:ascii="仿宋" w:eastAsia="仿宋" w:hAnsi="仿宋" w:cs="仿宋" w:hint="eastAsia"/>
          <w:sz w:val="24"/>
        </w:rPr>
        <w:t>名“模范共青团干部”、熊一凡等6</w:t>
      </w:r>
      <w:r w:rsidR="001C5D62">
        <w:rPr>
          <w:rFonts w:ascii="仿宋" w:eastAsia="仿宋" w:hAnsi="仿宋" w:cs="仿宋" w:hint="eastAsia"/>
          <w:sz w:val="24"/>
        </w:rPr>
        <w:t>5</w:t>
      </w:r>
      <w:r>
        <w:rPr>
          <w:rFonts w:ascii="仿宋" w:eastAsia="仿宋" w:hAnsi="仿宋" w:cs="仿宋" w:hint="eastAsia"/>
          <w:sz w:val="24"/>
        </w:rPr>
        <w:t>名同学 “优秀共青团员”予以表彰，现进行公</w:t>
      </w:r>
      <w:r>
        <w:rPr>
          <w:rFonts w:ascii="仿宋" w:eastAsia="仿宋" w:hAnsi="仿宋" w:cs="仿宋" w:hint="eastAsia"/>
          <w:kern w:val="0"/>
          <w:sz w:val="24"/>
          <w:lang w:bidi="ar"/>
        </w:rPr>
        <w:t>示，公示期间为3个工作日，自2024年5月</w:t>
      </w:r>
      <w:r>
        <w:rPr>
          <w:rFonts w:ascii="仿宋" w:eastAsia="仿宋" w:hAnsi="仿宋" w:cs="仿宋"/>
          <w:kern w:val="0"/>
          <w:sz w:val="24"/>
          <w:lang w:bidi="ar"/>
        </w:rPr>
        <w:t>4</w:t>
      </w:r>
      <w:r>
        <w:rPr>
          <w:rFonts w:ascii="仿宋" w:eastAsia="仿宋" w:hAnsi="仿宋" w:cs="仿宋" w:hint="eastAsia"/>
          <w:kern w:val="0"/>
          <w:sz w:val="24"/>
          <w:lang w:bidi="ar"/>
        </w:rPr>
        <w:t>日至2024年5月</w:t>
      </w:r>
      <w:r>
        <w:rPr>
          <w:rFonts w:ascii="仿宋" w:eastAsia="仿宋" w:hAnsi="仿宋" w:cs="仿宋"/>
          <w:kern w:val="0"/>
          <w:sz w:val="24"/>
          <w:lang w:bidi="ar"/>
        </w:rPr>
        <w:t>6</w:t>
      </w:r>
      <w:r>
        <w:rPr>
          <w:rFonts w:ascii="仿宋" w:eastAsia="仿宋" w:hAnsi="仿宋" w:cs="仿宋" w:hint="eastAsia"/>
          <w:kern w:val="0"/>
          <w:sz w:val="24"/>
          <w:lang w:bidi="ar"/>
        </w:rPr>
        <w:t>日。</w:t>
      </w:r>
    </w:p>
    <w:p w14:paraId="3095EBB8" w14:textId="77777777" w:rsidR="00CA4BAD" w:rsidRDefault="00000000">
      <w:pPr>
        <w:widowControl/>
        <w:spacing w:line="360" w:lineRule="auto"/>
        <w:ind w:firstLine="480"/>
        <w:rPr>
          <w:rFonts w:ascii="仿宋" w:eastAsia="仿宋" w:hAnsi="仿宋" w:cs="仿宋"/>
          <w:sz w:val="24"/>
        </w:rPr>
      </w:pPr>
      <w:r>
        <w:rPr>
          <w:rFonts w:ascii="仿宋" w:eastAsia="仿宋" w:hAnsi="仿宋" w:cs="仿宋" w:hint="eastAsia"/>
          <w:color w:val="000000"/>
          <w:kern w:val="0"/>
          <w:sz w:val="24"/>
          <w:lang w:bidi="ar"/>
        </w:rPr>
        <w:t> </w:t>
      </w:r>
    </w:p>
    <w:p w14:paraId="0280B79B" w14:textId="77777777" w:rsidR="00CA4BAD" w:rsidRDefault="00CA4BAD">
      <w:pPr>
        <w:widowControl/>
        <w:spacing w:line="360" w:lineRule="auto"/>
        <w:ind w:firstLine="480"/>
        <w:rPr>
          <w:rFonts w:ascii="仿宋" w:eastAsia="仿宋" w:hAnsi="仿宋" w:cs="仿宋"/>
          <w:color w:val="000000"/>
          <w:kern w:val="0"/>
          <w:sz w:val="24"/>
          <w:lang w:bidi="ar"/>
        </w:rPr>
      </w:pPr>
    </w:p>
    <w:p w14:paraId="1F106CE8" w14:textId="77777777" w:rsidR="00CA4BAD" w:rsidRDefault="00CA4BAD">
      <w:pPr>
        <w:widowControl/>
        <w:spacing w:line="360" w:lineRule="auto"/>
        <w:ind w:firstLine="480"/>
        <w:rPr>
          <w:rFonts w:ascii="仿宋" w:eastAsia="仿宋" w:hAnsi="仿宋" w:cs="仿宋"/>
          <w:color w:val="000000"/>
          <w:kern w:val="0"/>
          <w:sz w:val="24"/>
          <w:lang w:bidi="ar"/>
        </w:rPr>
      </w:pPr>
    </w:p>
    <w:p w14:paraId="542ED194" w14:textId="77777777" w:rsidR="00CA4BAD" w:rsidRDefault="00000000">
      <w:pPr>
        <w:widowControl/>
        <w:spacing w:line="360" w:lineRule="auto"/>
        <w:ind w:firstLine="480"/>
        <w:rPr>
          <w:rFonts w:ascii="仿宋" w:eastAsia="仿宋" w:hAnsi="仿宋" w:cs="仿宋"/>
          <w:sz w:val="24"/>
        </w:rPr>
      </w:pPr>
      <w:r>
        <w:rPr>
          <w:rFonts w:ascii="仿宋" w:eastAsia="仿宋" w:hAnsi="仿宋" w:cs="仿宋" w:hint="eastAsia"/>
          <w:color w:val="000000"/>
          <w:kern w:val="0"/>
          <w:sz w:val="24"/>
          <w:lang w:bidi="ar"/>
        </w:rPr>
        <w:t>公示期间如有异议，请向学院团委反映，反映问题要实事求是，以便调查核实。</w:t>
      </w:r>
    </w:p>
    <w:p w14:paraId="232B0EAF" w14:textId="77777777" w:rsidR="00CA4BAD" w:rsidRDefault="00000000">
      <w:pPr>
        <w:widowControl/>
        <w:spacing w:line="360" w:lineRule="auto"/>
        <w:ind w:firstLine="480"/>
        <w:rPr>
          <w:rFonts w:ascii="仿宋" w:eastAsia="仿宋" w:hAnsi="仿宋" w:cs="仿宋"/>
          <w:sz w:val="24"/>
        </w:rPr>
      </w:pPr>
      <w:r>
        <w:rPr>
          <w:rFonts w:ascii="仿宋" w:eastAsia="仿宋" w:hAnsi="仿宋" w:cs="仿宋" w:hint="eastAsia"/>
          <w:color w:val="000000"/>
          <w:kern w:val="0"/>
          <w:sz w:val="24"/>
          <w:lang w:bidi="ar"/>
        </w:rPr>
        <w:t> </w:t>
      </w:r>
    </w:p>
    <w:p w14:paraId="45DF02FA" w14:textId="77777777" w:rsidR="00CA4BAD" w:rsidRDefault="00000000">
      <w:pPr>
        <w:widowControl/>
        <w:spacing w:line="360" w:lineRule="auto"/>
        <w:ind w:firstLine="480"/>
        <w:rPr>
          <w:rFonts w:ascii="仿宋" w:eastAsia="仿宋" w:hAnsi="仿宋" w:cs="仿宋"/>
          <w:sz w:val="24"/>
        </w:rPr>
      </w:pPr>
      <w:r>
        <w:rPr>
          <w:rFonts w:ascii="仿宋" w:eastAsia="仿宋" w:hAnsi="仿宋" w:cs="仿宋" w:hint="eastAsia"/>
          <w:color w:val="000000"/>
          <w:kern w:val="0"/>
          <w:sz w:val="24"/>
          <w:lang w:bidi="ar"/>
        </w:rPr>
        <w:t>联系人：卢老师      联系电话：027-86490763</w:t>
      </w:r>
    </w:p>
    <w:p w14:paraId="1781FB87" w14:textId="77777777" w:rsidR="00CA4BAD" w:rsidRDefault="00000000">
      <w:pPr>
        <w:widowControl/>
        <w:spacing w:line="360" w:lineRule="auto"/>
        <w:ind w:firstLine="480"/>
        <w:rPr>
          <w:rFonts w:ascii="仿宋" w:eastAsia="仿宋" w:hAnsi="仿宋" w:cs="仿宋"/>
          <w:sz w:val="24"/>
        </w:rPr>
      </w:pPr>
      <w:r>
        <w:rPr>
          <w:rFonts w:ascii="仿宋" w:eastAsia="仿宋" w:hAnsi="仿宋" w:cs="仿宋" w:hint="eastAsia"/>
          <w:color w:val="000000"/>
          <w:kern w:val="0"/>
          <w:sz w:val="24"/>
          <w:lang w:bidi="ar"/>
        </w:rPr>
        <w:t> </w:t>
      </w:r>
    </w:p>
    <w:p w14:paraId="709B2130" w14:textId="77777777" w:rsidR="00CA4BAD" w:rsidRDefault="00000000">
      <w:pPr>
        <w:widowControl/>
        <w:spacing w:line="360" w:lineRule="auto"/>
        <w:ind w:firstLine="480"/>
        <w:rPr>
          <w:rFonts w:ascii="仿宋" w:eastAsia="仿宋" w:hAnsi="仿宋" w:cs="仿宋"/>
          <w:color w:val="000000"/>
          <w:kern w:val="0"/>
          <w:sz w:val="24"/>
          <w:lang w:bidi="ar"/>
        </w:rPr>
      </w:pPr>
      <w:r>
        <w:rPr>
          <w:rFonts w:ascii="仿宋" w:eastAsia="仿宋" w:hAnsi="仿宋" w:cs="仿宋" w:hint="eastAsia"/>
          <w:color w:val="000000"/>
          <w:kern w:val="0"/>
          <w:sz w:val="24"/>
          <w:lang w:bidi="ar"/>
        </w:rPr>
        <w:t>附件：《关于拟表彰2023--2024学年度红旗团委、特色工作团委、红旗团支部、先进团支部、模范共青团干部、优秀共青团员的公示名单》</w:t>
      </w:r>
    </w:p>
    <w:p w14:paraId="0A5522A8" w14:textId="77777777" w:rsidR="00CA4BAD" w:rsidRDefault="00CA4BAD">
      <w:pPr>
        <w:widowControl/>
        <w:spacing w:line="360" w:lineRule="auto"/>
        <w:ind w:firstLine="480"/>
        <w:rPr>
          <w:rFonts w:ascii="仿宋" w:eastAsia="仿宋" w:hAnsi="仿宋" w:cs="仿宋"/>
          <w:color w:val="000000"/>
          <w:kern w:val="0"/>
          <w:sz w:val="24"/>
          <w:lang w:bidi="ar"/>
        </w:rPr>
      </w:pPr>
    </w:p>
    <w:p w14:paraId="7F1F3003" w14:textId="77777777" w:rsidR="00CA4BAD" w:rsidRDefault="00000000">
      <w:pPr>
        <w:widowControl/>
        <w:spacing w:line="360" w:lineRule="auto"/>
        <w:ind w:firstLine="3660"/>
        <w:jc w:val="right"/>
        <w:rPr>
          <w:rFonts w:ascii="仿宋" w:eastAsia="仿宋" w:hAnsi="仿宋" w:cs="仿宋"/>
          <w:sz w:val="24"/>
        </w:rPr>
      </w:pPr>
      <w:r>
        <w:rPr>
          <w:rFonts w:ascii="仿宋" w:eastAsia="仿宋" w:hAnsi="仿宋" w:cs="仿宋" w:hint="eastAsia"/>
          <w:color w:val="000000"/>
          <w:kern w:val="0"/>
          <w:sz w:val="24"/>
          <w:lang w:bidi="ar"/>
        </w:rPr>
        <w:t> </w:t>
      </w:r>
    </w:p>
    <w:p w14:paraId="6A81F100" w14:textId="77777777" w:rsidR="00CA4BAD" w:rsidRDefault="00000000">
      <w:pPr>
        <w:widowControl/>
        <w:spacing w:line="360" w:lineRule="auto"/>
        <w:ind w:leftChars="1938" w:left="5270" w:hangingChars="500" w:hanging="1200"/>
        <w:rPr>
          <w:rFonts w:ascii="仿宋" w:eastAsia="仿宋" w:hAnsi="仿宋" w:cs="仿宋"/>
          <w:sz w:val="24"/>
        </w:rPr>
      </w:pPr>
      <w:r>
        <w:rPr>
          <w:rFonts w:ascii="仿宋" w:eastAsia="仿宋" w:hAnsi="仿宋" w:cs="仿宋" w:hint="eastAsia"/>
          <w:color w:val="000000"/>
          <w:kern w:val="0"/>
          <w:sz w:val="24"/>
          <w:lang w:bidi="ar"/>
        </w:rPr>
        <w:t>共青团武汉外语外事职业学院委员会2024年5月</w:t>
      </w:r>
      <w:r>
        <w:rPr>
          <w:rFonts w:ascii="仿宋" w:eastAsia="仿宋" w:hAnsi="仿宋" w:cs="仿宋"/>
          <w:color w:val="000000"/>
          <w:kern w:val="0"/>
          <w:sz w:val="24"/>
          <w:lang w:bidi="ar"/>
        </w:rPr>
        <w:t>4</w:t>
      </w:r>
      <w:r>
        <w:rPr>
          <w:rFonts w:ascii="仿宋" w:eastAsia="仿宋" w:hAnsi="仿宋" w:cs="仿宋" w:hint="eastAsia"/>
          <w:color w:val="000000"/>
          <w:kern w:val="0"/>
          <w:sz w:val="24"/>
          <w:lang w:bidi="ar"/>
        </w:rPr>
        <w:t>日</w:t>
      </w:r>
    </w:p>
    <w:p w14:paraId="16078E67" w14:textId="77777777" w:rsidR="00CA4BAD" w:rsidRDefault="00CA4BAD">
      <w:pPr>
        <w:rPr>
          <w:sz w:val="24"/>
        </w:rPr>
      </w:pPr>
    </w:p>
    <w:sectPr w:rsidR="00CA4B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3723E" w14:textId="77777777" w:rsidR="008E19F8" w:rsidRDefault="008E19F8" w:rsidP="00C920FB">
      <w:r>
        <w:separator/>
      </w:r>
    </w:p>
  </w:endnote>
  <w:endnote w:type="continuationSeparator" w:id="0">
    <w:p w14:paraId="00287A95" w14:textId="77777777" w:rsidR="008E19F8" w:rsidRDefault="008E19F8" w:rsidP="00C9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2ADB4" w14:textId="77777777" w:rsidR="008E19F8" w:rsidRDefault="008E19F8" w:rsidP="00C920FB">
      <w:r>
        <w:separator/>
      </w:r>
    </w:p>
  </w:footnote>
  <w:footnote w:type="continuationSeparator" w:id="0">
    <w:p w14:paraId="683BED4F" w14:textId="77777777" w:rsidR="008E19F8" w:rsidRDefault="008E19F8" w:rsidP="00C92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g0MDMxNjBjZTdkYjgxYjA1NDc5YTc4NjMwOTE1MTgifQ=="/>
  </w:docVars>
  <w:rsids>
    <w:rsidRoot w:val="55671F4E"/>
    <w:rsid w:val="00023760"/>
    <w:rsid w:val="00054B3D"/>
    <w:rsid w:val="001C2395"/>
    <w:rsid w:val="001C5D62"/>
    <w:rsid w:val="001D2468"/>
    <w:rsid w:val="0022628C"/>
    <w:rsid w:val="00233627"/>
    <w:rsid w:val="002E1356"/>
    <w:rsid w:val="003A50FB"/>
    <w:rsid w:val="006B74D3"/>
    <w:rsid w:val="006E7D4F"/>
    <w:rsid w:val="00712253"/>
    <w:rsid w:val="0073409B"/>
    <w:rsid w:val="00752302"/>
    <w:rsid w:val="007C6170"/>
    <w:rsid w:val="008E19F8"/>
    <w:rsid w:val="00C43E0F"/>
    <w:rsid w:val="00C920FB"/>
    <w:rsid w:val="00CA4BAD"/>
    <w:rsid w:val="00D91458"/>
    <w:rsid w:val="00DB5C5B"/>
    <w:rsid w:val="00DB7DEA"/>
    <w:rsid w:val="00F767C9"/>
    <w:rsid w:val="00FC6B1D"/>
    <w:rsid w:val="00FD3B53"/>
    <w:rsid w:val="03F92B27"/>
    <w:rsid w:val="051C7359"/>
    <w:rsid w:val="053653CB"/>
    <w:rsid w:val="083F1506"/>
    <w:rsid w:val="0B23624B"/>
    <w:rsid w:val="0BE8305F"/>
    <w:rsid w:val="0F5F4FB0"/>
    <w:rsid w:val="11B03A9E"/>
    <w:rsid w:val="16237726"/>
    <w:rsid w:val="1D421FB7"/>
    <w:rsid w:val="31451253"/>
    <w:rsid w:val="35F7F44A"/>
    <w:rsid w:val="3AA31442"/>
    <w:rsid w:val="3B4B7CCF"/>
    <w:rsid w:val="3E295E1B"/>
    <w:rsid w:val="43B66B2B"/>
    <w:rsid w:val="4A0A6DCA"/>
    <w:rsid w:val="4A5619CA"/>
    <w:rsid w:val="55671F4E"/>
    <w:rsid w:val="55972629"/>
    <w:rsid w:val="65B107C3"/>
    <w:rsid w:val="67F2414E"/>
    <w:rsid w:val="6D0259E3"/>
    <w:rsid w:val="6DBB1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23DCBA"/>
  <w15:docId w15:val="{EF0B38B5-FEFE-4833-BB11-752E7248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宋体"/>
      <w:kern w:val="2"/>
      <w:sz w:val="21"/>
      <w:szCs w:val="24"/>
    </w:rPr>
  </w:style>
  <w:style w:type="paragraph" w:styleId="1">
    <w:name w:val="heading 1"/>
    <w:basedOn w:val="a"/>
    <w:next w:val="a"/>
    <w:autoRedefine/>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tabs>
        <w:tab w:val="center" w:pos="4153"/>
        <w:tab w:val="right" w:pos="8306"/>
      </w:tabs>
      <w:snapToGrid w:val="0"/>
      <w:jc w:val="center"/>
    </w:pPr>
    <w:rPr>
      <w:sz w:val="18"/>
      <w:szCs w:val="18"/>
    </w:rPr>
  </w:style>
  <w:style w:type="paragraph" w:styleId="a7">
    <w:name w:val="Normal (Web)"/>
    <w:basedOn w:val="a"/>
    <w:qFormat/>
    <w:pPr>
      <w:spacing w:beforeAutospacing="1" w:afterAutospacing="1" w:line="15" w:lineRule="atLeast"/>
      <w:jc w:val="left"/>
    </w:pPr>
    <w:rPr>
      <w:rFonts w:ascii="Tahoma" w:eastAsia="Tahoma" w:hAnsi="Tahoma" w:cs="Times New Roman"/>
      <w:color w:val="333333"/>
      <w:kern w:val="0"/>
      <w:sz w:val="18"/>
      <w:szCs w:val="18"/>
    </w:rPr>
  </w:style>
  <w:style w:type="character" w:styleId="a8">
    <w:name w:val="FollowedHyperlink"/>
    <w:basedOn w:val="a0"/>
    <w:qFormat/>
    <w:rPr>
      <w:color w:val="333333"/>
      <w:u w:val="none"/>
    </w:rPr>
  </w:style>
  <w:style w:type="character" w:styleId="a9">
    <w:name w:val="Hyperlink"/>
    <w:basedOn w:val="a0"/>
    <w:qFormat/>
    <w:rPr>
      <w:color w:val="333333"/>
      <w:u w:val="none"/>
    </w:rPr>
  </w:style>
  <w:style w:type="character" w:customStyle="1" w:styleId="newsmeta">
    <w:name w:val="news_meta"/>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item-name2">
    <w:name w:val="item-name2"/>
    <w:basedOn w:val="a0"/>
    <w:qFormat/>
  </w:style>
  <w:style w:type="character" w:customStyle="1" w:styleId="item-name3">
    <w:name w:val="item-name3"/>
    <w:basedOn w:val="a0"/>
    <w:qFormat/>
  </w:style>
  <w:style w:type="character" w:customStyle="1" w:styleId="item-name4">
    <w:name w:val="item-name4"/>
    <w:basedOn w:val="a0"/>
    <w:qFormat/>
    <w:rPr>
      <w:color w:val="999999"/>
    </w:rPr>
  </w:style>
  <w:style w:type="character" w:customStyle="1" w:styleId="newstitle">
    <w:name w:val="news_title"/>
    <w:basedOn w:val="a0"/>
    <w:qFormat/>
  </w:style>
  <w:style w:type="character" w:customStyle="1" w:styleId="column-name12">
    <w:name w:val="column-name12"/>
    <w:basedOn w:val="a0"/>
    <w:qFormat/>
    <w:rPr>
      <w:color w:val="000000"/>
      <w:sz w:val="18"/>
      <w:szCs w:val="18"/>
      <w:shd w:val="clear" w:color="auto" w:fill="EEF4FC"/>
    </w:rPr>
  </w:style>
  <w:style w:type="character" w:customStyle="1" w:styleId="column-name13">
    <w:name w:val="column-name13"/>
    <w:basedOn w:val="a0"/>
    <w:qFormat/>
    <w:rPr>
      <w:color w:val="124D83"/>
    </w:rPr>
  </w:style>
  <w:style w:type="character" w:customStyle="1" w:styleId="column-name14">
    <w:name w:val="column-name14"/>
    <w:basedOn w:val="a0"/>
    <w:qFormat/>
    <w:rPr>
      <w:color w:val="124D83"/>
    </w:rPr>
  </w:style>
  <w:style w:type="character" w:customStyle="1" w:styleId="column-name15">
    <w:name w:val="column-name15"/>
    <w:basedOn w:val="a0"/>
    <w:qFormat/>
    <w:rPr>
      <w:color w:val="124D83"/>
    </w:rPr>
  </w:style>
  <w:style w:type="character" w:customStyle="1" w:styleId="column-name16">
    <w:name w:val="column-name16"/>
    <w:basedOn w:val="a0"/>
    <w:qFormat/>
    <w:rPr>
      <w:color w:val="124D83"/>
    </w:rPr>
  </w:style>
  <w:style w:type="character" w:customStyle="1" w:styleId="a6">
    <w:name w:val="页眉 字符"/>
    <w:basedOn w:val="a0"/>
    <w:link w:val="a5"/>
    <w:rPr>
      <w:rFonts w:asciiTheme="minorHAnsi" w:eastAsiaTheme="minorEastAsia" w:hAnsiTheme="minorHAnsi" w:cs="宋体"/>
      <w:kern w:val="2"/>
      <w:sz w:val="18"/>
      <w:szCs w:val="18"/>
    </w:rPr>
  </w:style>
  <w:style w:type="character" w:customStyle="1" w:styleId="a4">
    <w:name w:val="页脚 字符"/>
    <w:basedOn w:val="a0"/>
    <w:link w:val="a3"/>
    <w:rPr>
      <w:rFonts w:asciiTheme="minorHAnsi" w:eastAsiaTheme="minorEastAsia" w:hAnsiTheme="minorHAns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peter FENG</cp:lastModifiedBy>
  <cp:revision>15</cp:revision>
  <dcterms:created xsi:type="dcterms:W3CDTF">2023-04-20T10:33:00Z</dcterms:created>
  <dcterms:modified xsi:type="dcterms:W3CDTF">2024-05-04T14:53:00Z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3D69B97F4230463E88B66C965D7D1DF9</vt:lpwstr>
  </property>
</Properties>
</file>