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0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024"/>
        <w:gridCol w:w="1714"/>
        <w:gridCol w:w="1871"/>
        <w:gridCol w:w="1698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会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纪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3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会议类别：</w:t>
            </w:r>
            <w:r>
              <w:rPr>
                <w:rFonts w:hint="eastAsia" w:ascii="宋体" w:hAnsi="Wingdings 2" w:cs="Times New Roman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政策讨论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hint="eastAsia" w:ascii="宋体" w:hAnsi="Wingdings 2" w:cs="Times New Roman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任务分工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□工作检查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hint="eastAsia" w:ascii="宋体" w:hAnsi="Wingdings 2" w:cs="Times New Roman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管理事务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腾讯会议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财贸学部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电子商务系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郭心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电子商务系全体教师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缺席人员</w:t>
            </w:r>
          </w:p>
          <w:p>
            <w:pPr>
              <w:widowControl/>
              <w:ind w:firstLine="116" w:firstLineChars="48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及原因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电子商务专业2021-2022学年第2学期诊改工作布置会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议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纪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要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结合专业诊改和课程诊改质控点，系主任传达了前期学部会议的各项精神，布置了本学期专业建设和课程建设各项任务，听取了与会教师前期部分工作进展情况，制定了下一步的工作计划。具体会议情况如下：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专业诊改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月提交材料为师资、开课情况、顶岗实习、产学结合等数据表格。其中，重点核对顶岗实习中集中实习达到6个月的学生人数，班导和指导教师分别统计再汇总核对。此外，针对上学期师资、开课情况以及实习基地学生留存率，提出本学期专业诊改两大任务：一是积极引进教师，计划人数3人，缓解师资短缺问题；二是对2019级学生顶岗实习合作企业进行筛选，对学生意见大、留存率低的企业考虑终止合作，对实习效果好、管理到位的企业加强联系和关系维护，同时积极开发新的合作企业。此项任务在5月份落实到位，为电商、跨境电商专业2020级顶岗实习做好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由于前期海尔集团武汉门店顶岗实习情况不理想、缺乏合作基础，本次海尔订单班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申报工作暂缓一年。计划和海尔集团负责人进一步沟通，争取将2020级学生组织到青岛总部从事电商相关岗位实习，根据实习情况再确定下一步订单班是否合作。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课程诊改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本学期诊改核心课为《电子商务数据分析与应用》，课程负责人郭心，授课教师郭心、王桂香、简水豪。后期课程教学团队将开展集体备课，修订课程标准，完善诊改平台各项资料。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三、学生竞赛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本学期电商专业竞赛为三创赛、OCALE跨境电商创新创业能力大赛、蓝桥杯设计赛项；跨境电商专业三创赛跨境赛道、OCALE大赛。指导教师已落实到人。三创赛学生已在备赛中，计划4月校赛；OCALE大赛在宣传选人环节；蓝桥杯比赛为首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次参赛，正在准备当中。此外，本学期两个专业院级技能大赛也落实到人。同时，为筹备下学期电商省技能大赛，目前正和学院实训中心沟通，争取尽快落实跨校区共享省赛实训软件，对藏龙岛校区2021级电商专业学生在相关课程中开展课赛融通，全员备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本学期1+X工作安排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计划6月组织考试。目前跨境电商、国贸专业已完成培训，电商专业本学期开课。已在学生中宣传，目前报名意向总计约120人左右，后期根据学生练习情况筛选确定最后参考人数。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五、教材编写工作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2021年立项的院级校企联合开发教材《网店运营》初稿已出，但是初稿不符合工单式教材的形式，会议上进行了分工，后期将对初稿进行修改完善，争取年内形成校本教材。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六、其他日常教学管理工作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提醒教师3月15号前补齐上学期课程档案，完成试卷归档。教学课程管理平台按时上传PPT和教案，布置2到3次高质量作业。本学期教科研工作任务落实到人。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lang w:eastAsia="zh-CN"/>
              </w:rPr>
              <w:pict>
                <v:shape id="_x0000_i1029" o:spt="75" alt="腾讯会议截图" type="#_x0000_t75" style="height:236.65pt;width:381.75pt;" filled="f" o:preferrelative="t" stroked="f" coordsize="21600,21600">
                  <v:path/>
                  <v:fill on="f" focussize="0,0"/>
                  <v:stroke on="f"/>
                  <v:imagedata r:id="rId5" o:title="腾讯会议截图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420" w:leftChars="200"/>
      <w:jc w:val="left"/>
    </w:pPr>
    <w:r>
      <w:rPr>
        <w:rFonts w:cs="Times New Roman"/>
      </w:rPr>
      <w:pict>
        <v:shape id="_x0000_i1027" o:spt="75" type="#_x0000_t75" style="height:37.5pt;width:127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2D6BD"/>
    <w:multiLevelType w:val="singleLevel"/>
    <w:tmpl w:val="C542D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56E"/>
    <w:rsid w:val="00007A9C"/>
    <w:rsid w:val="000108CD"/>
    <w:rsid w:val="00055A30"/>
    <w:rsid w:val="00077B8F"/>
    <w:rsid w:val="00077FB6"/>
    <w:rsid w:val="000B529E"/>
    <w:rsid w:val="0012718E"/>
    <w:rsid w:val="001A7DA2"/>
    <w:rsid w:val="001E11A0"/>
    <w:rsid w:val="00244FC2"/>
    <w:rsid w:val="0029698B"/>
    <w:rsid w:val="002A3C39"/>
    <w:rsid w:val="002D01A6"/>
    <w:rsid w:val="002D185B"/>
    <w:rsid w:val="00301361"/>
    <w:rsid w:val="00305DC4"/>
    <w:rsid w:val="00320109"/>
    <w:rsid w:val="003246DB"/>
    <w:rsid w:val="003704FD"/>
    <w:rsid w:val="003D7996"/>
    <w:rsid w:val="003E4F24"/>
    <w:rsid w:val="004120A8"/>
    <w:rsid w:val="00426CD1"/>
    <w:rsid w:val="0044645F"/>
    <w:rsid w:val="0045399E"/>
    <w:rsid w:val="0046760E"/>
    <w:rsid w:val="00467FE8"/>
    <w:rsid w:val="0047658A"/>
    <w:rsid w:val="004F4365"/>
    <w:rsid w:val="004F708F"/>
    <w:rsid w:val="005036B9"/>
    <w:rsid w:val="005A2B6E"/>
    <w:rsid w:val="005B5866"/>
    <w:rsid w:val="005C3531"/>
    <w:rsid w:val="005F30A0"/>
    <w:rsid w:val="005F7CF9"/>
    <w:rsid w:val="0061698F"/>
    <w:rsid w:val="006374F4"/>
    <w:rsid w:val="00670297"/>
    <w:rsid w:val="0067056E"/>
    <w:rsid w:val="006919E3"/>
    <w:rsid w:val="006F0D11"/>
    <w:rsid w:val="007120D3"/>
    <w:rsid w:val="007122FE"/>
    <w:rsid w:val="00760E68"/>
    <w:rsid w:val="007737D6"/>
    <w:rsid w:val="007B2A97"/>
    <w:rsid w:val="00823518"/>
    <w:rsid w:val="00892E65"/>
    <w:rsid w:val="008D4022"/>
    <w:rsid w:val="008E44C5"/>
    <w:rsid w:val="008F4B95"/>
    <w:rsid w:val="00902792"/>
    <w:rsid w:val="00903548"/>
    <w:rsid w:val="00906899"/>
    <w:rsid w:val="00913130"/>
    <w:rsid w:val="00917FA9"/>
    <w:rsid w:val="009615D1"/>
    <w:rsid w:val="00976165"/>
    <w:rsid w:val="00997992"/>
    <w:rsid w:val="009A2AA3"/>
    <w:rsid w:val="009A6FEE"/>
    <w:rsid w:val="009B0DA0"/>
    <w:rsid w:val="009B2ABF"/>
    <w:rsid w:val="009B3C64"/>
    <w:rsid w:val="00A41A40"/>
    <w:rsid w:val="00A55D5E"/>
    <w:rsid w:val="00AA3015"/>
    <w:rsid w:val="00AB6ECB"/>
    <w:rsid w:val="00B4206B"/>
    <w:rsid w:val="00B46872"/>
    <w:rsid w:val="00B668C2"/>
    <w:rsid w:val="00BA0FB8"/>
    <w:rsid w:val="00BA438F"/>
    <w:rsid w:val="00BA6EBD"/>
    <w:rsid w:val="00BB3450"/>
    <w:rsid w:val="00BE2378"/>
    <w:rsid w:val="00C738F2"/>
    <w:rsid w:val="00CA11FB"/>
    <w:rsid w:val="00CC3C04"/>
    <w:rsid w:val="00CE3710"/>
    <w:rsid w:val="00D243FB"/>
    <w:rsid w:val="00D8626C"/>
    <w:rsid w:val="00DE394A"/>
    <w:rsid w:val="00EA13EE"/>
    <w:rsid w:val="00EB4093"/>
    <w:rsid w:val="00ED2632"/>
    <w:rsid w:val="00EF2552"/>
    <w:rsid w:val="00F14DAC"/>
    <w:rsid w:val="00F34169"/>
    <w:rsid w:val="00F51751"/>
    <w:rsid w:val="00F76E0B"/>
    <w:rsid w:val="00FA67BC"/>
    <w:rsid w:val="00FB113F"/>
    <w:rsid w:val="00FD1C9F"/>
    <w:rsid w:val="00FE3EE3"/>
    <w:rsid w:val="00FE6044"/>
    <w:rsid w:val="00FF3A71"/>
    <w:rsid w:val="00FF5D39"/>
    <w:rsid w:val="07802E3C"/>
    <w:rsid w:val="0C0A25BC"/>
    <w:rsid w:val="10CB315E"/>
    <w:rsid w:val="11DA544B"/>
    <w:rsid w:val="19CC131A"/>
    <w:rsid w:val="1D3C14C4"/>
    <w:rsid w:val="1E6A206A"/>
    <w:rsid w:val="1EC2382A"/>
    <w:rsid w:val="20597399"/>
    <w:rsid w:val="24CC61E5"/>
    <w:rsid w:val="29C31CE4"/>
    <w:rsid w:val="29E20E40"/>
    <w:rsid w:val="2BF91745"/>
    <w:rsid w:val="2C144F9D"/>
    <w:rsid w:val="2D607D7B"/>
    <w:rsid w:val="307503B6"/>
    <w:rsid w:val="329009F3"/>
    <w:rsid w:val="32FD4A4F"/>
    <w:rsid w:val="335170CB"/>
    <w:rsid w:val="347C73E4"/>
    <w:rsid w:val="357570D4"/>
    <w:rsid w:val="35EC263F"/>
    <w:rsid w:val="368550F4"/>
    <w:rsid w:val="374E04AA"/>
    <w:rsid w:val="407D0E00"/>
    <w:rsid w:val="42E07F05"/>
    <w:rsid w:val="4653359E"/>
    <w:rsid w:val="482A1908"/>
    <w:rsid w:val="4A740578"/>
    <w:rsid w:val="4EAB2353"/>
    <w:rsid w:val="4FAB2FED"/>
    <w:rsid w:val="4FF95D0B"/>
    <w:rsid w:val="50B801F6"/>
    <w:rsid w:val="558C5056"/>
    <w:rsid w:val="56F4526A"/>
    <w:rsid w:val="57EE20FE"/>
    <w:rsid w:val="586B59FF"/>
    <w:rsid w:val="5A8E0764"/>
    <w:rsid w:val="5B6B4217"/>
    <w:rsid w:val="5B7467E9"/>
    <w:rsid w:val="5C7F139E"/>
    <w:rsid w:val="5ECB7506"/>
    <w:rsid w:val="62A01F4C"/>
    <w:rsid w:val="6550507F"/>
    <w:rsid w:val="65B80294"/>
    <w:rsid w:val="67F6265D"/>
    <w:rsid w:val="6B4E76A8"/>
    <w:rsid w:val="6FCE0643"/>
    <w:rsid w:val="6FF93645"/>
    <w:rsid w:val="719A4264"/>
    <w:rsid w:val="71B613A1"/>
    <w:rsid w:val="75AD598E"/>
    <w:rsid w:val="7822551D"/>
    <w:rsid w:val="7A8C011F"/>
    <w:rsid w:val="7DB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2">
    <w:name w:val="批注框文本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locked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列出段落2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1035</Characters>
  <Lines>8</Lines>
  <Paragraphs>2</Paragraphs>
  <TotalTime>3</TotalTime>
  <ScaleCrop>false</ScaleCrop>
  <LinksUpToDate>false</LinksUpToDate>
  <CharactersWithSpaces>1214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2020-04-13T23:01:00Z</dcterms:created>
  <dc:creator>HOME</dc:creator>
  <cp:lastModifiedBy>炫尘那抹夏意</cp:lastModifiedBy>
  <cp:lastPrinted>2021-01-04T04:55:00Z</cp:lastPrinted>
  <dcterms:modified xsi:type="dcterms:W3CDTF">2022-03-10T01:40:58Z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7FEF1B5638E443A2B7343FD77563C06A</vt:lpwstr>
  </property>
</Properties>
</file>