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</w:pPr>
    </w:p>
    <w:p>
      <w:pPr>
        <w:spacing w:line="480" w:lineRule="exact"/>
      </w:pPr>
    </w:p>
    <w:p>
      <w:pPr>
        <w:spacing w:line="480" w:lineRule="exact"/>
      </w:pPr>
    </w:p>
    <w:p>
      <w:pPr>
        <w:spacing w:line="6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省教育厅关于组织申报2019年度</w:t>
      </w:r>
    </w:p>
    <w:p>
      <w:pPr>
        <w:spacing w:line="6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湖北省教育厅科研计划项目的通知</w:t>
      </w:r>
    </w:p>
    <w:p>
      <w:pPr>
        <w:spacing w:line="600" w:lineRule="exact"/>
        <w:jc w:val="center"/>
        <w:rPr>
          <w:rFonts w:ascii="Calibri" w:hAnsi="Calibri" w:eastAsia="宋体"/>
          <w:sz w:val="21"/>
          <w:szCs w:val="21"/>
        </w:rPr>
      </w:pPr>
      <w:r>
        <w:rPr>
          <w:rFonts w:hint="eastAsia" w:ascii="Calibri" w:hAnsi="Calibri" w:eastAsia="宋体"/>
          <w:sz w:val="21"/>
          <w:szCs w:val="21"/>
        </w:rPr>
        <w:t xml:space="preserve"> </w:t>
      </w:r>
    </w:p>
    <w:p>
      <w:pPr>
        <w:spacing w:line="56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有关高等学校：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现将申报2019年度湖北省教育厅科研计划项目（以下简称“科研项目”）有关事项通知如下：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一、申报条件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省教育厅科研项目根据资助额度和对象不同，分为资助性项目和指导性项目，其中资助性项目包括青年人才项目和重点项目。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申报科研项目应具备以下基本条件：一是选题符合我省经济社会发展需求，有利于促进学校的学科建设和人才培养；二是研究思路明确，学术思想或技术路线具有创新性和可行性，提交成果的方式具有可考核性；三是研究队伍结构合理，学风端正；四是项目负责人为在职在岗教师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b/>
          <w:bCs/>
          <w:szCs w:val="32"/>
        </w:rPr>
        <w:t xml:space="preserve">青年人才项目  </w:t>
      </w:r>
      <w:r>
        <w:rPr>
          <w:rFonts w:hint="eastAsia" w:ascii="仿宋_GB2312" w:hAnsi="Calibri"/>
          <w:szCs w:val="32"/>
        </w:rPr>
        <w:t>鼓励跟踪学术发展前沿，鼓励在交叉、边缘和新兴学科领域进行探索。支持学术思想新颖，创新性强的科研选题，为培养优秀青年学术骨干而设立。项目负责人应具有中级以上职称或博士学位，年龄不超过35岁（1984年1月1日以后出生，女教师可放宽2岁）。青年人才项目资助额度为自然科学类2万元、软科学类1万元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b/>
          <w:bCs/>
          <w:szCs w:val="32"/>
        </w:rPr>
        <w:t xml:space="preserve">重点项目  </w:t>
      </w:r>
      <w:r>
        <w:rPr>
          <w:rFonts w:hint="eastAsia" w:ascii="仿宋_GB2312" w:hAnsi="Calibri"/>
          <w:szCs w:val="32"/>
        </w:rPr>
        <w:t>选题应符合经济社会发展需求，学术思想新颖，创新性强，研究目标明确，对学科发展具有推动作用。项目负责人应具有高级职称，年龄不超过40岁（1979年1月1日以后出生，女教师可放宽2岁）。重点项目资助额度为自然科学类4万元，软科学类2万元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b/>
          <w:bCs/>
          <w:szCs w:val="32"/>
        </w:rPr>
        <w:t xml:space="preserve">指导性项目  </w:t>
      </w:r>
      <w:r>
        <w:rPr>
          <w:rFonts w:hint="eastAsia" w:ascii="仿宋_GB2312" w:hAnsi="Calibri"/>
          <w:szCs w:val="32"/>
        </w:rPr>
        <w:t>主要面向自筹经费的科研项目，省教育厅纳入科研项目计划管理，不资助经费。项目负责人年龄原则上应不超过45岁（1974年1月1日以后出生）。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二、申报指标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资助性项目申报指标根据各高校近年来项目申报及结题情况确定，并向建有省部级协同创新中心、重点实验室、工程中心、人文社科基地的高校适度倾斜(见附件1)。非省级财政预算单位申报项目经费由学校自筹。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各高校可自主申报指导性项目，原则上本科院校不超过10项，独立学院和高职高专不超过5项，未参加2017年度全省高校科技统计的学校不超过3项。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三、申报评审程序</w:t>
      </w:r>
    </w:p>
    <w:p>
      <w:pPr>
        <w:spacing w:line="560" w:lineRule="exact"/>
        <w:ind w:firstLine="630"/>
        <w:rPr>
          <w:rFonts w:ascii="仿宋_GB2312" w:hAnsi="Calibri"/>
          <w:color w:val="FF0000"/>
          <w:szCs w:val="32"/>
        </w:rPr>
      </w:pPr>
      <w:r>
        <w:rPr>
          <w:rFonts w:hint="eastAsia" w:ascii="仿宋_GB2312" w:hAnsi="Calibri"/>
          <w:szCs w:val="32"/>
        </w:rPr>
        <w:t>各校项目申报、评审、推荐和立项工作要按照“公开、公平、择优”的原则，严格按规定条件和申报限额的要求进行组织。要在个人申报、院系推荐的基础上组织专家评审，评审结果在学校网站上公示后，正式行文向省教育厅申报。省教育厅将组织专家对申报材料进行审核，审核通过的予以正式立项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评审专家一般应具有正高级职称，有较高的学术造诣和良好的学术声誉。评审专家应参照《专家评审意见表》（见申请书模板）的要求评分和填写意见。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四、有关要求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1.严格申报评审纪律。申报材料弄虚作假，不按规定公开组织申报，评审不规范、不公正的，一经查实，将视情节轻重给予通报批评、减少项目指标或取消下年度申报资格等处理。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2.落实资助经费。学校应确保指导性项目的经费来源，无经费保障的项目不得申报。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加强项目审查。已获省部级以上（含省教育厅）支持的项目不得重复申报，正在承担省部级以上（含省教育厅）项目尚未结题者不得申报，优先安排尚未获得过省部级以上（含省教育厅）项目的优秀青年教师申报。</w:t>
      </w:r>
    </w:p>
    <w:p>
      <w:pPr>
        <w:spacing w:line="560" w:lineRule="exact"/>
        <w:ind w:firstLine="63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五、材料报送</w:t>
      </w:r>
    </w:p>
    <w:p>
      <w:pPr>
        <w:spacing w:line="560" w:lineRule="exact"/>
        <w:ind w:firstLine="630"/>
        <w:jc w:val="lef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1.学校组织项目负责人填报《2019年度湖北省教育厅科研计划项目申请书》（附件2），上传至“湖北省教育厅科研计划项目网上申报系统”（</w:t>
      </w:r>
      <w:r>
        <w:rPr>
          <w:rFonts w:hint="eastAsia" w:asciiTheme="majorEastAsia" w:hAnsiTheme="majorEastAsia" w:eastAsiaTheme="majorEastAsia"/>
          <w:sz w:val="30"/>
          <w:szCs w:val="30"/>
        </w:rPr>
        <w:t>http://gxkj.e21.edu.cn/xmgl/login.php</w:t>
      </w:r>
      <w:r>
        <w:rPr>
          <w:rFonts w:hint="eastAsia" w:ascii="仿宋_GB2312" w:hAnsi="Calibri"/>
          <w:sz w:val="30"/>
          <w:szCs w:val="30"/>
        </w:rPr>
        <w:t>）</w:t>
      </w:r>
      <w:r>
        <w:rPr>
          <w:rFonts w:hint="eastAsia" w:ascii="仿宋_GB2312" w:hAnsi="Calibri"/>
          <w:szCs w:val="32"/>
        </w:rPr>
        <w:t>，其中涉及项目申请人、参与人签名、专家评审打分表、推荐意见单位盖章的有关内容应在签名和盖章后彩色扫描上传。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2.学校需提交申报公函及申报项目清单（附件3）。学校申报项目公函须说明专家评审和校内公示情况（标明公示网址），公函和清单须加盖学校公章后报送我厅科技处，电子版发送邮箱。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3.本通知同时在湖北省教育厅政务网（http://www.hbe</w:t>
      </w:r>
    </w:p>
    <w:p>
      <w:pPr>
        <w:spacing w:line="56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.gov.cn）和“湖北省教育厅科研计划项目网上申报系统”首页上公布，有关附件和电子表格请自行下载。</w:t>
      </w:r>
    </w:p>
    <w:p>
      <w:pPr>
        <w:spacing w:line="56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4.网上申报系统关闭时间为2018年10月26日，请务必于关闭前完成上传和发送公函及清单，逾期、超额均不予受理。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联系人：焦阳  潘丹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电  话：027-87328022  电子邮箱：kjc1215@126.com</w:t>
      </w:r>
    </w:p>
    <w:p>
      <w:pPr>
        <w:spacing w:line="560" w:lineRule="exact"/>
        <w:ind w:firstLine="632" w:firstLineChars="2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  <w:bookmarkStart w:id="0" w:name="_GoBack"/>
      <w:bookmarkEnd w:id="0"/>
    </w:p>
    <w:p>
      <w:pPr>
        <w:spacing w:line="560" w:lineRule="exact"/>
        <w:ind w:left="2136" w:leftChars="176" w:hanging="1580" w:hangingChars="5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附件：1.2019年度湖北省教育厅科研计划项目申报指标</w:t>
      </w:r>
    </w:p>
    <w:p>
      <w:pPr>
        <w:spacing w:line="560" w:lineRule="exact"/>
        <w:ind w:left="2117" w:leftChars="476" w:hanging="613" w:hangingChars="194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2.《湖北省教育厅科研计划项目申请书》（附专家评审表、项目汇总表）</w:t>
      </w:r>
    </w:p>
    <w:p>
      <w:pPr>
        <w:spacing w:line="60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spacing w:line="60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spacing w:line="600" w:lineRule="exact"/>
        <w:rPr>
          <w:rFonts w:ascii="仿宋_GB2312" w:hAnsi="Calibri"/>
          <w:szCs w:val="32"/>
        </w:rPr>
      </w:pPr>
    </w:p>
    <w:p>
      <w:pPr>
        <w:spacing w:line="600" w:lineRule="exact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                         </w:t>
      </w:r>
    </w:p>
    <w:p>
      <w:pPr>
        <w:spacing w:line="600" w:lineRule="exact"/>
        <w:ind w:firstLine="4740" w:firstLineChars="150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湖北省教育厅</w:t>
      </w:r>
    </w:p>
    <w:p>
      <w:pPr>
        <w:spacing w:line="600" w:lineRule="exact"/>
        <w:ind w:firstLine="63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                        2018年9月29日</w:t>
      </w:r>
    </w:p>
    <w:p>
      <w:pPr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 xml:space="preserve"> </w:t>
      </w: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rPr>
          <w:rFonts w:ascii="仿宋_GB2312" w:hAnsi="Calibri"/>
          <w:szCs w:val="32"/>
        </w:rPr>
      </w:pPr>
    </w:p>
    <w:p>
      <w:pPr>
        <w:spacing w:line="560" w:lineRule="exact"/>
        <w:rPr>
          <w:rFonts w:asciiTheme="majorEastAsia" w:hAnsiTheme="majorEastAsia" w:eastAsiaTheme="majorEastAsia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588" w:bottom="85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5"/>
        <w:sz w:val="28"/>
      </w:rPr>
    </w:pPr>
    <w:r>
      <w:rPr>
        <w:rStyle w:val="15"/>
        <w:rFonts w:hint="eastAsia"/>
        <w:sz w:val="28"/>
      </w:rPr>
      <w:t xml:space="preserve">— </w:t>
    </w:r>
    <w:r>
      <w:rPr>
        <w:rStyle w:val="15"/>
        <w:sz w:val="28"/>
      </w:rPr>
      <w:fldChar w:fldCharType="begin"/>
    </w:r>
    <w:r>
      <w:rPr>
        <w:rStyle w:val="15"/>
        <w:sz w:val="28"/>
      </w:rPr>
      <w:instrText xml:space="preserve">PAGE  </w:instrText>
    </w:r>
    <w:r>
      <w:rPr>
        <w:rStyle w:val="15"/>
        <w:sz w:val="28"/>
      </w:rPr>
      <w:fldChar w:fldCharType="separate"/>
    </w:r>
    <w:r>
      <w:rPr>
        <w:rStyle w:val="15"/>
        <w:sz w:val="28"/>
      </w:rPr>
      <w:t>5</w:t>
    </w:r>
    <w:r>
      <w:rPr>
        <w:rStyle w:val="15"/>
        <w:sz w:val="28"/>
      </w:rPr>
      <w:fldChar w:fldCharType="end"/>
    </w:r>
    <w:r>
      <w:rPr>
        <w:rStyle w:val="15"/>
        <w:rFonts w:hint="eastAsia"/>
        <w:sz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40"/>
    <w:rsid w:val="00001CA5"/>
    <w:rsid w:val="00010620"/>
    <w:rsid w:val="000150BE"/>
    <w:rsid w:val="000270A4"/>
    <w:rsid w:val="000346DC"/>
    <w:rsid w:val="0004619C"/>
    <w:rsid w:val="0004676A"/>
    <w:rsid w:val="000474FF"/>
    <w:rsid w:val="00051195"/>
    <w:rsid w:val="00054E15"/>
    <w:rsid w:val="00061274"/>
    <w:rsid w:val="00061502"/>
    <w:rsid w:val="00076B57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21C3C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1437F"/>
    <w:rsid w:val="00227CCD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2FEE"/>
    <w:rsid w:val="002D3927"/>
    <w:rsid w:val="002E302D"/>
    <w:rsid w:val="002F14A7"/>
    <w:rsid w:val="00302845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3E7864"/>
    <w:rsid w:val="00413AA2"/>
    <w:rsid w:val="0042254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43B64"/>
    <w:rsid w:val="007A70D9"/>
    <w:rsid w:val="007B216F"/>
    <w:rsid w:val="007B67ED"/>
    <w:rsid w:val="007B72B3"/>
    <w:rsid w:val="007C5206"/>
    <w:rsid w:val="007D48B6"/>
    <w:rsid w:val="007E519E"/>
    <w:rsid w:val="007F6E15"/>
    <w:rsid w:val="00810438"/>
    <w:rsid w:val="00830A09"/>
    <w:rsid w:val="00836F40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24AC"/>
    <w:rsid w:val="008D27E8"/>
    <w:rsid w:val="008D3459"/>
    <w:rsid w:val="008D3E1A"/>
    <w:rsid w:val="008E132A"/>
    <w:rsid w:val="008E70C1"/>
    <w:rsid w:val="008F2AFC"/>
    <w:rsid w:val="008F4531"/>
    <w:rsid w:val="008F4549"/>
    <w:rsid w:val="008F58F8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8778F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B71B7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431DA"/>
    <w:rsid w:val="00D631E3"/>
    <w:rsid w:val="00D63416"/>
    <w:rsid w:val="00D6519D"/>
    <w:rsid w:val="00D702C6"/>
    <w:rsid w:val="00D73389"/>
    <w:rsid w:val="00D73D28"/>
    <w:rsid w:val="00D76025"/>
    <w:rsid w:val="00D80720"/>
    <w:rsid w:val="00D8164D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27AB0"/>
    <w:rsid w:val="00E36BB4"/>
    <w:rsid w:val="00E42EC0"/>
    <w:rsid w:val="00E45E36"/>
    <w:rsid w:val="00E51296"/>
    <w:rsid w:val="00E51EA9"/>
    <w:rsid w:val="00E81D65"/>
    <w:rsid w:val="00E83EEA"/>
    <w:rsid w:val="00EB54FA"/>
    <w:rsid w:val="00EB5506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C5867"/>
    <w:rsid w:val="00FD110A"/>
    <w:rsid w:val="00FD3FA6"/>
    <w:rsid w:val="00FD7B09"/>
    <w:rsid w:val="00FF2ED3"/>
    <w:rsid w:val="00FF7535"/>
    <w:rsid w:val="5C7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2"/>
    <w:uiPriority w:val="0"/>
    <w:rPr>
      <w:szCs w:val="24"/>
    </w:rPr>
  </w:style>
  <w:style w:type="paragraph" w:styleId="5">
    <w:name w:val="Body Text Indent"/>
    <w:basedOn w:val="1"/>
    <w:link w:val="27"/>
    <w:uiPriority w:val="0"/>
    <w:pPr>
      <w:ind w:firstLine="600" w:firstLineChars="200"/>
    </w:pPr>
    <w:rPr>
      <w:rFonts w:eastAsia="宋体"/>
      <w:bCs/>
      <w:sz w:val="30"/>
      <w:szCs w:val="24"/>
    </w:rPr>
  </w:style>
  <w:style w:type="paragraph" w:styleId="6">
    <w:name w:val="Plain Text"/>
    <w:basedOn w:val="1"/>
    <w:link w:val="25"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Date"/>
    <w:basedOn w:val="1"/>
    <w:next w:val="1"/>
    <w:link w:val="26"/>
    <w:uiPriority w:val="0"/>
    <w:rPr>
      <w:rFonts w:ascii="宋体" w:eastAsia="宋体"/>
      <w:sz w:val="28"/>
    </w:rPr>
  </w:style>
  <w:style w:type="paragraph" w:styleId="8">
    <w:name w:val="Body Text Indent 2"/>
    <w:basedOn w:val="1"/>
    <w:link w:val="24"/>
    <w:qFormat/>
    <w:uiPriority w:val="0"/>
    <w:pPr>
      <w:spacing w:line="500" w:lineRule="exact"/>
      <w:ind w:firstLine="560" w:firstLineChars="200"/>
      <w:outlineLvl w:val="0"/>
    </w:pPr>
    <w:rPr>
      <w:bCs/>
      <w:sz w:val="28"/>
      <w:szCs w:val="36"/>
    </w:rPr>
  </w:style>
  <w:style w:type="paragraph" w:styleId="9">
    <w:name w:val="Balloon Text"/>
    <w:basedOn w:val="1"/>
    <w:link w:val="30"/>
    <w:uiPriority w:val="0"/>
    <w:rPr>
      <w:sz w:val="18"/>
      <w:szCs w:val="18"/>
    </w:rPr>
  </w:style>
  <w:style w:type="paragraph" w:styleId="10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link w:val="28"/>
    <w:uiPriority w:val="0"/>
    <w:pPr>
      <w:spacing w:line="560" w:lineRule="exact"/>
      <w:ind w:firstLine="615"/>
    </w:p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0000FF" w:themeColor="hyperlink"/>
      <w:u w:val="single"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style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style-span"/>
    <w:basedOn w:val="14"/>
    <w:uiPriority w:val="0"/>
  </w:style>
  <w:style w:type="paragraph" w:customStyle="1" w:styleId="21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2">
    <w:name w:val="标题 1 Char"/>
    <w:basedOn w:val="14"/>
    <w:link w:val="2"/>
    <w:uiPriority w:val="0"/>
    <w:rPr>
      <w:b/>
      <w:bCs/>
      <w:kern w:val="44"/>
      <w:sz w:val="44"/>
      <w:szCs w:val="44"/>
    </w:rPr>
  </w:style>
  <w:style w:type="character" w:customStyle="1" w:styleId="23">
    <w:name w:val="标题 2 Char"/>
    <w:basedOn w:val="14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4">
    <w:name w:val="正文文本缩进 2 Char"/>
    <w:basedOn w:val="14"/>
    <w:link w:val="8"/>
    <w:uiPriority w:val="0"/>
    <w:rPr>
      <w:rFonts w:eastAsia="仿宋_GB2312"/>
      <w:bCs/>
      <w:kern w:val="2"/>
      <w:sz w:val="28"/>
      <w:szCs w:val="36"/>
    </w:rPr>
  </w:style>
  <w:style w:type="character" w:customStyle="1" w:styleId="25">
    <w:name w:val="纯文本 Char"/>
    <w:basedOn w:val="14"/>
    <w:link w:val="6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日期 Char"/>
    <w:basedOn w:val="14"/>
    <w:link w:val="7"/>
    <w:uiPriority w:val="0"/>
    <w:rPr>
      <w:rFonts w:ascii="宋体"/>
      <w:kern w:val="2"/>
      <w:sz w:val="28"/>
    </w:rPr>
  </w:style>
  <w:style w:type="character" w:customStyle="1" w:styleId="27">
    <w:name w:val="正文文本缩进 Char"/>
    <w:basedOn w:val="14"/>
    <w:link w:val="5"/>
    <w:uiPriority w:val="0"/>
    <w:rPr>
      <w:bCs/>
      <w:kern w:val="2"/>
      <w:sz w:val="30"/>
      <w:szCs w:val="24"/>
    </w:rPr>
  </w:style>
  <w:style w:type="character" w:customStyle="1" w:styleId="28">
    <w:name w:val="正文文本缩进 3 Char"/>
    <w:basedOn w:val="14"/>
    <w:link w:val="12"/>
    <w:uiPriority w:val="0"/>
    <w:rPr>
      <w:rFonts w:eastAsia="仿宋_GB2312"/>
      <w:kern w:val="2"/>
      <w:sz w:val="32"/>
    </w:rPr>
  </w:style>
  <w:style w:type="character" w:customStyle="1" w:styleId="29">
    <w:name w:val="页脚 Char"/>
    <w:basedOn w:val="14"/>
    <w:link w:val="10"/>
    <w:uiPriority w:val="0"/>
    <w:rPr>
      <w:rFonts w:eastAsia="仿宋_GB2312"/>
      <w:kern w:val="2"/>
      <w:sz w:val="18"/>
    </w:rPr>
  </w:style>
  <w:style w:type="character" w:customStyle="1" w:styleId="30">
    <w:name w:val="批注框文本 Char"/>
    <w:basedOn w:val="14"/>
    <w:link w:val="9"/>
    <w:uiPriority w:val="0"/>
    <w:rPr>
      <w:rFonts w:eastAsia="仿宋_GB2312"/>
      <w:kern w:val="2"/>
      <w:sz w:val="18"/>
      <w:szCs w:val="18"/>
    </w:rPr>
  </w:style>
  <w:style w:type="character" w:customStyle="1" w:styleId="31">
    <w:name w:val="页眉 Char"/>
    <w:basedOn w:val="14"/>
    <w:link w:val="11"/>
    <w:uiPriority w:val="0"/>
    <w:rPr>
      <w:rFonts w:eastAsia="仿宋_GB2312"/>
      <w:kern w:val="2"/>
      <w:sz w:val="18"/>
    </w:rPr>
  </w:style>
  <w:style w:type="character" w:customStyle="1" w:styleId="32">
    <w:name w:val="正文文本 Char"/>
    <w:basedOn w:val="14"/>
    <w:link w:val="4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Company>湖北省教育厅</Company>
  <Pages>24</Pages>
  <Words>1469</Words>
  <Characters>8376</Characters>
  <Lines>69</Lines>
  <Paragraphs>19</Paragraphs>
  <TotalTime>249</TotalTime>
  <ScaleCrop>false</ScaleCrop>
  <LinksUpToDate>false</LinksUpToDate>
  <CharactersWithSpaces>9826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2018-09-30T01:58:00Z</dcterms:created>
  <dc:creator>文印室</dc:creator>
  <cp:lastModifiedBy>Administrator</cp:lastModifiedBy>
  <cp:lastPrinted>2018-09-30T08:43:00Z</cp:lastPrinted>
  <dcterms:modified xsi:type="dcterms:W3CDTF">2018-10-08T03:20:53Z</dcterms:modified>
  <dc:title>鄂教〔2001〕2号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